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" w:hAnsi="仿宋" w:eastAsia="仿宋"/>
          <w:color w:val="auto"/>
          <w:szCs w:val="21"/>
        </w:rPr>
      </w:pPr>
      <w:bookmarkStart w:id="0" w:name="_GoBack"/>
      <w:bookmarkEnd w:id="0"/>
      <w:r>
        <w:rPr>
          <w:rFonts w:hint="eastAsia" w:ascii="仿宋" w:hAnsi="仿宋" w:eastAsia="仿宋"/>
          <w:color w:val="auto"/>
          <w:sz w:val="30"/>
          <w:szCs w:val="30"/>
          <w:lang w:eastAsia="zh-CN"/>
        </w:rPr>
        <w:t xml:space="preserve">附件1 </w:t>
      </w:r>
      <w:r>
        <w:rPr>
          <w:rFonts w:hint="eastAsia" w:ascii="仿宋" w:hAnsi="仿宋" w:eastAsia="仿宋"/>
          <w:color w:val="auto"/>
        </w:rPr>
        <w:t xml:space="preserve">                     </w:t>
      </w:r>
    </w:p>
    <w:p>
      <w:pPr>
        <w:autoSpaceDE w:val="0"/>
        <w:spacing w:line="560" w:lineRule="exact"/>
        <w:jc w:val="center"/>
        <w:rPr>
          <w:rFonts w:hint="eastAsia" w:ascii="方正小标宋简体" w:hAnsi="Times New Roman" w:eastAsia="方正小标宋简体"/>
          <w:color w:val="auto"/>
          <w:sz w:val="30"/>
          <w:szCs w:val="30"/>
        </w:rPr>
      </w:pPr>
      <w:r>
        <w:rPr>
          <w:rFonts w:hint="eastAsia" w:ascii="方正小标宋简体" w:eastAsia="方正小标宋简体"/>
          <w:color w:val="auto"/>
          <w:sz w:val="30"/>
          <w:szCs w:val="30"/>
        </w:rPr>
        <w:t>2023年房县公开招聘高中教师招聘岗位计划表</w:t>
      </w:r>
      <w:r>
        <w:rPr>
          <w:rFonts w:hint="eastAsia" w:ascii="方正小标宋简体" w:eastAsia="方正小标宋简体"/>
          <w:color w:val="auto"/>
          <w:sz w:val="24"/>
          <w:szCs w:val="24"/>
        </w:rPr>
        <w:t xml:space="preserve"> </w:t>
      </w:r>
      <w:r>
        <w:rPr>
          <w:rFonts w:hint="eastAsia" w:ascii="方正小标宋简体" w:eastAsia="方正小标宋简体"/>
          <w:color w:val="auto"/>
          <w:sz w:val="30"/>
          <w:szCs w:val="30"/>
          <w:lang w:eastAsia="zh-CN"/>
        </w:rPr>
        <w:t>（房县一中、房县二中）</w:t>
      </w:r>
      <w:r>
        <w:rPr>
          <w:rFonts w:hint="eastAsia" w:ascii="方正小标宋简体" w:eastAsia="方正小标宋简体"/>
          <w:color w:val="auto"/>
          <w:sz w:val="24"/>
          <w:szCs w:val="24"/>
        </w:rPr>
        <w:t xml:space="preserve"> </w:t>
      </w:r>
    </w:p>
    <w:tbl>
      <w:tblPr>
        <w:tblStyle w:val="4"/>
        <w:tblW w:w="0" w:type="auto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558"/>
        <w:gridCol w:w="516"/>
        <w:gridCol w:w="516"/>
        <w:gridCol w:w="880"/>
        <w:gridCol w:w="1910"/>
        <w:gridCol w:w="1221"/>
        <w:gridCol w:w="611"/>
        <w:gridCol w:w="1845"/>
        <w:gridCol w:w="1115"/>
        <w:gridCol w:w="650"/>
        <w:gridCol w:w="797"/>
        <w:gridCol w:w="589"/>
        <w:gridCol w:w="9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6" w:hRule="atLeast"/>
        </w:trPr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序号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主管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部门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单位性质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名称</w:t>
            </w:r>
          </w:p>
        </w:tc>
        <w:tc>
          <w:tcPr>
            <w:tcW w:w="19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岗位说明</w:t>
            </w:r>
          </w:p>
        </w:tc>
        <w:tc>
          <w:tcPr>
            <w:tcW w:w="122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岗位类别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人数</w:t>
            </w:r>
          </w:p>
        </w:tc>
        <w:tc>
          <w:tcPr>
            <w:tcW w:w="49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招聘岗位资格条件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9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22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</w:t>
            </w:r>
          </w:p>
        </w:tc>
        <w:tc>
          <w:tcPr>
            <w:tcW w:w="11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学位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年龄</w:t>
            </w:r>
          </w:p>
        </w:tc>
        <w:tc>
          <w:tcPr>
            <w:tcW w:w="7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资格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条件</w:t>
            </w:r>
          </w:p>
        </w:tc>
        <w:tc>
          <w:tcPr>
            <w:tcW w:w="5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其他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条件</w:t>
            </w:r>
          </w:p>
        </w:tc>
        <w:tc>
          <w:tcPr>
            <w:tcW w:w="90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房县第一高级中学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从事高中语文教学工作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中国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语言文学类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本科及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以上学历，具有相应的学位。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本科在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35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周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 xml:space="preserve">岁    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研究生可放宽到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40周岁及以下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）</w:t>
            </w:r>
          </w:p>
          <w:p>
            <w:pPr>
              <w:jc w:val="both"/>
              <w:textAlignment w:val="center"/>
              <w:rPr>
                <w:rFonts w:hint="default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具有高中教师资格证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或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笔试面试合格证明及相应普通话合格证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研究生及研究生以上学历不限制专业</w:t>
            </w:r>
          </w:p>
        </w:tc>
        <w:tc>
          <w:tcPr>
            <w:tcW w:w="90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tabs>
                <w:tab w:val="left" w:pos="431"/>
              </w:tabs>
              <w:jc w:val="center"/>
              <w:rPr>
                <w:rFonts w:hint="default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  <w:t>最低服务期限</w:t>
            </w: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val="en-US" w:eastAsia="zh-CN"/>
              </w:rPr>
              <w:t>3年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从事高中英语教学工作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外国语言文学类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物理教师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从事高中物理教学工作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7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物理学类、机械类、电子信息类</w:t>
            </w:r>
            <w:r>
              <w:rPr>
                <w:rFonts w:hint="eastAsia" w:ascii="仿宋" w:hAnsi="仿宋" w:eastAsia="仿宋"/>
                <w:b/>
                <w:color w:val="000000" w:themeColor="text1"/>
                <w:sz w:val="16"/>
                <w:szCs w:val="16"/>
                <w:lang w:eastAsia="zh-CN"/>
                <w14:textFill>
                  <w14:solidFill>
                    <w14:schemeClr w14:val="tx1"/>
                  </w14:solidFill>
                </w14:textFill>
              </w:rPr>
              <w:t>、自动化类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从事高中数学教学工作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kern w:val="0"/>
                <w:sz w:val="16"/>
                <w:szCs w:val="1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数学统计学类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地理教师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从事高中地理教学工作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地理科学类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政治教师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从事高中政治教学工作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政治学类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、哲学类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从事高中历史教学工作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生物教师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从事高中生物教学工作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生物科学类、海洋科学类、植物生产类、生物工程类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体育教师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从事高中体育教学工作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体育学类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音乐教师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从事高中音乐工作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音乐与舞蹈学类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16"/>
                <w:szCs w:val="16"/>
              </w:rPr>
              <w:t>2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房县教育局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房县第二高级中学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财政全额拨款事业单位</w:t>
            </w: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语文教师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从事高中语文教学工作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中国</w:t>
            </w: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eastAsia="zh-CN"/>
              </w:rPr>
              <w:t>语言文学类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从事高中数学教学工作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数学统计学类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从事高中历史教学工作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color w:val="auto"/>
                <w:sz w:val="16"/>
                <w:szCs w:val="16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历史学类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体育教师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从事高中体育教学工作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  <w:lang w:val="en-US" w:eastAsia="zh-CN"/>
              </w:rPr>
              <w:t>体育学类</w:t>
            </w:r>
          </w:p>
        </w:tc>
        <w:tc>
          <w:tcPr>
            <w:tcW w:w="1115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4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color w:val="auto"/>
                <w:sz w:val="16"/>
                <w:szCs w:val="16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英语教师</w:t>
            </w:r>
          </w:p>
        </w:tc>
        <w:tc>
          <w:tcPr>
            <w:tcW w:w="19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从事高中英语教学工作</w:t>
            </w:r>
          </w:p>
        </w:tc>
        <w:tc>
          <w:tcPr>
            <w:tcW w:w="12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专业技术岗位</w:t>
            </w:r>
          </w:p>
        </w:tc>
        <w:tc>
          <w:tcPr>
            <w:tcW w:w="6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16"/>
                <w:szCs w:val="16"/>
              </w:rPr>
              <w:t>外国语言文学类</w:t>
            </w:r>
          </w:p>
        </w:tc>
        <w:tc>
          <w:tcPr>
            <w:tcW w:w="1115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650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  <w:tc>
          <w:tcPr>
            <w:tcW w:w="90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1179" w:right="1440" w:bottom="146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NiMTQ2Y2M2NjhmZjQ2NjE0ZDQ4Y2Q3ZDE2NGQifQ=="/>
  </w:docVars>
  <w:rsids>
    <w:rsidRoot w:val="00000000"/>
    <w:rsid w:val="7CF7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3"/>
    <w:qFormat/>
    <w:uiPriority w:val="99"/>
    <w:pPr>
      <w:ind w:firstLine="200" w:firstLineChars="200"/>
    </w:pPr>
    <w:rPr>
      <w:color w:val="000000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2023-04-06T08:46:55Z</dcterms:created>
  <dc:creator>lenovo</dc:creator>
  <cp:lastModifiedBy>饮水思源1401259809</cp:lastModifiedBy>
  <dcterms:modified xsi:type="dcterms:W3CDTF">2023-04-06T08:48:47Z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464A89D0ECFF44958767AAE920179F6B</vt:lpwstr>
  </property>
</Properties>
</file>