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both"/>
        <w:rPr>
          <w:rFonts w:hint="default" w:ascii="黑体" w:hAnsi="黑体" w:eastAsia="黑体" w:cs="黑体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4"/>
          <w:sz w:val="32"/>
          <w:szCs w:val="32"/>
          <w:lang w:val="en-US" w:eastAsia="zh-CN"/>
        </w:rPr>
        <w:t>2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华康简标题宋" w:eastAsia="方正小标宋简体" w:cs="华康简标题宋"/>
          <w:color w:val="auto"/>
          <w:spacing w:val="-4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</w:rPr>
        <w:t>国家粮食和物资储备局</w:t>
      </w: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  <w:lang w:eastAsia="zh-CN"/>
        </w:rPr>
        <w:t>河南</w:t>
      </w: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华康简标题宋" w:eastAsia="方正小标宋简体" w:cs="华康简标题宋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</w:rPr>
        <w:t>202</w:t>
      </w: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  <w:lang w:val="en-US" w:eastAsia="zh-CN"/>
        </w:rPr>
        <w:t>3</w:t>
      </w: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</w:rPr>
        <w:t>年度</w:t>
      </w:r>
      <w:r>
        <w:rPr>
          <w:rFonts w:hint="eastAsia" w:ascii="方正小标宋简体" w:hAnsi="华康简标题宋" w:eastAsia="方正小标宋简体" w:cs="华康简标题宋"/>
          <w:color w:val="auto"/>
          <w:sz w:val="44"/>
          <w:szCs w:val="44"/>
          <w:shd w:val="clear" w:color="auto" w:fill="FFFFFF"/>
        </w:rPr>
        <w:t>考试录用公务员递补人员面试公告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Lines="50" w:line="580" w:lineRule="exact"/>
        <w:ind w:firstLine="641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因部分考生自愿放弃面试资格，根据公务员录用工作有关规定，在公共科目笔试合格的考生中，按照笔试成绩从高到低的顺序，递补以下考生为面试人选（同一职位考生按准考证号排序）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：</w:t>
      </w:r>
    </w:p>
    <w:tbl>
      <w:tblPr>
        <w:tblStyle w:val="6"/>
        <w:tblW w:w="9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391"/>
        <w:gridCol w:w="1100"/>
        <w:gridCol w:w="2267"/>
        <w:gridCol w:w="1062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bookmarkStart w:id="0" w:name="RANGE!B4:F45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递补人员最低分数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2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执法督查处一级主任科员及以下（300110111002）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邱云松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160137232700623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日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5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战略物资和能源监管处一级主任科员及以下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（300110111003）</w:t>
            </w:r>
          </w:p>
        </w:tc>
        <w:tc>
          <w:tcPr>
            <w:tcW w:w="13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汪  鑫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160111072001725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日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王镌普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160113040102009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日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河南</w:t>
      </w:r>
      <w:r>
        <w:rPr>
          <w:rFonts w:hint="eastAsia" w:ascii="仿宋_GB2312" w:eastAsia="仿宋_GB2312"/>
          <w:color w:val="auto"/>
          <w:sz w:val="32"/>
          <w:szCs w:val="32"/>
        </w:rPr>
        <w:t>局202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年度考试录用公务员面试公告》的要求，于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eastAsia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371</w:t>
      </w:r>
      <w:r>
        <w:rPr>
          <w:rFonts w:hint="eastAsia" w:ascii="仿宋_GB2312" w:eastAsia="仿宋_GB2312"/>
          <w:color w:val="auto"/>
          <w:sz w:val="32"/>
          <w:szCs w:val="32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63285220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河南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jFhOTg3NjNmMmRmZDcyZWE3ZGU1MjQ2MDZlODgifQ=="/>
  </w:docVars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8703B"/>
    <w:rsid w:val="000907A0"/>
    <w:rsid w:val="000B2181"/>
    <w:rsid w:val="00100564"/>
    <w:rsid w:val="00113953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73F3E"/>
    <w:rsid w:val="00480C15"/>
    <w:rsid w:val="00484780"/>
    <w:rsid w:val="00485204"/>
    <w:rsid w:val="00495493"/>
    <w:rsid w:val="004A4901"/>
    <w:rsid w:val="004D22BC"/>
    <w:rsid w:val="004F56CE"/>
    <w:rsid w:val="00523BA1"/>
    <w:rsid w:val="005304D4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E4D25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00345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11A90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B85C36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E806AE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2FD74A44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3FDB9D91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4AF38BD"/>
    <w:rsid w:val="661E4E2D"/>
    <w:rsid w:val="66A9277E"/>
    <w:rsid w:val="68391F87"/>
    <w:rsid w:val="687142E8"/>
    <w:rsid w:val="69F3315F"/>
    <w:rsid w:val="6CB23063"/>
    <w:rsid w:val="6E607D80"/>
    <w:rsid w:val="6E7F4F13"/>
    <w:rsid w:val="6F416B95"/>
    <w:rsid w:val="760E5F3E"/>
    <w:rsid w:val="77974740"/>
    <w:rsid w:val="781C2A07"/>
    <w:rsid w:val="78B6041B"/>
    <w:rsid w:val="79032A98"/>
    <w:rsid w:val="79BF5B99"/>
    <w:rsid w:val="79D85F74"/>
    <w:rsid w:val="7A502C38"/>
    <w:rsid w:val="7AB855E2"/>
    <w:rsid w:val="7AC65BFC"/>
    <w:rsid w:val="7D761C62"/>
    <w:rsid w:val="7FE91768"/>
    <w:rsid w:val="EEFFD193"/>
    <w:rsid w:val="FE1BFA2E"/>
    <w:rsid w:val="FEFD27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367</Characters>
  <Lines>2</Lines>
  <Paragraphs>1</Paragraphs>
  <TotalTime>0</TotalTime>
  <ScaleCrop>false</ScaleCrop>
  <LinksUpToDate>false</LinksUpToDate>
  <CharactersWithSpaces>401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2021-03-10T09:10:00Z</dcterms:created>
  <dc:creator>微软中国</dc:creator>
  <cp:lastModifiedBy>wangqi</cp:lastModifiedBy>
  <cp:lastPrinted>2022-03-11T11:28:00Z</cp:lastPrinted>
  <dcterms:modified xsi:type="dcterms:W3CDTF">2023-04-03T09:54:56Z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DAEBC4E5ED45493CB6BCD1D13DCC3C15</vt:lpwstr>
  </property>
</Properties>
</file>