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公开遴选公务员面试资格确认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56"/>
        <w:gridCol w:w="1214"/>
        <w:gridCol w:w="1410"/>
        <w:gridCol w:w="1866"/>
        <w:gridCol w:w="129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6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lang w:eastAsia="zh-CN"/>
              </w:rPr>
              <w:t>递补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笔试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eastAsia="zh-CN"/>
              </w:rPr>
              <w:t>河南省住房和城乡建设厅</w:t>
            </w: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周航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30418033606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30418033613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张霖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30418033622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FF5FCF6A"/>
    <w:rsid w:val="FF6F9B7F"/>
    <w:rsid w:val="FF7FFE65"/>
    <w:rsid w:val="FFC13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2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2012-11-09T02:03:00Z</dcterms:created>
  <dc:creator>User</dc:creator>
  <cp:lastModifiedBy>huanghe</cp:lastModifiedBy>
  <cp:lastPrinted>2022-08-23T00:11:00Z</cp:lastPrinted>
  <dcterms:modified xsi:type="dcterms:W3CDTF">2023-03-31T17:46:59Z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