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国家统计局天津调查总队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2023年度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，现就2023年度国家统计局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（详见附件1</w:t>
      </w:r>
      <w:r>
        <w:rPr>
          <w:rFonts w:eastAsia="黑体"/>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2023年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31</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dczdrsjyc_tj@163.com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31</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eastAsia="仿宋_GB2312"/>
          <w:color w:val="000000"/>
          <w:sz w:val="32"/>
          <w:szCs w:val="32"/>
          <w:shd w:val="clear" w:color="auto" w:fill="FFFFFF"/>
        </w:rPr>
        <w:t>022-27303059</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dczdrsjyc_tj@163.com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rPr>
        <w:t>3年</w:t>
      </w:r>
      <w:r>
        <w:rPr>
          <w:rFonts w:ascii="仿宋_GB2312" w:eastAsia="仿宋_GB2312"/>
          <w:sz w:val="32"/>
          <w:szCs w:val="32"/>
          <w:shd w:val="clear" w:color="auto" w:fill="FFFFFF"/>
        </w:rPr>
        <w:t>4</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3年4月</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日至4月</w:t>
      </w:r>
      <w:r>
        <w:rPr>
          <w:rFonts w:ascii="仿宋_GB2312" w:eastAsia="仿宋_GB2312"/>
          <w:sz w:val="32"/>
          <w:szCs w:val="32"/>
          <w:shd w:val="clear" w:color="auto" w:fill="FFFFFF"/>
        </w:rPr>
        <w:t>13</w:t>
      </w:r>
      <w:r>
        <w:rPr>
          <w:rFonts w:hint="eastAsia" w:ascii="仿宋_GB2312" w:eastAsia="仿宋_GB2312"/>
          <w:sz w:val="32"/>
          <w:szCs w:val="32"/>
          <w:shd w:val="clear" w:color="auto" w:fill="FFFFFF"/>
        </w:rPr>
        <w:t>日进行，每日上午9：00开始。参加面试的考生须于当日上午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口出站后右拐沿南京路前行50米即到。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比例低于3:1的，考生面试成绩应达6</w:t>
      </w:r>
      <w:r>
        <w:rPr>
          <w:rFonts w:ascii="仿宋_GB2312" w:hAnsi="黑体" w:eastAsia="仿宋_GB2312"/>
          <w:sz w:val="32"/>
          <w:szCs w:val="32"/>
        </w:rPr>
        <w:t>5</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体检于2023年</w:t>
      </w:r>
      <w:r>
        <w:rPr>
          <w:rFonts w:ascii="仿宋_GB2312" w:eastAsia="仿宋_GB2312"/>
          <w:szCs w:val="32"/>
          <w:shd w:val="clear" w:color="auto" w:fill="FFFFFF"/>
        </w:rPr>
        <w:t>4</w:t>
      </w:r>
      <w:r>
        <w:rPr>
          <w:rFonts w:hint="eastAsia" w:ascii="仿宋_GB2312" w:eastAsia="仿宋_GB2312"/>
          <w:szCs w:val="32"/>
          <w:shd w:val="clear" w:color="auto" w:fill="FFFFFF"/>
        </w:rPr>
        <w:t>月</w:t>
      </w:r>
      <w:r>
        <w:rPr>
          <w:rFonts w:ascii="仿宋_GB2312" w:eastAsia="仿宋_GB2312"/>
          <w:szCs w:val="32"/>
          <w:shd w:val="clear" w:color="auto" w:fill="FFFFFF"/>
        </w:rPr>
        <w:t>14</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:00在</w:t>
      </w:r>
      <w:r>
        <w:rPr>
          <w:rFonts w:hint="eastAsia" w:ascii="仿宋_GB2312" w:eastAsia="仿宋_GB2312"/>
          <w:snapToGrid w:val="0"/>
          <w:kern w:val="0"/>
          <w:szCs w:val="32"/>
        </w:rPr>
        <w:t>国家统计局天津调查总队1301会议室</w:t>
      </w:r>
      <w:r>
        <w:rPr>
          <w:rFonts w:hint="eastAsia" w:ascii="仿宋_GB2312" w:eastAsia="仿宋_GB2312"/>
          <w:szCs w:val="32"/>
          <w:shd w:val="clear" w:color="auto" w:fill="FFFFFF"/>
        </w:rPr>
        <w:t>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面试分数线及进入面试人员名单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adjustRightInd w:val="0"/>
        <w:snapToGrid w:val="0"/>
        <w:spacing w:line="580" w:lineRule="exact"/>
        <w:ind w:left="630" w:leftChars="300" w:firstLine="960" w:firstLineChars="300"/>
        <w:jc w:val="left"/>
        <w:rPr>
          <w:rFonts w:ascii="仿宋_GB2312" w:eastAsia="仿宋_GB2312"/>
          <w:sz w:val="32"/>
        </w:rPr>
      </w:pPr>
      <w:r>
        <w:rPr>
          <w:rFonts w:ascii="仿宋_GB2312" w:eastAsia="仿宋_GB2312"/>
          <w:sz w:val="32"/>
        </w:rPr>
        <w:t>4</w:t>
      </w:r>
      <w:r>
        <w:rPr>
          <w:rFonts w:hint="eastAsia" w:ascii="仿宋_GB2312" w:eastAsia="仿宋_GB2312"/>
          <w:sz w:val="32"/>
        </w:rPr>
        <w:t>. 报名推荐表（应届</w:t>
      </w:r>
      <w:bookmarkStart w:id="0" w:name="_GoBack"/>
      <w:bookmarkEnd w:id="0"/>
      <w:r>
        <w:rPr>
          <w:rFonts w:hint="eastAsia" w:ascii="仿宋_GB2312" w:eastAsia="仿宋_GB2312"/>
          <w:sz w:val="32"/>
        </w:rPr>
        <w:t xml:space="preserve">毕业生用）                     </w:t>
      </w:r>
    </w:p>
    <w:p>
      <w:pPr>
        <w:adjustRightInd w:val="0"/>
        <w:snapToGrid w:val="0"/>
        <w:spacing w:line="580" w:lineRule="exact"/>
        <w:ind w:left="1024" w:hanging="1024" w:hangingChars="320"/>
        <w:jc w:val="lef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5</w:t>
      </w:r>
      <w:r>
        <w:rPr>
          <w:rFonts w:hint="eastAsia" w:ascii="仿宋_GB2312" w:eastAsia="仿宋_GB2312"/>
          <w:sz w:val="32"/>
        </w:rPr>
        <w:t>. 报名推荐表（社会在职人员用）</w:t>
      </w:r>
    </w:p>
    <w:p>
      <w:pPr>
        <w:spacing w:line="600" w:lineRule="exact"/>
        <w:ind w:firstLine="640" w:firstLineChars="200"/>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2023年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黑体" w:hAnsi="黑体" w:eastAsia="黑体"/>
          <w:sz w:val="32"/>
          <w:szCs w:val="32"/>
          <w:shd w:val="clear" w:color="auto" w:fill="FFFFFF"/>
        </w:rPr>
      </w:pPr>
      <w:r>
        <w:rPr>
          <w:rFonts w:hint="eastAsia" w:ascii="黑体" w:hAnsi="黑体" w:eastAsia="黑体"/>
          <w:sz w:val="32"/>
          <w:szCs w:val="32"/>
          <w:shd w:val="clear" w:color="auto" w:fill="FFFFFF"/>
        </w:rPr>
        <w:t>附件1</w:t>
      </w:r>
    </w:p>
    <w:p>
      <w:pPr>
        <w:spacing w:line="600" w:lineRule="exact"/>
        <w:rPr>
          <w:rFonts w:hint="eastAsia" w:ascii="方正小标宋_GBK" w:hAnsi="方正小标宋_GBK" w:eastAsia="方正小标宋_GBK" w:cs="方正小标宋_GBK"/>
          <w:sz w:val="32"/>
          <w:szCs w:val="32"/>
          <w:shd w:val="clear" w:color="auto" w:fill="FFFFFF"/>
        </w:rPr>
      </w:pPr>
      <w:r>
        <w:rPr>
          <w:rFonts w:hint="eastAsia" w:ascii="方正小标宋_GBK" w:hAnsi="方正小标宋_GBK" w:eastAsia="方正小标宋_GBK" w:cs="方正小标宋_GBK"/>
          <w:sz w:val="32"/>
          <w:szCs w:val="32"/>
          <w:shd w:val="clear" w:color="auto" w:fill="FFFFFF"/>
          <w:lang w:val="en-US" w:eastAsia="zh-CN"/>
        </w:rPr>
        <w:t xml:space="preserve">            </w:t>
      </w:r>
      <w:r>
        <w:rPr>
          <w:rFonts w:hint="eastAsia" w:ascii="方正小标宋_GBK" w:hAnsi="方正小标宋_GBK" w:eastAsia="方正小标宋_GBK" w:cs="方正小标宋_GBK"/>
          <w:sz w:val="32"/>
          <w:szCs w:val="32"/>
          <w:shd w:val="clear" w:color="auto" w:fill="FFFFFF"/>
        </w:rPr>
        <w:t>面试分数线及进入面试人员名单</w:t>
      </w:r>
    </w:p>
    <w:tbl>
      <w:tblPr>
        <w:tblStyle w:val="6"/>
        <w:tblW w:w="8647" w:type="dxa"/>
        <w:tblInd w:w="-5" w:type="dxa"/>
        <w:tblLayout w:type="autofit"/>
        <w:tblCellMar>
          <w:top w:w="0" w:type="dxa"/>
          <w:left w:w="108" w:type="dxa"/>
          <w:bottom w:w="0" w:type="dxa"/>
          <w:right w:w="108" w:type="dxa"/>
        </w:tblCellMar>
      </w:tblPr>
      <w:tblGrid>
        <w:gridCol w:w="2127"/>
        <w:gridCol w:w="1134"/>
        <w:gridCol w:w="882"/>
        <w:gridCol w:w="2378"/>
        <w:gridCol w:w="1276"/>
        <w:gridCol w:w="850"/>
      </w:tblGrid>
      <w:tr>
        <w:tblPrEx>
          <w:tblCellMar>
            <w:top w:w="0" w:type="dxa"/>
            <w:left w:w="108" w:type="dxa"/>
            <w:bottom w:w="0" w:type="dxa"/>
            <w:right w:w="108" w:type="dxa"/>
          </w:tblCellMar>
        </w:tblPrEx>
        <w:trPr>
          <w:trHeight w:val="421" w:hRule="exact"/>
        </w:trPr>
        <w:tc>
          <w:tcPr>
            <w:tcW w:w="2127" w:type="dxa"/>
            <w:tcBorders>
              <w:top w:val="single" w:color="A0A0A0" w:sz="4" w:space="0"/>
              <w:left w:val="single" w:color="A0A0A0" w:sz="4" w:space="0"/>
              <w:bottom w:val="single" w:color="A0A0A0" w:sz="4" w:space="0"/>
              <w:right w:val="single" w:color="A0A0A0" w:sz="4" w:space="0"/>
            </w:tcBorders>
            <w:shd w:val="clear" w:color="000000" w:fill="FFFFFF"/>
            <w:noWrap/>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招考职位</w:t>
            </w:r>
          </w:p>
        </w:tc>
        <w:tc>
          <w:tcPr>
            <w:tcW w:w="1134" w:type="dxa"/>
            <w:tcBorders>
              <w:top w:val="single" w:color="A0A0A0" w:sz="4" w:space="0"/>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进入面试最低分数</w:t>
            </w:r>
          </w:p>
        </w:tc>
        <w:tc>
          <w:tcPr>
            <w:tcW w:w="882" w:type="dxa"/>
            <w:tcBorders>
              <w:top w:val="single" w:color="A0A0A0" w:sz="4" w:space="0"/>
              <w:left w:val="nil"/>
              <w:bottom w:val="single" w:color="A0A0A0" w:sz="4" w:space="0"/>
              <w:right w:val="single" w:color="A0A0A0" w:sz="4" w:space="0"/>
            </w:tcBorders>
            <w:shd w:val="clear" w:color="000000" w:fill="FFFFFF"/>
            <w:noWrap/>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姓名</w:t>
            </w:r>
          </w:p>
        </w:tc>
        <w:tc>
          <w:tcPr>
            <w:tcW w:w="2378" w:type="dxa"/>
            <w:tcBorders>
              <w:top w:val="single" w:color="A0A0A0" w:sz="4" w:space="0"/>
              <w:left w:val="nil"/>
              <w:bottom w:val="single" w:color="A0A0A0" w:sz="4" w:space="0"/>
              <w:right w:val="single" w:color="A0A0A0" w:sz="4" w:space="0"/>
            </w:tcBorders>
            <w:shd w:val="clear" w:color="000000" w:fill="FFFFFF"/>
            <w:noWrap/>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准考证号</w:t>
            </w:r>
          </w:p>
        </w:tc>
        <w:tc>
          <w:tcPr>
            <w:tcW w:w="1276" w:type="dxa"/>
            <w:tcBorders>
              <w:top w:val="single" w:color="A0A0A0" w:sz="4" w:space="0"/>
              <w:left w:val="nil"/>
              <w:bottom w:val="single" w:color="A0A0A0" w:sz="4" w:space="0"/>
              <w:right w:val="single" w:color="A0A0A0" w:sz="4" w:space="0"/>
            </w:tcBorders>
            <w:shd w:val="clear" w:color="000000" w:fill="FFFFFF"/>
            <w:noWrap/>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面试时间</w:t>
            </w:r>
          </w:p>
        </w:tc>
        <w:tc>
          <w:tcPr>
            <w:tcW w:w="850" w:type="dxa"/>
            <w:tcBorders>
              <w:top w:val="single" w:color="A0A0A0" w:sz="4" w:space="0"/>
              <w:left w:val="nil"/>
              <w:bottom w:val="single" w:color="A0A0A0" w:sz="4" w:space="0"/>
              <w:right w:val="single" w:color="A0A0A0" w:sz="4" w:space="0"/>
            </w:tcBorders>
            <w:shd w:val="clear" w:color="000000" w:fill="FFFFFF"/>
            <w:noWrap/>
            <w:vAlign w:val="center"/>
          </w:tcPr>
          <w:p>
            <w:pPr>
              <w:widowControl/>
              <w:jc w:val="center"/>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备注</w:t>
            </w:r>
          </w:p>
        </w:tc>
      </w:tr>
      <w:tr>
        <w:tblPrEx>
          <w:tblCellMar>
            <w:top w:w="0" w:type="dxa"/>
            <w:left w:w="108" w:type="dxa"/>
            <w:bottom w:w="0" w:type="dxa"/>
            <w:right w:w="108" w:type="dxa"/>
          </w:tblCellMar>
        </w:tblPrEx>
        <w:trPr>
          <w:trHeight w:val="397" w:hRule="exact"/>
        </w:trPr>
        <w:tc>
          <w:tcPr>
            <w:tcW w:w="2127"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天津调查总队业务处室四级主任科员（1）</w:t>
            </w:r>
            <w:r>
              <w:rPr>
                <w:rFonts w:hint="eastAsia" w:cs="宋体" w:asciiTheme="minorEastAsia" w:hAnsiTheme="minorEastAsia" w:eastAsiaTheme="minorEastAsia"/>
                <w:color w:val="000000"/>
                <w:kern w:val="0"/>
                <w:sz w:val="20"/>
              </w:rPr>
              <w:br w:type="textWrapping"/>
            </w:r>
            <w:r>
              <w:rPr>
                <w:rFonts w:hint="eastAsia" w:cs="宋体" w:asciiTheme="minorEastAsia" w:hAnsiTheme="minorEastAsia" w:eastAsiaTheme="minorEastAsia"/>
                <w:color w:val="000000"/>
                <w:kern w:val="0"/>
                <w:sz w:val="20"/>
              </w:rPr>
              <w:t>400110102001</w:t>
            </w:r>
          </w:p>
        </w:tc>
        <w:tc>
          <w:tcPr>
            <w:tcW w:w="1134"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119.6</w:t>
            </w: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陈松岳</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135113010305230</w:t>
            </w:r>
          </w:p>
        </w:tc>
        <w:tc>
          <w:tcPr>
            <w:tcW w:w="1276"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b/>
                <w:bCs/>
                <w:color w:val="000000"/>
                <w:kern w:val="0"/>
                <w:sz w:val="20"/>
              </w:rPr>
            </w:pPr>
            <w:r>
              <w:rPr>
                <w:rFonts w:hint="eastAsia" w:cs="宋体" w:asciiTheme="minorEastAsia" w:hAnsiTheme="minorEastAsia" w:eastAsiaTheme="minorEastAsia"/>
                <w:b/>
                <w:bCs/>
                <w:color w:val="000000"/>
                <w:kern w:val="0"/>
                <w:sz w:val="20"/>
              </w:rPr>
              <w:t>4月12日</w:t>
            </w:r>
          </w:p>
        </w:tc>
        <w:tc>
          <w:tcPr>
            <w:tcW w:w="850"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　</w:t>
            </w: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付一豪</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135113040101518</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李岩</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135113300200614</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李卓群</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135132090103203</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徐银</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135137284302828</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天津调查总队业务处室四级主任科员（2）</w:t>
            </w:r>
            <w:r>
              <w:rPr>
                <w:rFonts w:hint="eastAsia" w:cs="宋体" w:asciiTheme="minorEastAsia" w:hAnsiTheme="minorEastAsia" w:eastAsiaTheme="minorEastAsia"/>
                <w:color w:val="000000"/>
                <w:kern w:val="0"/>
                <w:sz w:val="20"/>
              </w:rPr>
              <w:br w:type="textWrapping"/>
            </w:r>
            <w:r>
              <w:rPr>
                <w:rFonts w:hint="eastAsia" w:cs="宋体" w:asciiTheme="minorEastAsia" w:hAnsiTheme="minorEastAsia" w:eastAsiaTheme="minorEastAsia"/>
                <w:color w:val="000000"/>
                <w:kern w:val="0"/>
                <w:sz w:val="20"/>
              </w:rPr>
              <w:t>400110102002</w:t>
            </w:r>
          </w:p>
        </w:tc>
        <w:tc>
          <w:tcPr>
            <w:tcW w:w="1134"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124</w:t>
            </w: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高娜</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135112011500109</w:t>
            </w:r>
          </w:p>
        </w:tc>
        <w:tc>
          <w:tcPr>
            <w:tcW w:w="1276"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b/>
                <w:bCs/>
                <w:color w:val="000000"/>
                <w:kern w:val="0"/>
                <w:sz w:val="20"/>
              </w:rPr>
            </w:pPr>
            <w:r>
              <w:rPr>
                <w:rFonts w:hint="eastAsia" w:cs="宋体" w:asciiTheme="minorEastAsia" w:hAnsiTheme="minorEastAsia" w:eastAsiaTheme="minorEastAsia"/>
                <w:b/>
                <w:bCs/>
                <w:color w:val="000000"/>
                <w:kern w:val="0"/>
                <w:sz w:val="20"/>
              </w:rPr>
              <w:t>4月12日</w:t>
            </w:r>
          </w:p>
        </w:tc>
        <w:tc>
          <w:tcPr>
            <w:tcW w:w="850"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　</w:t>
            </w: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仝文慧</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135112011700508</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孙华枫</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135112011900522</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李月</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135112012100520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程若男</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135112012100823</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曹一然</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135113010303004</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高杨</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135114030100928</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蔡盈</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135137080103610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赵可</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135141010805410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丁双英</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135141030102722</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天津调查总队业务处室四级主任科员（3）</w:t>
            </w:r>
            <w:r>
              <w:rPr>
                <w:rFonts w:hint="eastAsia" w:cs="宋体" w:asciiTheme="minorEastAsia" w:hAnsiTheme="minorEastAsia" w:eastAsiaTheme="minorEastAsia"/>
                <w:color w:val="000000"/>
                <w:kern w:val="0"/>
                <w:sz w:val="20"/>
              </w:rPr>
              <w:br w:type="textWrapping"/>
            </w:r>
            <w:r>
              <w:rPr>
                <w:rFonts w:hint="eastAsia" w:cs="宋体" w:asciiTheme="minorEastAsia" w:hAnsiTheme="minorEastAsia" w:eastAsiaTheme="minorEastAsia"/>
                <w:color w:val="000000"/>
                <w:kern w:val="0"/>
                <w:sz w:val="20"/>
              </w:rPr>
              <w:t>400110102003</w:t>
            </w:r>
          </w:p>
        </w:tc>
        <w:tc>
          <w:tcPr>
            <w:tcW w:w="1134"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118.8</w:t>
            </w: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张昆</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135111090301216</w:t>
            </w:r>
          </w:p>
        </w:tc>
        <w:tc>
          <w:tcPr>
            <w:tcW w:w="1276"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b/>
                <w:bCs/>
                <w:color w:val="000000"/>
                <w:kern w:val="0"/>
                <w:sz w:val="20"/>
              </w:rPr>
            </w:pPr>
            <w:r>
              <w:rPr>
                <w:rFonts w:hint="eastAsia" w:cs="宋体" w:asciiTheme="minorEastAsia" w:hAnsiTheme="minorEastAsia" w:eastAsiaTheme="minorEastAsia"/>
                <w:b/>
                <w:bCs/>
                <w:color w:val="000000"/>
                <w:kern w:val="0"/>
                <w:sz w:val="20"/>
              </w:rPr>
              <w:t>4月13日</w:t>
            </w:r>
          </w:p>
        </w:tc>
        <w:tc>
          <w:tcPr>
            <w:tcW w:w="850"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　</w:t>
            </w: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王伟奇</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135112011100222</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韩广帅</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135112011100912</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李瀚宸</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135112011500607</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李鸿波</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135112011600420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丁绪晨</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135112012300216</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郑岩杰</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135137067401204</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张宪璞</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135137295502001</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林之伦</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135142210100110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翟伟杰</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135150022800219</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宝坻调查队业务科室一级科员</w:t>
            </w:r>
            <w:r>
              <w:rPr>
                <w:rFonts w:hint="eastAsia" w:cs="宋体" w:asciiTheme="minorEastAsia" w:hAnsiTheme="minorEastAsia" w:eastAsiaTheme="minorEastAsia"/>
                <w:color w:val="000000"/>
                <w:kern w:val="0"/>
                <w:sz w:val="20"/>
              </w:rPr>
              <w:br w:type="textWrapping"/>
            </w:r>
            <w:r>
              <w:rPr>
                <w:rFonts w:hint="eastAsia" w:cs="宋体" w:asciiTheme="minorEastAsia" w:hAnsiTheme="minorEastAsia" w:eastAsiaTheme="minorEastAsia"/>
                <w:color w:val="000000"/>
                <w:kern w:val="0"/>
                <w:sz w:val="20"/>
              </w:rPr>
              <w:t>400110102004</w:t>
            </w:r>
          </w:p>
        </w:tc>
        <w:tc>
          <w:tcPr>
            <w:tcW w:w="1134"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111.1</w:t>
            </w: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庞奕婷</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135213050201128</w:t>
            </w:r>
          </w:p>
        </w:tc>
        <w:tc>
          <w:tcPr>
            <w:tcW w:w="1276"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b/>
                <w:bCs/>
                <w:color w:val="000000"/>
                <w:kern w:val="0"/>
                <w:sz w:val="20"/>
              </w:rPr>
            </w:pPr>
            <w:r>
              <w:rPr>
                <w:rFonts w:hint="eastAsia" w:cs="宋体" w:asciiTheme="minorEastAsia" w:hAnsiTheme="minorEastAsia" w:eastAsiaTheme="minorEastAsia"/>
                <w:b/>
                <w:bCs/>
                <w:color w:val="000000"/>
                <w:kern w:val="0"/>
                <w:sz w:val="20"/>
              </w:rPr>
              <w:t>4月13日</w:t>
            </w:r>
          </w:p>
        </w:tc>
        <w:tc>
          <w:tcPr>
            <w:tcW w:w="850"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　</w:t>
            </w: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刘艺佳</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135237056801630</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397"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郭怡君</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135241140202428</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r>
        <w:tblPrEx>
          <w:tblCellMar>
            <w:top w:w="0" w:type="dxa"/>
            <w:left w:w="108" w:type="dxa"/>
            <w:bottom w:w="0" w:type="dxa"/>
            <w:right w:w="108" w:type="dxa"/>
          </w:tblCellMar>
        </w:tblPrEx>
        <w:trPr>
          <w:trHeight w:val="508" w:hRule="exact"/>
        </w:trPr>
        <w:tc>
          <w:tcPr>
            <w:tcW w:w="2127" w:type="dxa"/>
            <w:vMerge w:val="restart"/>
            <w:tcBorders>
              <w:top w:val="nil"/>
              <w:left w:val="single" w:color="A0A0A0" w:sz="4" w:space="0"/>
              <w:bottom w:val="single" w:color="A0A0A0" w:sz="4" w:space="0"/>
              <w:right w:val="single" w:color="A0A0A0" w:sz="4" w:space="0"/>
            </w:tcBorders>
            <w:shd w:val="clear" w:color="000000" w:fill="FFFFFF"/>
            <w:vAlign w:val="center"/>
          </w:tcPr>
          <w:p>
            <w:pPr>
              <w:widowControl/>
              <w:jc w:val="center"/>
              <w:rPr>
                <w:rFonts w:asciiTheme="minorEastAsia" w:hAnsiTheme="minorEastAsia" w:eastAsiaTheme="minorEastAsia"/>
                <w:color w:val="000000"/>
                <w:kern w:val="0"/>
                <w:sz w:val="20"/>
              </w:rPr>
            </w:pPr>
            <w:r>
              <w:rPr>
                <w:rFonts w:hint="eastAsia" w:asciiTheme="minorEastAsia" w:hAnsiTheme="minorEastAsia" w:eastAsiaTheme="minorEastAsia"/>
                <w:color w:val="000000"/>
                <w:sz w:val="20"/>
              </w:rPr>
              <w:t>静海调查队业务科室一级科员</w:t>
            </w: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400110102005</w:t>
            </w:r>
          </w:p>
        </w:tc>
        <w:tc>
          <w:tcPr>
            <w:tcW w:w="1134" w:type="dxa"/>
            <w:vMerge w:val="restart"/>
            <w:tcBorders>
              <w:top w:val="nil"/>
              <w:left w:val="single" w:color="A0A0A0" w:sz="4" w:space="0"/>
              <w:bottom w:val="single" w:color="A0A0A0" w:sz="4" w:space="0"/>
              <w:right w:val="single" w:color="A0A0A0" w:sz="4" w:space="0"/>
            </w:tcBorders>
            <w:shd w:val="clear" w:color="000000" w:fill="FFFFFF"/>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95.8</w:t>
            </w:r>
          </w:p>
        </w:tc>
        <w:tc>
          <w:tcPr>
            <w:tcW w:w="882" w:type="dxa"/>
            <w:tcBorders>
              <w:top w:val="nil"/>
              <w:left w:val="nil"/>
              <w:bottom w:val="single" w:color="A0A0A0" w:sz="4" w:space="0"/>
              <w:right w:val="single" w:color="A0A0A0" w:sz="4" w:space="0"/>
            </w:tcBorders>
            <w:shd w:val="clear" w:color="000000" w:fill="FFFFFF"/>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龚慧</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135235050103109</w:t>
            </w:r>
          </w:p>
        </w:tc>
        <w:tc>
          <w:tcPr>
            <w:tcW w:w="1276" w:type="dxa"/>
            <w:vMerge w:val="restart"/>
            <w:tcBorders>
              <w:top w:val="nil"/>
              <w:left w:val="single" w:color="A0A0A0" w:sz="4" w:space="0"/>
              <w:bottom w:val="single" w:color="A0A0A0" w:sz="4" w:space="0"/>
              <w:right w:val="single" w:color="A0A0A0" w:sz="4" w:space="0"/>
            </w:tcBorders>
            <w:shd w:val="clear" w:color="000000" w:fill="FFFFFF"/>
            <w:vAlign w:val="center"/>
          </w:tcPr>
          <w:p>
            <w:pPr>
              <w:jc w:val="center"/>
              <w:rPr>
                <w:rFonts w:asciiTheme="minorEastAsia" w:hAnsiTheme="minorEastAsia" w:eastAsiaTheme="minorEastAsia"/>
                <w:b/>
                <w:bCs/>
                <w:color w:val="000000"/>
                <w:sz w:val="20"/>
              </w:rPr>
            </w:pPr>
            <w:r>
              <w:rPr>
                <w:rFonts w:hint="eastAsia" w:asciiTheme="minorEastAsia" w:hAnsiTheme="minorEastAsia" w:eastAsiaTheme="minorEastAsia"/>
                <w:b/>
                <w:bCs/>
                <w:color w:val="000000"/>
                <w:sz w:val="20"/>
              </w:rPr>
              <w:t>4月13日</w:t>
            </w:r>
          </w:p>
        </w:tc>
        <w:tc>
          <w:tcPr>
            <w:tcW w:w="850" w:type="dxa"/>
            <w:vMerge w:val="restart"/>
            <w:tcBorders>
              <w:top w:val="nil"/>
              <w:left w:val="single" w:color="A0A0A0" w:sz="4" w:space="0"/>
              <w:bottom w:val="single" w:color="A0A0A0" w:sz="4" w:space="0"/>
              <w:right w:val="single" w:color="A0A0A0" w:sz="4" w:space="0"/>
            </w:tcBorders>
            <w:shd w:val="clear" w:color="000000" w:fill="FFFFFF"/>
            <w:vAlign w:val="center"/>
          </w:tcPr>
          <w:p>
            <w:pPr>
              <w:jc w:val="left"/>
              <w:rPr>
                <w:rFonts w:ascii="仿宋_GB2312" w:eastAsia="仿宋_GB2312"/>
                <w:color w:val="000000"/>
              </w:rPr>
            </w:pPr>
            <w:r>
              <w:rPr>
                <w:rFonts w:hint="eastAsia" w:ascii="仿宋_GB2312" w:eastAsia="仿宋_GB2312"/>
                <w:color w:val="000000"/>
              </w:rPr>
              <w:t>　</w:t>
            </w:r>
          </w:p>
        </w:tc>
      </w:tr>
      <w:tr>
        <w:tblPrEx>
          <w:tblCellMar>
            <w:top w:w="0" w:type="dxa"/>
            <w:left w:w="108" w:type="dxa"/>
            <w:bottom w:w="0" w:type="dxa"/>
            <w:right w:w="108" w:type="dxa"/>
          </w:tblCellMar>
        </w:tblPrEx>
        <w:trPr>
          <w:trHeight w:val="431" w:hRule="exact"/>
        </w:trPr>
        <w:tc>
          <w:tcPr>
            <w:tcW w:w="2127"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1134"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c>
          <w:tcPr>
            <w:tcW w:w="882" w:type="dxa"/>
            <w:tcBorders>
              <w:top w:val="nil"/>
              <w:left w:val="nil"/>
              <w:bottom w:val="single" w:color="A0A0A0" w:sz="4" w:space="0"/>
              <w:right w:val="single" w:color="A0A0A0" w:sz="4" w:space="0"/>
            </w:tcBorders>
            <w:shd w:val="clear" w:color="000000" w:fill="FFFFFF"/>
            <w:vAlign w:val="center"/>
          </w:tcPr>
          <w:p>
            <w:pPr>
              <w:jc w:val="center"/>
              <w:rPr>
                <w:rFonts w:asciiTheme="minorEastAsia" w:hAnsiTheme="minorEastAsia" w:eastAsiaTheme="minorEastAsia"/>
                <w:color w:val="000000"/>
                <w:kern w:val="0"/>
                <w:sz w:val="20"/>
              </w:rPr>
            </w:pPr>
            <w:r>
              <w:rPr>
                <w:rFonts w:hint="eastAsia" w:asciiTheme="minorEastAsia" w:hAnsiTheme="minorEastAsia" w:eastAsiaTheme="minorEastAsia"/>
                <w:color w:val="000000"/>
                <w:sz w:val="20"/>
              </w:rPr>
              <w:t>邓晨阳</w:t>
            </w:r>
          </w:p>
        </w:tc>
        <w:tc>
          <w:tcPr>
            <w:tcW w:w="2378" w:type="dxa"/>
            <w:tcBorders>
              <w:top w:val="nil"/>
              <w:left w:val="nil"/>
              <w:bottom w:val="single" w:color="A0A0A0" w:sz="4" w:space="0"/>
              <w:right w:val="single" w:color="A0A0A0" w:sz="4" w:space="0"/>
            </w:tcBorders>
            <w:shd w:val="clear" w:color="000000" w:fill="FFFFFF"/>
            <w:vAlign w:val="center"/>
          </w:tcPr>
          <w:p>
            <w:pPr>
              <w:widowControl/>
              <w:jc w:val="center"/>
              <w:rPr>
                <w:rFonts w:asciiTheme="minorEastAsia" w:hAnsiTheme="minorEastAsia" w:eastAsiaTheme="minorEastAsia"/>
                <w:color w:val="000000"/>
                <w:sz w:val="20"/>
              </w:rPr>
            </w:pPr>
            <w:r>
              <w:rPr>
                <w:rFonts w:hint="eastAsia" w:cs="宋体" w:asciiTheme="minorEastAsia" w:hAnsiTheme="minorEastAsia" w:eastAsiaTheme="minorEastAsia"/>
                <w:color w:val="000000"/>
                <w:kern w:val="0"/>
                <w:sz w:val="20"/>
              </w:rPr>
              <w:t>135253250203403</w:t>
            </w:r>
          </w:p>
        </w:tc>
        <w:tc>
          <w:tcPr>
            <w:tcW w:w="1276"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b/>
                <w:bCs/>
                <w:color w:val="000000"/>
                <w:kern w:val="0"/>
                <w:sz w:val="20"/>
              </w:rPr>
            </w:pPr>
          </w:p>
        </w:tc>
        <w:tc>
          <w:tcPr>
            <w:tcW w:w="850" w:type="dxa"/>
            <w:vMerge w:val="continue"/>
            <w:tcBorders>
              <w:top w:val="nil"/>
              <w:left w:val="single" w:color="A0A0A0" w:sz="4" w:space="0"/>
              <w:bottom w:val="single" w:color="A0A0A0" w:sz="4" w:space="0"/>
              <w:right w:val="single" w:color="A0A0A0" w:sz="4" w:space="0"/>
            </w:tcBorders>
            <w:vAlign w:val="center"/>
          </w:tcPr>
          <w:p>
            <w:pPr>
              <w:widowControl/>
              <w:jc w:val="left"/>
              <w:rPr>
                <w:rFonts w:cs="宋体" w:asciiTheme="minorEastAsia" w:hAnsiTheme="minorEastAsia" w:eastAsiaTheme="minorEastAsia"/>
                <w:color w:val="000000"/>
                <w:kern w:val="0"/>
                <w:sz w:val="20"/>
              </w:rPr>
            </w:pPr>
          </w:p>
        </w:tc>
      </w:tr>
    </w:tbl>
    <w:p>
      <w:pPr>
        <w:spacing w:line="600" w:lineRule="exact"/>
        <w:rPr>
          <w:rFonts w:ascii="黑体" w:hAnsi="黑体" w:eastAsia="黑体"/>
          <w:bCs/>
          <w:color w:val="000000"/>
          <w:spacing w:val="8"/>
          <w:sz w:val="32"/>
          <w:szCs w:val="32"/>
        </w:rPr>
      </w:pPr>
      <w:r>
        <w:rPr>
          <w:rFonts w:asciiTheme="minorEastAsia" w:hAnsiTheme="minorEastAsia" w:eastAsiaTheme="minorEastAsia"/>
          <w:sz w:val="20"/>
          <w:shd w:val="clear" w:color="auto" w:fill="FFFFFF"/>
        </w:rPr>
        <w:br w:type="page"/>
      </w: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20"/>
        </w:rPr>
      </w:pPr>
    </w:p>
    <w:p>
      <w:pPr>
        <w:jc w:val="center"/>
        <w:rPr>
          <w:rFonts w:eastAsia="方正仿宋_GBK"/>
          <w:bCs/>
          <w:spacing w:val="8"/>
          <w:sz w:val="20"/>
        </w:rPr>
      </w:pPr>
    </w:p>
    <w:p>
      <w:pPr>
        <w:jc w:val="center"/>
        <w:rPr>
          <w:rFonts w:eastAsia="方正仿宋_GBK"/>
          <w:bCs/>
          <w:spacing w:val="8"/>
          <w:sz w:val="20"/>
        </w:rPr>
      </w:pPr>
    </w:p>
    <w:p>
      <w:pPr>
        <w:jc w:val="center"/>
        <w:rPr>
          <w:rFonts w:eastAsia="方正仿宋_GBK"/>
          <w:bCs/>
          <w:spacing w:val="8"/>
          <w:sz w:val="84"/>
          <w:szCs w:val="84"/>
        </w:rPr>
      </w:pPr>
    </w:p>
    <w:p>
      <w:pPr>
        <w:ind w:left="-340" w:right="-334"/>
        <w:rPr>
          <w:b/>
          <w:sz w:val="18"/>
        </w:rPr>
      </w:pPr>
      <w:r>
        <w:rPr>
          <w:rFonts w:hint="eastAsia"/>
          <w:b/>
          <w:sz w:val="18"/>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-671830</wp:posOffset>
                </wp:positionV>
                <wp:extent cx="1123950" cy="628650"/>
                <wp:effectExtent l="9525" t="12700" r="9525" b="635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23950" cy="62865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8.8pt;margin-top:-52.9pt;height:49.5pt;width:88.5pt;z-index:251659264;mso-width-relative:page;mso-height-relative:page;" fillcolor="#FFFFFF" filled="t" stroked="t" coordsize="21600,21600" o:gfxdata="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&#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q5DPv2QAAAAsBAAAPAAAAAAAAAAEAIAAAADgAAABk&#10;cnMvZG93bnJldi54bWxQSwECFAAUAAAACACHTuJAwIPL0ygCAABGBAAADgAAAAAAAAABACAAAAA+&#10;AQAAZHJzL2Uyb0RvYy54bWxQSwUGAAAAAAYABgBZAQAA2A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填写本表“学习成绩”栏后，须盖教务处章。如有学生个人成绩登记单（表）可附复印件（加盖教务处章），免填此表。</w:t>
      </w:r>
    </w:p>
    <w:p/>
    <w:p>
      <w:pPr>
        <w:ind w:left="-340" w:right="-334"/>
        <w:jc w:val="center"/>
        <w:rPr>
          <w:b/>
          <w:sz w:val="32"/>
        </w:rPr>
      </w:pPr>
      <w:r>
        <w:rPr>
          <w:rFonts w:hint="eastAsia"/>
          <w:b/>
          <w:sz w:val="32"/>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-436880</wp:posOffset>
                </wp:positionV>
                <wp:extent cx="904875" cy="457200"/>
                <wp:effectExtent l="5715" t="10795" r="13335" b="825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04875" cy="45720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0.05pt;margin-top:-34.4pt;height:36pt;width:71.25pt;z-index:251660288;mso-width-relative:page;mso-height-relative:page;" fillcolor="#FFFFFF" filled="t" stroked="t" coordsize="21600,21600" o:gfxdata="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pymib1wAAAAkBAAAPAAAAAAAAAAEAIAAAADgAAABkcnMv&#10;ZG93bnJldi54bWxQSwECFAAUAAAACACHTuJA/pmI9ycCAABFBAAADgAAAAAAAAABACAAAAA8AQAA&#10;ZHJzL2Uyb0RvYy54bWxQSwUGAAAAAAYABgBZAQAA1Q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78"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0E4B"/>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021E"/>
    <w:rsid w:val="00236FBF"/>
    <w:rsid w:val="00261080"/>
    <w:rsid w:val="002823F8"/>
    <w:rsid w:val="002A30CB"/>
    <w:rsid w:val="002E0289"/>
    <w:rsid w:val="002E2362"/>
    <w:rsid w:val="002E43DA"/>
    <w:rsid w:val="00303B7C"/>
    <w:rsid w:val="003068BB"/>
    <w:rsid w:val="00322F72"/>
    <w:rsid w:val="00324FF4"/>
    <w:rsid w:val="00332C9E"/>
    <w:rsid w:val="00340063"/>
    <w:rsid w:val="003405BD"/>
    <w:rsid w:val="00382DE7"/>
    <w:rsid w:val="003956E3"/>
    <w:rsid w:val="003A25A3"/>
    <w:rsid w:val="003A25F7"/>
    <w:rsid w:val="003C0DF0"/>
    <w:rsid w:val="003C0E76"/>
    <w:rsid w:val="003C35AE"/>
    <w:rsid w:val="003C6A36"/>
    <w:rsid w:val="003C75C6"/>
    <w:rsid w:val="003E4AB4"/>
    <w:rsid w:val="003F40E7"/>
    <w:rsid w:val="00442B75"/>
    <w:rsid w:val="00460AE1"/>
    <w:rsid w:val="00466650"/>
    <w:rsid w:val="004808CC"/>
    <w:rsid w:val="0048132C"/>
    <w:rsid w:val="00492C64"/>
    <w:rsid w:val="004C5817"/>
    <w:rsid w:val="005015CB"/>
    <w:rsid w:val="00532308"/>
    <w:rsid w:val="005408CF"/>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B7227"/>
    <w:rsid w:val="006D43E7"/>
    <w:rsid w:val="006F3754"/>
    <w:rsid w:val="00703E1B"/>
    <w:rsid w:val="00705E62"/>
    <w:rsid w:val="00713138"/>
    <w:rsid w:val="00714F5B"/>
    <w:rsid w:val="007556D5"/>
    <w:rsid w:val="00755FC5"/>
    <w:rsid w:val="007B0A23"/>
    <w:rsid w:val="007B770F"/>
    <w:rsid w:val="007E042C"/>
    <w:rsid w:val="007E7052"/>
    <w:rsid w:val="007F018E"/>
    <w:rsid w:val="00801532"/>
    <w:rsid w:val="008060FF"/>
    <w:rsid w:val="00832187"/>
    <w:rsid w:val="008517C8"/>
    <w:rsid w:val="008A12FD"/>
    <w:rsid w:val="008D2F36"/>
    <w:rsid w:val="008E37B5"/>
    <w:rsid w:val="008F16BA"/>
    <w:rsid w:val="008F2DDD"/>
    <w:rsid w:val="00973123"/>
    <w:rsid w:val="00997777"/>
    <w:rsid w:val="009C19AF"/>
    <w:rsid w:val="00A217CB"/>
    <w:rsid w:val="00A36C41"/>
    <w:rsid w:val="00A47E17"/>
    <w:rsid w:val="00A57A68"/>
    <w:rsid w:val="00A632D6"/>
    <w:rsid w:val="00A85E83"/>
    <w:rsid w:val="00AC26B4"/>
    <w:rsid w:val="00B00FF7"/>
    <w:rsid w:val="00B40B7F"/>
    <w:rsid w:val="00B71767"/>
    <w:rsid w:val="00B9683A"/>
    <w:rsid w:val="00BD19CA"/>
    <w:rsid w:val="00BD517E"/>
    <w:rsid w:val="00BD53C4"/>
    <w:rsid w:val="00C14094"/>
    <w:rsid w:val="00C30478"/>
    <w:rsid w:val="00C703F3"/>
    <w:rsid w:val="00C70443"/>
    <w:rsid w:val="00C715F7"/>
    <w:rsid w:val="00C748FB"/>
    <w:rsid w:val="00C75CF7"/>
    <w:rsid w:val="00C84268"/>
    <w:rsid w:val="00C96A5C"/>
    <w:rsid w:val="00C97F63"/>
    <w:rsid w:val="00CA5064"/>
    <w:rsid w:val="00CC00C0"/>
    <w:rsid w:val="00CC5576"/>
    <w:rsid w:val="00CD1DE8"/>
    <w:rsid w:val="00CD2131"/>
    <w:rsid w:val="00CD385E"/>
    <w:rsid w:val="00CD76FC"/>
    <w:rsid w:val="00D05164"/>
    <w:rsid w:val="00D05323"/>
    <w:rsid w:val="00D13773"/>
    <w:rsid w:val="00D2217F"/>
    <w:rsid w:val="00D3637F"/>
    <w:rsid w:val="00D375E8"/>
    <w:rsid w:val="00D41148"/>
    <w:rsid w:val="00D419A8"/>
    <w:rsid w:val="00D43EFD"/>
    <w:rsid w:val="00D615ED"/>
    <w:rsid w:val="00D76C5F"/>
    <w:rsid w:val="00D80F38"/>
    <w:rsid w:val="00D84B0C"/>
    <w:rsid w:val="00D96BDB"/>
    <w:rsid w:val="00DC4BE5"/>
    <w:rsid w:val="00DD11F8"/>
    <w:rsid w:val="00DE5DA3"/>
    <w:rsid w:val="00E176FE"/>
    <w:rsid w:val="00E42A0C"/>
    <w:rsid w:val="00E73ED3"/>
    <w:rsid w:val="00E7612F"/>
    <w:rsid w:val="00E8788F"/>
    <w:rsid w:val="00E879F4"/>
    <w:rsid w:val="00EA0377"/>
    <w:rsid w:val="00EB5787"/>
    <w:rsid w:val="00ED21BF"/>
    <w:rsid w:val="00EF09AE"/>
    <w:rsid w:val="00EF285F"/>
    <w:rsid w:val="00F01447"/>
    <w:rsid w:val="00F071EB"/>
    <w:rsid w:val="00F21733"/>
    <w:rsid w:val="00F30326"/>
    <w:rsid w:val="00F32568"/>
    <w:rsid w:val="00F34095"/>
    <w:rsid w:val="00F611E9"/>
    <w:rsid w:val="00F95BAE"/>
    <w:rsid w:val="00F9680C"/>
    <w:rsid w:val="00FC20AB"/>
    <w:rsid w:val="00FD695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7FD8BA"/>
    <w:rsid w:val="6277079A"/>
    <w:rsid w:val="64AF38BD"/>
    <w:rsid w:val="66A9277E"/>
    <w:rsid w:val="687142E8"/>
    <w:rsid w:val="69F3315F"/>
    <w:rsid w:val="6CB23063"/>
    <w:rsid w:val="6DDB1CA8"/>
    <w:rsid w:val="6E9D5EB6"/>
    <w:rsid w:val="6F416B95"/>
    <w:rsid w:val="75DDDEAD"/>
    <w:rsid w:val="760E5F3E"/>
    <w:rsid w:val="78B6041B"/>
    <w:rsid w:val="79D85F74"/>
    <w:rsid w:val="7AB855E2"/>
    <w:rsid w:val="7AC65BFC"/>
    <w:rsid w:val="7D761C62"/>
    <w:rsid w:val="9DB92C2F"/>
    <w:rsid w:val="BF7FEAED"/>
    <w:rsid w:val="BFE6B046"/>
    <w:rsid w:val="CFDF2502"/>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11</Pages>
  <Words>758</Words>
  <Characters>4325</Characters>
  <Lines>36</Lines>
  <Paragraphs>10</Paragraphs>
  <TotalTime>81</TotalTime>
  <ScaleCrop>false</ScaleCrop>
  <LinksUpToDate>false</LinksUpToDate>
  <CharactersWithSpaces>5073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2023-03-17T17:25:00Z</dcterms:created>
  <dc:creator>微软中国</dc:creator>
  <cp:lastModifiedBy>kylin</cp:lastModifiedBy>
  <cp:lastPrinted>2023-03-21T11:07:00Z</cp:lastPrinted>
  <dcterms:modified xsi:type="dcterms:W3CDTF">2023-03-28T08:25:38Z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