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shd w:val="solid" w:color="FFFFFF" w:fill="auto"/>
        <w:kinsoku/>
        <w:wordWrap/>
        <w:overflowPunct/>
        <w:topLinePunct w:val="0"/>
        <w:autoSpaceDE/>
        <w:autoSpaceDN w:val="0"/>
        <w:bidi w:val="0"/>
        <w:adjustRightInd/>
        <w:spacing w:line="600" w:lineRule="exact"/>
        <w:jc w:val="center"/>
        <w:textAlignment w:val="auto"/>
        <w:rPr>
          <w:rFonts w:hint="eastAsia" w:ascii="方正小标宋_GBK" w:eastAsia="方正小标宋_GBK" w:hAnsiTheme="minorEastAsia"/>
          <w:bCs/>
          <w:sz w:val="44"/>
          <w:szCs w:val="44"/>
          <w:shd w:val="clear" w:color="auto" w:fill="FFFFFF"/>
        </w:rPr>
      </w:pPr>
      <w:r>
        <w:rPr>
          <w:rFonts w:hint="eastAsia" w:ascii="方正小标宋_GBK" w:eastAsia="方正小标宋_GBK" w:hAnsiTheme="minorEastAsia"/>
          <w:bCs/>
          <w:spacing w:val="-4"/>
          <w:sz w:val="44"/>
          <w:szCs w:val="44"/>
        </w:rPr>
        <w:t>国家统计局</w:t>
      </w:r>
      <w:r>
        <w:rPr>
          <w:rFonts w:hint="eastAsia" w:ascii="方正小标宋_GBK" w:eastAsia="方正小标宋_GBK" w:hAnsiTheme="minorEastAsia"/>
          <w:bCs/>
          <w:spacing w:val="-4"/>
          <w:sz w:val="44"/>
          <w:szCs w:val="44"/>
          <w:lang w:eastAsia="zh-CN"/>
        </w:rPr>
        <w:t>广西</w:t>
      </w:r>
      <w:r>
        <w:rPr>
          <w:rFonts w:hint="eastAsia" w:ascii="方正小标宋_GBK" w:eastAsia="方正小标宋_GBK" w:hAnsiTheme="minorEastAsia"/>
          <w:bCs/>
          <w:spacing w:val="-4"/>
          <w:sz w:val="44"/>
          <w:szCs w:val="44"/>
        </w:rPr>
        <w:t>调查总队202</w:t>
      </w:r>
      <w:r>
        <w:rPr>
          <w:rFonts w:hint="eastAsia" w:ascii="方正小标宋_GBK" w:eastAsia="方正小标宋_GBK" w:hAnsiTheme="minorEastAsia"/>
          <w:bCs/>
          <w:spacing w:val="-4"/>
          <w:sz w:val="44"/>
          <w:szCs w:val="44"/>
          <w:lang w:val="en-US" w:eastAsia="zh-CN"/>
        </w:rPr>
        <w:t>3</w:t>
      </w:r>
      <w:r>
        <w:rPr>
          <w:rFonts w:hint="eastAsia" w:ascii="方正小标宋_GBK" w:eastAsia="方正小标宋_GBK" w:hAnsiTheme="minorEastAsia"/>
          <w:bCs/>
          <w:spacing w:val="-4"/>
          <w:sz w:val="44"/>
          <w:szCs w:val="44"/>
        </w:rPr>
        <w:t>年度</w:t>
      </w:r>
      <w:r>
        <w:rPr>
          <w:rFonts w:hint="eastAsia" w:ascii="方正小标宋_GBK" w:eastAsia="方正小标宋_GBK" w:hAnsiTheme="minorEastAsia"/>
          <w:bCs/>
          <w:sz w:val="44"/>
          <w:szCs w:val="44"/>
          <w:shd w:val="clear" w:color="auto" w:fill="FFFFFF"/>
        </w:rPr>
        <w:t>考试</w:t>
      </w:r>
    </w:p>
    <w:p>
      <w:pPr>
        <w:keepNext w:val="0"/>
        <w:keepLines w:val="0"/>
        <w:pageBreakBefore w:val="0"/>
        <w:shd w:val="solid" w:color="FFFFFF" w:fill="auto"/>
        <w:kinsoku/>
        <w:wordWrap/>
        <w:overflowPunct/>
        <w:topLinePunct w:val="0"/>
        <w:autoSpaceDE/>
        <w:autoSpaceDN w:val="0"/>
        <w:bidi w:val="0"/>
        <w:adjustRightInd/>
        <w:spacing w:line="600" w:lineRule="exact"/>
        <w:jc w:val="center"/>
        <w:textAlignment w:val="auto"/>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z w:val="44"/>
          <w:szCs w:val="44"/>
          <w:shd w:val="clear" w:color="auto" w:fill="FFFFFF"/>
        </w:rPr>
        <w:t>录用公务员面试公告</w:t>
      </w:r>
    </w:p>
    <w:p>
      <w:pPr>
        <w:keepNext w:val="0"/>
        <w:keepLines w:val="0"/>
        <w:pageBreakBefore w:val="0"/>
        <w:shd w:val="solid" w:color="FFFFFF" w:fill="auto"/>
        <w:kinsoku/>
        <w:wordWrap/>
        <w:overflowPunct/>
        <w:topLinePunct w:val="0"/>
        <w:autoSpaceDE/>
        <w:autoSpaceDN w:val="0"/>
        <w:bidi w:val="0"/>
        <w:adjustRightInd/>
        <w:spacing w:line="600" w:lineRule="exact"/>
        <w:ind w:firstLine="640"/>
        <w:textAlignment w:val="auto"/>
        <w:rPr>
          <w:rFonts w:eastAsia="仿宋_GB2312"/>
          <w:sz w:val="32"/>
          <w:szCs w:val="32"/>
          <w:shd w:val="clear" w:color="auto" w:fill="FFFFFF"/>
        </w:rPr>
      </w:pPr>
    </w:p>
    <w:p>
      <w:pPr>
        <w:keepNext w:val="0"/>
        <w:keepLines w:val="0"/>
        <w:pageBreakBefore w:val="0"/>
        <w:shd w:val="solid" w:color="FFFFFF" w:fill="auto"/>
        <w:kinsoku/>
        <w:wordWrap/>
        <w:overflowPunct/>
        <w:topLinePunct w:val="0"/>
        <w:autoSpaceDE/>
        <w:autoSpaceDN w:val="0"/>
        <w:bidi w:val="0"/>
        <w:adjustRightInd/>
        <w:spacing w:line="600" w:lineRule="exact"/>
        <w:textAlignment w:val="auto"/>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年度国家统计局</w:t>
      </w:r>
      <w:r>
        <w:rPr>
          <w:rFonts w:hint="eastAsia" w:ascii="仿宋_GB2312" w:eastAsia="仿宋_GB2312"/>
          <w:sz w:val="32"/>
          <w:szCs w:val="32"/>
          <w:shd w:val="clear" w:color="auto" w:fill="FFFFFF"/>
          <w:lang w:eastAsia="zh-CN"/>
        </w:rPr>
        <w:t>广西</w:t>
      </w:r>
      <w:r>
        <w:rPr>
          <w:rFonts w:hint="eastAsia" w:ascii="仿宋_GB2312" w:eastAsia="仿宋_GB2312"/>
          <w:bCs/>
          <w:spacing w:val="-4"/>
          <w:sz w:val="32"/>
          <w:szCs w:val="32"/>
        </w:rPr>
        <w:t>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keepNext w:val="0"/>
        <w:keepLines w:val="0"/>
        <w:pageBreakBefore w:val="0"/>
        <w:shd w:val="solid" w:color="FFFFFF" w:fill="auto"/>
        <w:kinsoku/>
        <w:wordWrap/>
        <w:overflowPunct/>
        <w:topLinePunct w:val="0"/>
        <w:autoSpaceDE/>
        <w:autoSpaceDN w:val="0"/>
        <w:bidi w:val="0"/>
        <w:adjustRightInd/>
        <w:spacing w:line="600" w:lineRule="exact"/>
        <w:ind w:left="1363" w:hanging="720"/>
        <w:textAlignment w:val="auto"/>
        <w:rPr>
          <w:rFonts w:hint="eastAsia" w:eastAsia="黑体"/>
          <w:sz w:val="32"/>
          <w:szCs w:val="32"/>
          <w:highlight w:val="yellow"/>
          <w:u w:val="single"/>
          <w:shd w:val="clear" w:color="auto" w:fill="FFFFFF"/>
        </w:rPr>
      </w:pPr>
      <w:r>
        <w:rPr>
          <w:rFonts w:eastAsia="黑体"/>
          <w:sz w:val="32"/>
          <w:szCs w:val="32"/>
          <w:shd w:val="clear" w:color="auto" w:fill="FFFFFF"/>
        </w:rPr>
        <w:t>一、面试名单</w:t>
      </w:r>
    </w:p>
    <w:p>
      <w:pPr>
        <w:keepNext w:val="0"/>
        <w:keepLines w:val="0"/>
        <w:pageBreakBefore w:val="0"/>
        <w:shd w:val="solid" w:color="FFFFFF" w:fill="auto"/>
        <w:kinsoku/>
        <w:wordWrap/>
        <w:overflowPunct/>
        <w:topLinePunct w:val="0"/>
        <w:autoSpaceDE/>
        <w:autoSpaceDN w:val="0"/>
        <w:bidi w:val="0"/>
        <w:adjustRightInd/>
        <w:spacing w:line="600" w:lineRule="exact"/>
        <w:ind w:left="643"/>
        <w:textAlignment w:val="auto"/>
        <w:rPr>
          <w:rFonts w:ascii="仿宋_GB2312" w:eastAsia="仿宋_GB2312"/>
          <w:sz w:val="32"/>
          <w:szCs w:val="32"/>
          <w:shd w:val="clear" w:color="auto" w:fill="FFFFFF"/>
        </w:rPr>
      </w:pPr>
      <w:r>
        <w:rPr>
          <w:rFonts w:hint="eastAsia" w:ascii="仿宋_GB2312" w:eastAsia="仿宋_GB2312"/>
          <w:sz w:val="32"/>
          <w:szCs w:val="32"/>
          <w:shd w:val="clear" w:color="auto" w:fill="FFFFFF"/>
        </w:rPr>
        <w:t>见附件1。</w:t>
      </w:r>
    </w:p>
    <w:p>
      <w:pPr>
        <w:keepNext w:val="0"/>
        <w:keepLines w:val="0"/>
        <w:pageBreakBefore w:val="0"/>
        <w:numPr>
          <w:ilvl w:val="0"/>
          <w:numId w:val="1"/>
        </w:numPr>
        <w:shd w:val="solid" w:color="FFFFFF" w:fill="auto"/>
        <w:kinsoku/>
        <w:wordWrap/>
        <w:overflowPunct/>
        <w:topLinePunct w:val="0"/>
        <w:autoSpaceDE/>
        <w:autoSpaceDN w:val="0"/>
        <w:bidi w:val="0"/>
        <w:adjustRightInd/>
        <w:spacing w:line="600" w:lineRule="exact"/>
        <w:ind w:firstLine="643"/>
        <w:textAlignment w:val="auto"/>
        <w:rPr>
          <w:rFonts w:hint="eastAsia" w:eastAsia="黑体"/>
          <w:sz w:val="32"/>
          <w:szCs w:val="32"/>
          <w:shd w:val="clear" w:color="auto" w:fill="FFFFFF"/>
        </w:rPr>
      </w:pPr>
      <w:r>
        <w:rPr>
          <w:rFonts w:hint="eastAsia" w:eastAsia="黑体"/>
          <w:sz w:val="32"/>
          <w:szCs w:val="32"/>
          <w:shd w:val="clear" w:color="auto" w:fill="FFFFFF"/>
        </w:rPr>
        <w:t>面试确认</w:t>
      </w:r>
    </w:p>
    <w:p>
      <w:pPr>
        <w:keepNext w:val="0"/>
        <w:keepLines w:val="0"/>
        <w:pageBreakBefore w:val="0"/>
        <w:widowControl/>
        <w:suppressLineNumbers w:val="0"/>
        <w:kinsoku/>
        <w:wordWrap/>
        <w:overflowPunct/>
        <w:topLinePunct w:val="0"/>
        <w:autoSpaceDE/>
        <w:bidi w:val="0"/>
        <w:adjustRightInd/>
        <w:spacing w:line="600" w:lineRule="exact"/>
        <w:ind w:firstLine="640" w:firstLineChars="200"/>
        <w:jc w:val="both"/>
        <w:textAlignment w:val="auto"/>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rPr>
        <w:t>我单位已与考生逐一电话联系，完成面试确认工作。如有进入面试名单但未接到电话的考生，请于</w:t>
      </w:r>
      <w:r>
        <w:rPr>
          <w:rFonts w:hint="eastAsia" w:ascii="仿宋_GB2312" w:hAnsi="仿宋_GB2312" w:eastAsia="仿宋_GB2312" w:cs="仿宋_GB2312"/>
          <w:b/>
          <w:bCs/>
          <w:sz w:val="32"/>
          <w:szCs w:val="32"/>
          <w:lang w:val="en"/>
        </w:rPr>
        <w:t>202</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shd w:val="clear" w:color="auto" w:fill="FFFFFF"/>
          <w:lang w:val="en" w:eastAsia="zh-CN"/>
        </w:rPr>
        <w:t>年</w:t>
      </w: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shd w:val="clear" w:color="auto" w:fill="FFFFFF"/>
        </w:rPr>
        <w:t>月</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shd w:val="clear" w:color="auto" w:fill="FFFFFF"/>
        </w:rPr>
        <w:t>日</w:t>
      </w:r>
      <w:r>
        <w:rPr>
          <w:rFonts w:hint="eastAsia" w:ascii="仿宋_GB2312" w:hAnsi="仿宋_GB2312" w:eastAsia="仿宋_GB2312" w:cs="仿宋_GB2312"/>
          <w:b/>
          <w:bCs/>
          <w:sz w:val="32"/>
          <w:szCs w:val="32"/>
          <w:lang w:val="en-US" w:eastAsia="zh-CN"/>
        </w:rPr>
        <w:t>17</w:t>
      </w:r>
      <w:r>
        <w:rPr>
          <w:rFonts w:hint="eastAsia" w:ascii="仿宋_GB2312" w:hAnsi="仿宋_GB2312" w:eastAsia="仿宋_GB2312" w:cs="仿宋_GB2312"/>
          <w:b/>
          <w:bCs/>
          <w:sz w:val="32"/>
          <w:szCs w:val="32"/>
          <w:shd w:val="clear" w:color="auto" w:fill="FFFFFF"/>
        </w:rPr>
        <w:t>时前</w:t>
      </w:r>
      <w:r>
        <w:rPr>
          <w:rFonts w:hint="eastAsia" w:ascii="仿宋_GB2312" w:hAnsi="仿宋_GB2312" w:eastAsia="仿宋_GB2312" w:cs="仿宋_GB2312"/>
          <w:sz w:val="32"/>
          <w:szCs w:val="32"/>
          <w:shd w:val="clear" w:color="auto" w:fill="FFFFFF"/>
        </w:rPr>
        <w:t>通过电子邮件发送参加面试确认书</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见附件</w:t>
      </w:r>
      <w:r>
        <w:rPr>
          <w:rFonts w:hint="eastAsia" w:ascii="仿宋_GB2312" w:hAnsi="仿宋_GB2312" w:eastAsia="仿宋_GB2312" w:cs="仿宋_GB2312"/>
          <w:sz w:val="32"/>
          <w:szCs w:val="32"/>
          <w:shd w:val="clear" w:color="auto" w:fill="FFFFFF"/>
          <w:lang w:val="en-US" w:eastAsia="zh-CN"/>
        </w:rPr>
        <w:t>2）</w:t>
      </w:r>
      <w:r>
        <w:rPr>
          <w:rFonts w:hint="eastAsia" w:ascii="仿宋_GB2312" w:hAnsi="仿宋_GB2312" w:eastAsia="仿宋_GB2312" w:cs="仿宋_GB2312"/>
          <w:sz w:val="32"/>
          <w:szCs w:val="32"/>
          <w:shd w:val="clear" w:color="auto" w:fill="FFFFFF"/>
        </w:rPr>
        <w:t>到</w:t>
      </w:r>
      <w:r>
        <w:rPr>
          <w:rFonts w:hint="eastAsia" w:ascii="仿宋_GB2312" w:hAnsi="仿宋_GB2312" w:eastAsia="仿宋_GB2312" w:cs="仿宋_GB2312"/>
          <w:color w:val="000000"/>
          <w:sz w:val="32"/>
          <w:shd w:val="clear" w:color="auto" w:fill="FFFFFF"/>
          <w:lang w:val="en-US" w:eastAsia="zh-CN"/>
        </w:rPr>
        <w:t>zdrsjyc.gx@dcd.stats.gov.cn</w:t>
      </w:r>
      <w:r>
        <w:rPr>
          <w:rFonts w:hint="eastAsia" w:ascii="仿宋_GB2312" w:hAnsi="仿宋_GB2312" w:eastAsia="仿宋_GB2312" w:cs="仿宋_GB2312"/>
          <w:sz w:val="32"/>
          <w:szCs w:val="32"/>
          <w:shd w:val="clear" w:color="auto" w:fill="FFFFFF"/>
          <w:lang w:val="en-US" w:eastAsia="zh-CN"/>
        </w:rPr>
        <w:t>。</w:t>
      </w:r>
    </w:p>
    <w:p>
      <w:pPr>
        <w:keepNext w:val="0"/>
        <w:keepLines w:val="0"/>
        <w:pageBreakBefore w:val="0"/>
        <w:widowControl/>
        <w:suppressLineNumbers w:val="0"/>
        <w:kinsoku/>
        <w:wordWrap/>
        <w:overflowPunct/>
        <w:topLinePunct w:val="0"/>
        <w:autoSpaceDE/>
        <w:bidi w:val="0"/>
        <w:adjustRightInd/>
        <w:spacing w:line="600" w:lineRule="exact"/>
        <w:ind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公告发布后，如考生放弃面试资格，请于</w:t>
      </w:r>
      <w:r>
        <w:rPr>
          <w:rFonts w:hint="eastAsia" w:ascii="仿宋_GB2312" w:hAnsi="仿宋_GB2312" w:eastAsia="仿宋_GB2312" w:cs="仿宋_GB2312"/>
          <w:b/>
          <w:bCs/>
          <w:sz w:val="32"/>
          <w:szCs w:val="32"/>
          <w:lang w:val="en" w:eastAsia="zh-CN"/>
        </w:rPr>
        <w:t>202</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shd w:val="clear" w:color="auto" w:fill="FFFFFF"/>
          <w:lang w:val="en" w:eastAsia="zh-CN"/>
        </w:rPr>
        <w:t>年</w:t>
      </w: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shd w:val="clear" w:color="auto" w:fill="FFFFFF"/>
          <w:lang w:val="en"/>
        </w:rPr>
        <w:t>月</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shd w:val="clear" w:color="auto" w:fill="FFFFFF"/>
          <w:lang w:val="en"/>
        </w:rPr>
        <w:t>日</w:t>
      </w:r>
      <w:r>
        <w:rPr>
          <w:rFonts w:hint="eastAsia" w:ascii="仿宋_GB2312" w:hAnsi="仿宋_GB2312" w:eastAsia="仿宋_GB2312" w:cs="仿宋_GB2312"/>
          <w:b/>
          <w:bCs/>
          <w:sz w:val="32"/>
          <w:szCs w:val="32"/>
          <w:lang w:val="en-US" w:eastAsia="zh-CN"/>
        </w:rPr>
        <w:t>17</w:t>
      </w:r>
      <w:r>
        <w:rPr>
          <w:rFonts w:hint="eastAsia" w:ascii="仿宋_GB2312" w:hAnsi="仿宋_GB2312" w:eastAsia="仿宋_GB2312" w:cs="仿宋_GB2312"/>
          <w:b/>
          <w:bCs/>
          <w:sz w:val="32"/>
          <w:szCs w:val="32"/>
          <w:shd w:val="clear" w:color="auto" w:fill="FFFFFF"/>
          <w:lang w:val="en"/>
        </w:rPr>
        <w:t>时前</w:t>
      </w:r>
      <w:r>
        <w:rPr>
          <w:rFonts w:hint="eastAsia" w:ascii="仿宋_GB2312" w:hAnsi="仿宋_GB2312" w:eastAsia="仿宋_GB2312" w:cs="仿宋_GB2312"/>
          <w:sz w:val="32"/>
          <w:szCs w:val="32"/>
          <w:shd w:val="clear" w:color="auto" w:fill="FFFFFF"/>
        </w:rPr>
        <w:t>通过电子邮件发送《放弃面试资格声明》</w:t>
      </w:r>
      <w:r>
        <w:rPr>
          <w:rFonts w:hint="eastAsia" w:ascii="仿宋_GB2312" w:hAnsi="仿宋_GB2312" w:eastAsia="仿宋_GB2312" w:cs="仿宋_GB2312"/>
          <w:bCs/>
          <w:sz w:val="32"/>
          <w:szCs w:val="32"/>
          <w:shd w:val="clear" w:color="auto" w:fill="FFFFFF"/>
        </w:rPr>
        <w:t>（见附件</w:t>
      </w:r>
      <w:r>
        <w:rPr>
          <w:rFonts w:hint="eastAsia" w:ascii="仿宋_GB2312" w:hAnsi="仿宋_GB2312" w:eastAsia="仿宋_GB2312" w:cs="仿宋_GB2312"/>
          <w:bCs/>
          <w:sz w:val="32"/>
          <w:szCs w:val="32"/>
          <w:shd w:val="clear" w:color="auto" w:fill="FFFFFF"/>
          <w:lang w:val="en-US" w:eastAsia="zh-CN"/>
        </w:rPr>
        <w:t>3</w:t>
      </w:r>
      <w:r>
        <w:rPr>
          <w:rFonts w:hint="eastAsia" w:ascii="仿宋_GB2312" w:hAnsi="仿宋_GB2312" w:eastAsia="仿宋_GB2312" w:cs="仿宋_GB2312"/>
          <w:bCs/>
          <w:sz w:val="32"/>
          <w:szCs w:val="32"/>
          <w:shd w:val="clear" w:color="auto" w:fill="FFFFFF"/>
        </w:rPr>
        <w:t>）</w:t>
      </w:r>
      <w:r>
        <w:rPr>
          <w:rFonts w:hint="eastAsia" w:ascii="仿宋_GB2312" w:hAnsi="仿宋_GB2312" w:eastAsia="仿宋_GB2312" w:cs="仿宋_GB2312"/>
          <w:sz w:val="32"/>
          <w:szCs w:val="32"/>
          <w:shd w:val="clear" w:color="auto" w:fill="FFFFFF"/>
        </w:rPr>
        <w:t>到</w:t>
      </w:r>
      <w:r>
        <w:rPr>
          <w:rFonts w:hint="eastAsia" w:ascii="仿宋_GB2312" w:hAnsi="仿宋_GB2312" w:eastAsia="仿宋_GB2312" w:cs="仿宋_GB2312"/>
          <w:color w:val="000000"/>
          <w:sz w:val="32"/>
          <w:shd w:val="clear" w:color="auto" w:fill="FFFFFF"/>
          <w:lang w:val="en-US" w:eastAsia="zh-CN"/>
        </w:rPr>
        <w:t>zdrsjyc.gx@dcd.stats.gov.cn</w:t>
      </w:r>
      <w:r>
        <w:rPr>
          <w:rFonts w:hint="eastAsia" w:ascii="仿宋_GB2312" w:hAnsi="仿宋_GB2312" w:eastAsia="仿宋_GB2312" w:cs="仿宋_GB2312"/>
          <w:sz w:val="32"/>
          <w:szCs w:val="32"/>
          <w:shd w:val="clear" w:color="auto" w:fill="FFFFFF"/>
        </w:rPr>
        <w:t>。</w:t>
      </w:r>
    </w:p>
    <w:p>
      <w:pPr>
        <w:keepNext w:val="0"/>
        <w:keepLines w:val="0"/>
        <w:pageBreakBefore w:val="0"/>
        <w:shd w:val="solid" w:color="FFFFFF" w:fill="auto"/>
        <w:kinsoku/>
        <w:wordWrap/>
        <w:overflowPunct/>
        <w:topLinePunct w:val="0"/>
        <w:autoSpaceDE/>
        <w:autoSpaceDN w:val="0"/>
        <w:bidi w:val="0"/>
        <w:adjustRightInd/>
        <w:spacing w:line="600" w:lineRule="exact"/>
        <w:ind w:firstLine="640"/>
        <w:textAlignment w:val="auto"/>
        <w:rPr>
          <w:rFonts w:hint="eastAsia" w:ascii="仿宋_GB2312" w:hAnsi="仿宋_GB2312" w:eastAsia="仿宋_GB2312" w:cs="仿宋_GB2312"/>
          <w:b/>
          <w:bCs/>
          <w:sz w:val="32"/>
          <w:szCs w:val="32"/>
          <w:shd w:val="clear" w:color="auto" w:fill="FFFFFF"/>
        </w:rPr>
      </w:pPr>
      <w:r>
        <w:rPr>
          <w:rFonts w:hint="eastAsia" w:ascii="仿宋_GB2312" w:hAnsi="仿宋_GB2312" w:eastAsia="仿宋_GB2312" w:cs="仿宋_GB2312"/>
          <w:sz w:val="32"/>
          <w:szCs w:val="32"/>
          <w:shd w:val="clear" w:color="auto" w:fill="FFFFFF"/>
        </w:rPr>
        <w:t>考生逾期未确认的，视为自动放弃面试资格，不再进入面试程序。</w:t>
      </w:r>
      <w:r>
        <w:rPr>
          <w:rFonts w:hint="eastAsia" w:ascii="仿宋_GB2312" w:hAnsi="仿宋_GB2312" w:eastAsia="仿宋_GB2312" w:cs="仿宋_GB2312"/>
          <w:b/>
          <w:bCs/>
          <w:sz w:val="32"/>
          <w:szCs w:val="32"/>
          <w:shd w:val="clear" w:color="auto" w:fill="FFFFFF"/>
        </w:rPr>
        <w:t>未在规定时间内填报放弃声明，又因个人原因不参加面试的，视情节轻重记入诚信档案。</w:t>
      </w:r>
    </w:p>
    <w:p>
      <w:pPr>
        <w:keepNext w:val="0"/>
        <w:keepLines w:val="0"/>
        <w:pageBreakBefore w:val="0"/>
        <w:shd w:val="solid" w:color="FFFFFF" w:fill="auto"/>
        <w:kinsoku/>
        <w:wordWrap/>
        <w:overflowPunct/>
        <w:topLinePunct w:val="0"/>
        <w:autoSpaceDE/>
        <w:autoSpaceDN w:val="0"/>
        <w:bidi w:val="0"/>
        <w:adjustRightInd/>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hd w:val="clear" w:color="auto" w:fill="FFFFFF"/>
        </w:rPr>
        <w:t>三、资格复审</w:t>
      </w:r>
    </w:p>
    <w:p>
      <w:pPr>
        <w:keepNext w:val="0"/>
        <w:keepLines w:val="0"/>
        <w:pageBreakBefore w:val="0"/>
        <w:kinsoku/>
        <w:wordWrap/>
        <w:overflowPunct/>
        <w:topLinePunct w:val="0"/>
        <w:autoSpaceDE/>
        <w:bidi w:val="0"/>
        <w:adjustRightInd/>
        <w:spacing w:line="600" w:lineRule="exact"/>
        <w:ind w:firstLine="645"/>
        <w:jc w:val="both"/>
        <w:textAlignment w:val="auto"/>
        <w:rPr>
          <w:rFonts w:hint="eastAsia" w:ascii="仿宋_GB2312" w:hAnsi="Calibri" w:eastAsia="仿宋_GB2312" w:cs="黑体"/>
          <w:sz w:val="32"/>
          <w:szCs w:val="32"/>
        </w:rPr>
      </w:pPr>
      <w:r>
        <w:rPr>
          <w:rFonts w:hint="eastAsia" w:ascii="仿宋_GB2312" w:hAnsi="仿宋_GB2312" w:eastAsia="仿宋_GB2312" w:cs="仿宋_GB2312"/>
          <w:sz w:val="32"/>
          <w:szCs w:val="32"/>
        </w:rPr>
        <w:t>请考生于</w:t>
      </w:r>
      <w:r>
        <w:rPr>
          <w:rFonts w:hint="eastAsia" w:ascii="仿宋_GB2312" w:hAnsi="仿宋_GB2312" w:eastAsia="仿宋_GB2312" w:cs="仿宋_GB2312"/>
          <w:b/>
          <w:bCs/>
          <w:sz w:val="32"/>
          <w:szCs w:val="32"/>
        </w:rPr>
        <w:t>202</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年</w:t>
      </w:r>
      <w:r>
        <w:rPr>
          <w:rFonts w:hint="eastAsia" w:ascii="仿宋_GB2312" w:hAnsi="仿宋_GB2312" w:eastAsia="仿宋_GB2312" w:cs="仿宋_GB2312"/>
          <w:b/>
          <w:bCs/>
          <w:sz w:val="32"/>
          <w:szCs w:val="32"/>
          <w:shd w:val="clear" w:color="auto" w:fill="FFFFFF"/>
          <w:lang w:val="en-US" w:eastAsia="zh-CN"/>
        </w:rPr>
        <w:t>4</w:t>
      </w:r>
      <w:r>
        <w:rPr>
          <w:rFonts w:hint="eastAsia" w:ascii="仿宋_GB2312" w:hAnsi="仿宋_GB2312" w:eastAsia="仿宋_GB2312" w:cs="仿宋_GB2312"/>
          <w:b/>
          <w:bCs/>
          <w:sz w:val="32"/>
          <w:szCs w:val="32"/>
          <w:shd w:val="clear" w:color="auto" w:fill="FFFFFF"/>
        </w:rPr>
        <w:t>月</w:t>
      </w:r>
      <w:r>
        <w:rPr>
          <w:rFonts w:hint="eastAsia" w:ascii="仿宋_GB2312" w:hAnsi="仿宋_GB2312" w:eastAsia="仿宋_GB2312" w:cs="仿宋_GB2312"/>
          <w:b/>
          <w:bCs/>
          <w:sz w:val="32"/>
          <w:szCs w:val="32"/>
          <w:shd w:val="clear" w:color="auto" w:fill="FFFFFF"/>
          <w:lang w:val="en-US" w:eastAsia="zh-CN"/>
        </w:rPr>
        <w:t>3</w:t>
      </w:r>
      <w:r>
        <w:rPr>
          <w:rFonts w:hint="eastAsia" w:ascii="仿宋_GB2312" w:hAnsi="仿宋_GB2312" w:eastAsia="仿宋_GB2312" w:cs="仿宋_GB2312"/>
          <w:b/>
          <w:bCs/>
          <w:sz w:val="32"/>
          <w:szCs w:val="32"/>
          <w:shd w:val="clear" w:color="auto" w:fill="FFFFFF"/>
        </w:rPr>
        <w:t>日</w:t>
      </w:r>
      <w:r>
        <w:rPr>
          <w:rFonts w:hint="eastAsia" w:ascii="仿宋_GB2312" w:hAnsi="仿宋_GB2312" w:eastAsia="仿宋_GB2312" w:cs="仿宋_GB2312"/>
          <w:b/>
          <w:bCs/>
          <w:sz w:val="32"/>
          <w:szCs w:val="32"/>
          <w:shd w:val="clear" w:color="auto" w:fill="FFFFFF"/>
          <w:lang w:val="en-US" w:eastAsia="zh-CN"/>
        </w:rPr>
        <w:t>18时</w:t>
      </w:r>
      <w:r>
        <w:rPr>
          <w:rFonts w:hint="eastAsia" w:ascii="仿宋_GB2312" w:hAnsi="仿宋_GB2312" w:eastAsia="仿宋_GB2312" w:cs="仿宋_GB2312"/>
          <w:b/>
          <w:bCs/>
          <w:sz w:val="32"/>
          <w:szCs w:val="32"/>
          <w:shd w:val="clear" w:color="auto" w:fill="FFFFFF"/>
        </w:rPr>
        <w:t>前</w:t>
      </w:r>
      <w:r>
        <w:rPr>
          <w:rFonts w:hint="eastAsia" w:ascii="仿宋_GB2312" w:hAnsi="仿宋_GB2312" w:eastAsia="仿宋_GB2312" w:cs="仿宋_GB2312"/>
          <w:sz w:val="32"/>
          <w:szCs w:val="32"/>
          <w:shd w:val="clear" w:color="auto" w:fill="FFFFFF"/>
        </w:rPr>
        <w:t>通过电子邮件将</w:t>
      </w:r>
      <w:r>
        <w:rPr>
          <w:rFonts w:hint="eastAsia" w:ascii="仿宋_GB2312" w:hAnsi="仿宋_GB2312" w:eastAsia="仿宋_GB2312" w:cs="仿宋_GB2312"/>
          <w:sz w:val="32"/>
          <w:szCs w:val="32"/>
        </w:rPr>
        <w:t>以</w:t>
      </w:r>
      <w:r>
        <w:rPr>
          <w:rFonts w:hint="eastAsia" w:ascii="仿宋_GB2312" w:hAnsi="Calibri" w:eastAsia="仿宋_GB2312" w:cs="黑体"/>
          <w:sz w:val="32"/>
          <w:szCs w:val="32"/>
        </w:rPr>
        <w:t>下材料扫描件或电子版发送到我单位</w:t>
      </w:r>
      <w:r>
        <w:rPr>
          <w:rFonts w:hint="eastAsia" w:ascii="仿宋_GB2312" w:hAnsi="Calibri" w:eastAsia="仿宋_GB2312" w:cs="黑体"/>
          <w:sz w:val="32"/>
          <w:szCs w:val="32"/>
          <w:lang w:eastAsia="zh-CN"/>
        </w:rPr>
        <w:t>（邮箱</w:t>
      </w:r>
      <w:r>
        <w:rPr>
          <w:rFonts w:hint="eastAsia" w:eastAsia="仿宋_GB2312"/>
          <w:color w:val="000000"/>
          <w:sz w:val="32"/>
          <w:shd w:val="clear" w:color="auto" w:fill="FFFFFF"/>
          <w:lang w:val="en-US" w:eastAsia="zh-CN"/>
        </w:rPr>
        <w:t>zdrsjyc.gx@dcd.stats.gov.cn）</w:t>
      </w:r>
      <w:r>
        <w:rPr>
          <w:rFonts w:hint="eastAsia" w:ascii="仿宋_GB2312" w:hAnsi="Calibri" w:eastAsia="仿宋_GB2312" w:cs="黑体"/>
          <w:sz w:val="32"/>
          <w:szCs w:val="32"/>
        </w:rPr>
        <w:t>接受资格复审。</w:t>
      </w:r>
    </w:p>
    <w:p>
      <w:pPr>
        <w:keepNext w:val="0"/>
        <w:keepLines w:val="0"/>
        <w:pageBreakBefore w:val="0"/>
        <w:shd w:val="solid" w:color="FFFFFF" w:fill="auto"/>
        <w:kinsoku/>
        <w:wordWrap/>
        <w:overflowPunct/>
        <w:topLinePunct w:val="0"/>
        <w:autoSpaceDE/>
        <w:autoSpaceDN w:val="0"/>
        <w:bidi w:val="0"/>
        <w:adjustRightInd/>
        <w:spacing w:line="600" w:lineRule="exact"/>
        <w:ind w:firstLine="643"/>
        <w:textAlignment w:val="auto"/>
        <w:rPr>
          <w:rFonts w:ascii="仿宋_GB2312" w:eastAsia="仿宋_GB2312"/>
          <w:sz w:val="32"/>
          <w:szCs w:val="32"/>
        </w:rPr>
      </w:pPr>
      <w:r>
        <w:rPr>
          <w:rFonts w:hint="eastAsia" w:ascii="仿宋_GB2312" w:eastAsia="仿宋_GB2312"/>
          <w:sz w:val="32"/>
          <w:szCs w:val="32"/>
        </w:rPr>
        <w:t>（一）本人身份证、学生证或工作证。</w:t>
      </w:r>
    </w:p>
    <w:p>
      <w:pPr>
        <w:keepNext w:val="0"/>
        <w:keepLines w:val="0"/>
        <w:pageBreakBefore w:val="0"/>
        <w:shd w:val="solid" w:color="FFFFFF" w:fill="auto"/>
        <w:kinsoku/>
        <w:wordWrap/>
        <w:overflowPunct/>
        <w:topLinePunct w:val="0"/>
        <w:autoSpaceDE/>
        <w:autoSpaceDN w:val="0"/>
        <w:bidi w:val="0"/>
        <w:adjustRightInd/>
        <w:spacing w:line="600" w:lineRule="exact"/>
        <w:ind w:firstLine="643"/>
        <w:textAlignment w:val="auto"/>
        <w:rPr>
          <w:rFonts w:ascii="仿宋_GB2312" w:eastAsia="仿宋_GB2312"/>
          <w:sz w:val="32"/>
          <w:szCs w:val="32"/>
        </w:rPr>
      </w:pPr>
      <w:r>
        <w:rPr>
          <w:rFonts w:hint="eastAsia" w:ascii="仿宋_GB2312" w:eastAsia="仿宋_GB2312"/>
          <w:sz w:val="32"/>
          <w:szCs w:val="32"/>
        </w:rPr>
        <w:t>（二）公共科目笔试准考证。</w:t>
      </w:r>
    </w:p>
    <w:p>
      <w:pPr>
        <w:keepNext w:val="0"/>
        <w:keepLines w:val="0"/>
        <w:pageBreakBefore w:val="0"/>
        <w:shd w:val="solid" w:color="FFFFFF" w:fill="auto"/>
        <w:kinsoku/>
        <w:wordWrap/>
        <w:overflowPunct/>
        <w:topLinePunct w:val="0"/>
        <w:autoSpaceDE/>
        <w:autoSpaceDN w:val="0"/>
        <w:bidi w:val="0"/>
        <w:adjustRightInd/>
        <w:spacing w:line="600" w:lineRule="exact"/>
        <w:ind w:firstLine="643"/>
        <w:textAlignment w:val="auto"/>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keepNext w:val="0"/>
        <w:keepLines w:val="0"/>
        <w:pageBreakBefore w:val="0"/>
        <w:shd w:val="solid" w:color="FFFFFF" w:fill="auto"/>
        <w:kinsoku/>
        <w:wordWrap/>
        <w:overflowPunct/>
        <w:topLinePunct w:val="0"/>
        <w:autoSpaceDE/>
        <w:autoSpaceDN w:val="0"/>
        <w:bidi w:val="0"/>
        <w:adjustRightInd/>
        <w:spacing w:line="600" w:lineRule="exact"/>
        <w:ind w:firstLine="643"/>
        <w:textAlignment w:val="auto"/>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keepNext w:val="0"/>
        <w:keepLines w:val="0"/>
        <w:pageBreakBefore w:val="0"/>
        <w:shd w:val="solid" w:color="FFFFFF" w:fill="auto"/>
        <w:kinsoku/>
        <w:wordWrap/>
        <w:overflowPunct/>
        <w:topLinePunct w:val="0"/>
        <w:autoSpaceDE/>
        <w:autoSpaceDN w:val="0"/>
        <w:bidi w:val="0"/>
        <w:adjustRightInd/>
        <w:spacing w:line="600" w:lineRule="exact"/>
        <w:ind w:firstLine="643"/>
        <w:textAlignment w:val="auto"/>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keepNext w:val="0"/>
        <w:keepLines w:val="0"/>
        <w:pageBreakBefore w:val="0"/>
        <w:shd w:val="solid" w:color="FFFFFF" w:fill="auto"/>
        <w:kinsoku/>
        <w:wordWrap/>
        <w:overflowPunct/>
        <w:topLinePunct w:val="0"/>
        <w:autoSpaceDE/>
        <w:autoSpaceDN w:val="0"/>
        <w:bidi w:val="0"/>
        <w:adjustRightInd/>
        <w:spacing w:line="600" w:lineRule="exact"/>
        <w:ind w:firstLine="643"/>
        <w:textAlignment w:val="auto"/>
        <w:rPr>
          <w:rFonts w:ascii="仿宋_GB2312" w:eastAsia="仿宋_GB2312"/>
          <w:sz w:val="32"/>
          <w:szCs w:val="32"/>
        </w:rPr>
      </w:pPr>
      <w:r>
        <w:rPr>
          <w:rFonts w:hint="eastAsia" w:ascii="仿宋_GB2312" w:eastAsia="仿宋_GB2312"/>
          <w:sz w:val="32"/>
          <w:szCs w:val="32"/>
        </w:rPr>
        <w:t>（六）除上述材料外，考生需按照身份类别，提供以下材料：</w:t>
      </w:r>
    </w:p>
    <w:p>
      <w:pPr>
        <w:keepNext w:val="0"/>
        <w:keepLines w:val="0"/>
        <w:pageBreakBefore w:val="0"/>
        <w:shd w:val="solid" w:color="FFFFFF" w:fill="auto"/>
        <w:kinsoku/>
        <w:wordWrap/>
        <w:overflowPunct/>
        <w:topLinePunct w:val="0"/>
        <w:autoSpaceDE/>
        <w:autoSpaceDN w:val="0"/>
        <w:bidi w:val="0"/>
        <w:adjustRightInd/>
        <w:spacing w:line="600" w:lineRule="exact"/>
        <w:ind w:firstLine="643"/>
        <w:textAlignment w:val="auto"/>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keepNext w:val="0"/>
        <w:keepLines w:val="0"/>
        <w:pageBreakBefore w:val="0"/>
        <w:shd w:val="solid" w:color="FFFFFF" w:fill="auto"/>
        <w:kinsoku/>
        <w:wordWrap/>
        <w:overflowPunct/>
        <w:topLinePunct w:val="0"/>
        <w:autoSpaceDE/>
        <w:autoSpaceDN w:val="0"/>
        <w:bidi w:val="0"/>
        <w:adjustRightInd/>
        <w:spacing w:line="600" w:lineRule="exact"/>
        <w:ind w:firstLine="643"/>
        <w:textAlignment w:val="auto"/>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w:t>
      </w:r>
      <w:r>
        <w:rPr>
          <w:rFonts w:hint="eastAsia" w:ascii="仿宋_GB2312" w:eastAsia="仿宋_GB2312"/>
          <w:sz w:val="32"/>
          <w:szCs w:val="32"/>
          <w:lang w:eastAsia="zh-CN"/>
        </w:rPr>
        <w:t>（确有困难的可推迟至考察阶段提供）</w:t>
      </w:r>
      <w:r>
        <w:rPr>
          <w:rFonts w:hint="eastAsia" w:ascii="仿宋_GB2312" w:eastAsia="仿宋_GB2312"/>
          <w:sz w:val="32"/>
          <w:szCs w:val="32"/>
        </w:rPr>
        <w:t>。现工作单位与报名时填写单位不一致的，还需提供离职有关材料。</w:t>
      </w:r>
    </w:p>
    <w:p>
      <w:pPr>
        <w:keepNext w:val="0"/>
        <w:keepLines w:val="0"/>
        <w:pageBreakBefore w:val="0"/>
        <w:shd w:val="solid" w:color="FFFFFF" w:fill="auto"/>
        <w:kinsoku/>
        <w:wordWrap/>
        <w:overflowPunct/>
        <w:topLinePunct w:val="0"/>
        <w:autoSpaceDE/>
        <w:autoSpaceDN w:val="0"/>
        <w:bidi w:val="0"/>
        <w:adjustRightInd/>
        <w:spacing w:line="600" w:lineRule="exact"/>
        <w:ind w:firstLine="643"/>
        <w:textAlignment w:val="auto"/>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keepNext w:val="0"/>
        <w:keepLines w:val="0"/>
        <w:pageBreakBefore w:val="0"/>
        <w:shd w:val="solid" w:color="FFFFFF" w:fill="auto"/>
        <w:kinsoku/>
        <w:wordWrap/>
        <w:overflowPunct/>
        <w:topLinePunct w:val="0"/>
        <w:autoSpaceDE/>
        <w:autoSpaceDN w:val="0"/>
        <w:bidi w:val="0"/>
        <w:adjustRightInd/>
        <w:spacing w:line="600" w:lineRule="exact"/>
        <w:ind w:firstLine="643"/>
        <w:textAlignment w:val="auto"/>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keepNext w:val="0"/>
        <w:keepLines w:val="0"/>
        <w:pageBreakBefore w:val="0"/>
        <w:shd w:val="solid" w:color="FFFFFF" w:fill="auto"/>
        <w:kinsoku/>
        <w:wordWrap/>
        <w:overflowPunct/>
        <w:topLinePunct w:val="0"/>
        <w:autoSpaceDE/>
        <w:autoSpaceDN w:val="0"/>
        <w:bidi w:val="0"/>
        <w:adjustRightInd/>
        <w:spacing w:line="600" w:lineRule="exact"/>
        <w:ind w:firstLine="643"/>
        <w:textAlignment w:val="auto"/>
        <w:rPr>
          <w:rFonts w:hint="eastAsia" w:ascii="仿宋_GB2312" w:eastAsia="仿宋_GB2312"/>
          <w:sz w:val="32"/>
          <w:szCs w:val="32"/>
        </w:rPr>
      </w:pPr>
      <w:r>
        <w:rPr>
          <w:rFonts w:hint="eastAsia" w:ascii="仿宋_GB2312" w:eastAsia="仿宋_GB2312"/>
          <w:sz w:val="32"/>
          <w:szCs w:val="32"/>
        </w:rPr>
        <w:t>考生应对所提供材料的真实性负责，材料不全或主要信息不实，影响资格审查结果的，将取消面试资格。</w:t>
      </w:r>
    </w:p>
    <w:p>
      <w:pPr>
        <w:keepNext w:val="0"/>
        <w:keepLines w:val="0"/>
        <w:pageBreakBefore w:val="0"/>
        <w:shd w:val="solid" w:color="FFFFFF" w:fill="auto"/>
        <w:kinsoku/>
        <w:wordWrap/>
        <w:overflowPunct/>
        <w:topLinePunct w:val="0"/>
        <w:autoSpaceDE/>
        <w:autoSpaceDN w:val="0"/>
        <w:bidi w:val="0"/>
        <w:adjustRightInd/>
        <w:spacing w:line="600" w:lineRule="exact"/>
        <w:ind w:firstLine="643"/>
        <w:textAlignment w:val="auto"/>
        <w:rPr>
          <w:rFonts w:hint="eastAsia" w:ascii="仿宋_GB2312" w:eastAsia="仿宋_GB2312"/>
          <w:sz w:val="32"/>
          <w:szCs w:val="32"/>
        </w:rPr>
      </w:pPr>
      <w:r>
        <w:rPr>
          <w:rFonts w:hint="eastAsia" w:ascii="仿宋_GB2312" w:eastAsia="仿宋_GB2312"/>
          <w:sz w:val="32"/>
          <w:szCs w:val="32"/>
        </w:rPr>
        <w:t>此外，面试当天还将进行现场资格复审，届时请考生备齐以上（一）至（六）项材料的原件</w:t>
      </w:r>
      <w:r>
        <w:rPr>
          <w:rFonts w:hint="eastAsia" w:ascii="仿宋_GB2312" w:eastAsia="仿宋_GB2312"/>
          <w:sz w:val="32"/>
          <w:szCs w:val="32"/>
          <w:lang w:eastAsia="zh-CN"/>
        </w:rPr>
        <w:t>及复印件</w:t>
      </w:r>
      <w:r>
        <w:rPr>
          <w:rFonts w:hint="eastAsia" w:ascii="仿宋_GB2312" w:eastAsia="仿宋_GB2312"/>
          <w:sz w:val="32"/>
          <w:szCs w:val="32"/>
        </w:rPr>
        <w:t>，另提交1张近期一寸正面彩色免冠照片，在照片背面用签字笔或钢笔写上本人姓名。</w:t>
      </w:r>
    </w:p>
    <w:p>
      <w:pPr>
        <w:keepNext w:val="0"/>
        <w:keepLines w:val="0"/>
        <w:pageBreakBefore w:val="0"/>
        <w:shd w:val="solid" w:color="FFFFFF" w:fill="auto"/>
        <w:kinsoku/>
        <w:wordWrap/>
        <w:overflowPunct/>
        <w:topLinePunct w:val="0"/>
        <w:autoSpaceDE/>
        <w:autoSpaceDN w:val="0"/>
        <w:bidi w:val="0"/>
        <w:adjustRightInd/>
        <w:spacing w:line="600" w:lineRule="exact"/>
        <w:ind w:firstLine="643"/>
        <w:textAlignment w:val="auto"/>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keepNext w:val="0"/>
        <w:keepLines w:val="0"/>
        <w:pageBreakBefore w:val="0"/>
        <w:shd w:val="solid" w:color="FFFFFF" w:fill="auto"/>
        <w:kinsoku/>
        <w:wordWrap/>
        <w:overflowPunct/>
        <w:topLinePunct w:val="0"/>
        <w:autoSpaceDE/>
        <w:autoSpaceDN w:val="0"/>
        <w:bidi w:val="0"/>
        <w:adjustRightInd/>
        <w:spacing w:line="600" w:lineRule="exact"/>
        <w:ind w:firstLine="640"/>
        <w:textAlignment w:val="auto"/>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keepNext w:val="0"/>
        <w:keepLines w:val="0"/>
        <w:pageBreakBefore w:val="0"/>
        <w:shd w:val="solid" w:color="FFFFFF" w:fill="auto"/>
        <w:kinsoku/>
        <w:wordWrap/>
        <w:overflowPunct/>
        <w:topLinePunct w:val="0"/>
        <w:autoSpaceDE/>
        <w:autoSpaceDN w:val="0"/>
        <w:bidi w:val="0"/>
        <w:adjustRightInd/>
        <w:spacing w:line="600" w:lineRule="exact"/>
        <w:ind w:firstLine="640"/>
        <w:textAlignment w:val="auto"/>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keepNext w:val="0"/>
        <w:keepLines w:val="0"/>
        <w:pageBreakBefore w:val="0"/>
        <w:shd w:val="solid" w:color="FFFFFF" w:fill="auto"/>
        <w:kinsoku/>
        <w:wordWrap/>
        <w:overflowPunct/>
        <w:topLinePunct w:val="0"/>
        <w:autoSpaceDE/>
        <w:autoSpaceDN w:val="0"/>
        <w:bidi w:val="0"/>
        <w:adjustRightInd/>
        <w:spacing w:line="600" w:lineRule="exact"/>
        <w:ind w:firstLine="640"/>
        <w:textAlignment w:val="auto"/>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面试于20</w:t>
      </w:r>
      <w:r>
        <w:rPr>
          <w:rFonts w:ascii="仿宋_GB2312" w:eastAsia="仿宋_GB2312"/>
          <w:sz w:val="32"/>
          <w:szCs w:val="32"/>
          <w:shd w:val="clear" w:color="auto" w:fill="FFFFFF"/>
        </w:rPr>
        <w:t>2</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4</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12</w:t>
      </w:r>
      <w:r>
        <w:rPr>
          <w:rFonts w:hint="eastAsia" w:ascii="仿宋_GB2312" w:eastAsia="仿宋_GB2312"/>
          <w:sz w:val="32"/>
          <w:szCs w:val="32"/>
          <w:shd w:val="clear" w:color="auto" w:fill="FFFFFF"/>
        </w:rPr>
        <w:t>日上午9：00开始。参加面试的考生须于当日上午</w:t>
      </w:r>
      <w:r>
        <w:rPr>
          <w:rFonts w:hint="eastAsia" w:ascii="仿宋_GB2312" w:eastAsia="仿宋_GB2312"/>
          <w:sz w:val="32"/>
          <w:szCs w:val="32"/>
          <w:shd w:val="clear" w:color="auto" w:fill="FFFFFF"/>
          <w:lang w:val="en-US" w:eastAsia="zh-CN"/>
        </w:rPr>
        <w:t>7</w:t>
      </w:r>
      <w:r>
        <w:rPr>
          <w:rFonts w:hint="eastAsia" w:ascii="仿宋_GB2312" w:eastAsia="仿宋_GB2312"/>
          <w:sz w:val="32"/>
          <w:szCs w:val="32"/>
          <w:shd w:val="clear" w:color="auto" w:fill="FFFFFF"/>
        </w:rPr>
        <w:t>：30前携带身份证和准考证到面试地点报到，并在工作人员引导下进入候考室。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keepNext w:val="0"/>
        <w:keepLines w:val="0"/>
        <w:pageBreakBefore w:val="0"/>
        <w:shd w:val="solid" w:color="FFFFFF" w:fill="auto"/>
        <w:kinsoku/>
        <w:wordWrap/>
        <w:overflowPunct/>
        <w:topLinePunct w:val="0"/>
        <w:autoSpaceDE/>
        <w:autoSpaceDN w:val="0"/>
        <w:bidi w:val="0"/>
        <w:adjustRightInd/>
        <w:spacing w:line="600" w:lineRule="exact"/>
        <w:ind w:firstLine="640"/>
        <w:textAlignment w:val="auto"/>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keepNext w:val="0"/>
        <w:keepLines w:val="0"/>
        <w:pageBreakBefore w:val="0"/>
        <w:shd w:val="solid" w:color="FFFFFF" w:fill="auto"/>
        <w:kinsoku/>
        <w:wordWrap/>
        <w:overflowPunct/>
        <w:topLinePunct w:val="0"/>
        <w:autoSpaceDE/>
        <w:autoSpaceDN w:val="0"/>
        <w:bidi w:val="0"/>
        <w:adjustRightInd/>
        <w:spacing w:line="600" w:lineRule="exact"/>
        <w:ind w:firstLine="640"/>
        <w:textAlignment w:val="auto"/>
        <w:rPr>
          <w:rFonts w:ascii="仿宋_GB2312" w:eastAsia="仿宋_GB2312"/>
          <w:sz w:val="32"/>
          <w:szCs w:val="32"/>
          <w:shd w:val="clear" w:color="auto" w:fill="FFFFFF"/>
        </w:rPr>
      </w:pPr>
      <w:r>
        <w:rPr>
          <w:rFonts w:hint="eastAsia" w:ascii="仿宋_GB2312" w:eastAsia="仿宋_GB2312"/>
          <w:sz w:val="32"/>
          <w:szCs w:val="32"/>
          <w:shd w:val="clear" w:color="auto" w:fill="FFFFFF"/>
        </w:rPr>
        <w:t>国家统计局广西调查总队</w:t>
      </w:r>
      <w:r>
        <w:rPr>
          <w:rFonts w:hint="eastAsia" w:eastAsia="仿宋_GB2312"/>
          <w:sz w:val="32"/>
          <w:szCs w:val="32"/>
          <w:lang w:val="en-US" w:eastAsia="zh-CN"/>
        </w:rPr>
        <w:t>17</w:t>
      </w:r>
      <w:r>
        <w:rPr>
          <w:rFonts w:hint="eastAsia" w:ascii="仿宋_GB2312" w:eastAsia="仿宋_GB2312"/>
          <w:sz w:val="32"/>
          <w:szCs w:val="32"/>
          <w:shd w:val="clear" w:color="auto" w:fill="FFFFFF"/>
          <w:lang w:val="en-US" w:eastAsia="zh-CN"/>
        </w:rPr>
        <w:t>楼</w:t>
      </w:r>
      <w:r>
        <w:rPr>
          <w:rFonts w:hint="eastAsia" w:ascii="仿宋_GB2312" w:eastAsia="仿宋_GB2312"/>
          <w:sz w:val="32"/>
          <w:szCs w:val="32"/>
          <w:shd w:val="clear" w:color="auto" w:fill="FFFFFF"/>
        </w:rPr>
        <w:t>会议室</w:t>
      </w:r>
      <w:r>
        <w:rPr>
          <w:rFonts w:hint="eastAsia" w:ascii="仿宋_GB2312" w:eastAsia="仿宋_GB2312"/>
          <w:sz w:val="32"/>
          <w:szCs w:val="32"/>
          <w:shd w:val="clear" w:color="auto" w:fill="FFFFFF"/>
          <w:lang w:eastAsia="zh-CN"/>
        </w:rPr>
        <w:t>。地址：广西</w:t>
      </w:r>
      <w:r>
        <w:rPr>
          <w:rFonts w:hint="eastAsia" w:ascii="仿宋_GB2312" w:eastAsia="仿宋_GB2312"/>
          <w:sz w:val="32"/>
          <w:szCs w:val="32"/>
          <w:shd w:val="clear" w:color="auto" w:fill="FFFFFF"/>
        </w:rPr>
        <w:t>南宁市青秀区佛子岭路</w:t>
      </w:r>
      <w:r>
        <w:rPr>
          <w:rFonts w:hint="eastAsia" w:eastAsia="仿宋_GB2312"/>
          <w:sz w:val="32"/>
          <w:szCs w:val="32"/>
          <w:lang w:val="en-US" w:eastAsia="zh-CN"/>
        </w:rPr>
        <w:t>36</w:t>
      </w:r>
      <w:r>
        <w:rPr>
          <w:rFonts w:hint="eastAsia" w:ascii="仿宋_GB2312" w:eastAsia="仿宋_GB2312"/>
          <w:sz w:val="32"/>
          <w:szCs w:val="32"/>
          <w:shd w:val="clear" w:color="auto" w:fill="FFFFFF"/>
        </w:rPr>
        <w:t>号</w:t>
      </w:r>
      <w:r>
        <w:rPr>
          <w:rFonts w:hint="eastAsia" w:ascii="仿宋_GB2312" w:eastAsia="仿宋_GB2312"/>
          <w:sz w:val="32"/>
          <w:szCs w:val="32"/>
          <w:shd w:val="clear" w:color="auto" w:fill="FFFFFF"/>
          <w:lang w:eastAsia="zh-CN"/>
        </w:rPr>
        <w:t>（广西调查总队东北门）</w:t>
      </w:r>
      <w:r>
        <w:rPr>
          <w:rFonts w:hint="eastAsia" w:ascii="仿宋_GB2312" w:eastAsia="仿宋_GB2312"/>
          <w:sz w:val="32"/>
          <w:szCs w:val="32"/>
          <w:shd w:val="clear" w:color="auto" w:fill="FFFFFF"/>
        </w:rPr>
        <w:t>。请考生注意当天路线引导指示牌。</w:t>
      </w:r>
    </w:p>
    <w:p>
      <w:pPr>
        <w:keepNext w:val="0"/>
        <w:keepLines w:val="0"/>
        <w:pageBreakBefore w:val="0"/>
        <w:kinsoku/>
        <w:wordWrap/>
        <w:overflowPunct/>
        <w:topLinePunct w:val="0"/>
        <w:autoSpaceDE/>
        <w:bidi w:val="0"/>
        <w:adjustRightInd/>
        <w:spacing w:line="600" w:lineRule="exact"/>
        <w:ind w:firstLine="640" w:firstLineChars="200"/>
        <w:textAlignment w:val="auto"/>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keepNext w:val="0"/>
        <w:keepLines w:val="0"/>
        <w:pageBreakBefore w:val="0"/>
        <w:kinsoku/>
        <w:wordWrap/>
        <w:overflowPunct/>
        <w:topLinePunct w:val="0"/>
        <w:autoSpaceDE/>
        <w:bidi w:val="0"/>
        <w:adjustRightInd/>
        <w:snapToGrid w:val="0"/>
        <w:spacing w:line="600" w:lineRule="exact"/>
        <w:ind w:firstLine="614" w:firstLineChars="192"/>
        <w:textAlignment w:val="auto"/>
        <w:rPr>
          <w:rFonts w:ascii="楷体_GB2312" w:eastAsia="楷体_GB2312"/>
          <w:sz w:val="32"/>
          <w:szCs w:val="32"/>
        </w:rPr>
      </w:pPr>
      <w:r>
        <w:rPr>
          <w:rFonts w:hint="eastAsia" w:ascii="楷体_GB2312" w:eastAsia="楷体_GB2312"/>
          <w:sz w:val="32"/>
          <w:szCs w:val="32"/>
        </w:rPr>
        <w:t>（一）综合成绩计算方式。</w:t>
      </w:r>
    </w:p>
    <w:p>
      <w:pPr>
        <w:keepNext w:val="0"/>
        <w:keepLines w:val="0"/>
        <w:pageBreakBefore w:val="0"/>
        <w:kinsoku/>
        <w:wordWrap/>
        <w:overflowPunct/>
        <w:topLinePunct w:val="0"/>
        <w:autoSpaceDE/>
        <w:bidi w:val="0"/>
        <w:adjustRightInd/>
        <w:snapToGrid w:val="0"/>
        <w:spacing w:line="600" w:lineRule="exact"/>
        <w:ind w:firstLine="614" w:firstLineChars="192"/>
        <w:textAlignment w:val="auto"/>
        <w:rPr>
          <w:rFonts w:ascii="仿宋_GB2312" w:eastAsia="仿宋_GB2312"/>
          <w:sz w:val="32"/>
          <w:szCs w:val="32"/>
        </w:rPr>
      </w:pPr>
      <w:r>
        <w:rPr>
          <w:rFonts w:hint="eastAsia" w:ascii="仿宋_GB2312" w:eastAsia="仿宋_GB2312"/>
          <w:sz w:val="32"/>
          <w:szCs w:val="32"/>
        </w:rPr>
        <w:t>综合成绩计算: 综合成绩=（笔试总成绩÷2）×50% + 面试成绩×50%</w:t>
      </w:r>
    </w:p>
    <w:p>
      <w:pPr>
        <w:keepNext w:val="0"/>
        <w:keepLines w:val="0"/>
        <w:pageBreakBefore w:val="0"/>
        <w:kinsoku/>
        <w:wordWrap/>
        <w:overflowPunct/>
        <w:topLinePunct w:val="0"/>
        <w:autoSpaceDE/>
        <w:bidi w:val="0"/>
        <w:adjustRightInd/>
        <w:spacing w:line="600" w:lineRule="exact"/>
        <w:ind w:firstLine="640" w:firstLineChars="200"/>
        <w:textAlignment w:val="auto"/>
        <w:rPr>
          <w:rFonts w:ascii="楷体_GB2312" w:eastAsia="楷体_GB2312"/>
          <w:sz w:val="32"/>
          <w:szCs w:val="32"/>
        </w:rPr>
      </w:pPr>
      <w:r>
        <w:rPr>
          <w:rFonts w:hint="eastAsia" w:ascii="楷体_GB2312" w:eastAsia="楷体_GB2312"/>
          <w:sz w:val="32"/>
          <w:szCs w:val="32"/>
        </w:rPr>
        <w:t>（二）体检和考察人选的确定。</w:t>
      </w:r>
    </w:p>
    <w:p>
      <w:pPr>
        <w:keepNext w:val="0"/>
        <w:keepLines w:val="0"/>
        <w:pageBreakBefore w:val="0"/>
        <w:kinsoku/>
        <w:wordWrap/>
        <w:overflowPunct/>
        <w:topLinePunct w:val="0"/>
        <w:autoSpaceDE/>
        <w:bidi w:val="0"/>
        <w:adjustRightIn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比例低于3:1的，</w:t>
      </w:r>
      <w:r>
        <w:rPr>
          <w:rFonts w:hint="eastAsia" w:ascii="仿宋_GB2312" w:eastAsia="仿宋_GB2312"/>
          <w:sz w:val="32"/>
          <w:szCs w:val="32"/>
        </w:rPr>
        <w:t>考生面试成绩应达到</w:t>
      </w:r>
      <w:r>
        <w:rPr>
          <w:rFonts w:hint="eastAsia" w:ascii="仿宋_GB2312" w:eastAsia="仿宋_GB2312"/>
          <w:sz w:val="32"/>
          <w:szCs w:val="32"/>
          <w:lang w:val="en-US" w:eastAsia="zh-CN"/>
        </w:rPr>
        <w:t>60</w:t>
      </w:r>
      <w:r>
        <w:rPr>
          <w:rFonts w:hint="eastAsia" w:ascii="仿宋_GB2312" w:eastAsia="仿宋_GB2312"/>
          <w:sz w:val="32"/>
          <w:szCs w:val="32"/>
        </w:rPr>
        <w:t>分，方可进入考察和体检。</w:t>
      </w:r>
    </w:p>
    <w:p>
      <w:pPr>
        <w:keepNext w:val="0"/>
        <w:keepLines w:val="0"/>
        <w:pageBreakBefore w:val="0"/>
        <w:kinsoku/>
        <w:wordWrap/>
        <w:overflowPunct/>
        <w:topLinePunct w:val="0"/>
        <w:autoSpaceDE/>
        <w:bidi w:val="0"/>
        <w:adjustRightInd/>
        <w:spacing w:line="600" w:lineRule="exact"/>
        <w:ind w:firstLine="640" w:firstLineChars="200"/>
        <w:textAlignment w:val="auto"/>
        <w:rPr>
          <w:rFonts w:hint="eastAsia" w:ascii="楷体_GB2312" w:eastAsia="楷体_GB2312"/>
          <w:sz w:val="32"/>
          <w:szCs w:val="32"/>
        </w:rPr>
      </w:pPr>
      <w:r>
        <w:rPr>
          <w:rFonts w:hint="eastAsia" w:ascii="楷体_GB2312" w:eastAsia="楷体_GB2312"/>
          <w:sz w:val="32"/>
          <w:szCs w:val="32"/>
        </w:rPr>
        <w:t>（三）体检。</w:t>
      </w:r>
    </w:p>
    <w:p>
      <w:pPr>
        <w:keepNext w:val="0"/>
        <w:keepLines w:val="0"/>
        <w:pageBreakBefore w:val="0"/>
        <w:kinsoku/>
        <w:wordWrap/>
        <w:overflowPunct/>
        <w:topLinePunct w:val="0"/>
        <w:autoSpaceDE/>
        <w:bidi w:val="0"/>
        <w:adjustRightIn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体检于202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14</w:t>
      </w:r>
      <w:r>
        <w:rPr>
          <w:rFonts w:hint="eastAsia" w:ascii="仿宋_GB2312" w:eastAsia="仿宋_GB2312"/>
          <w:sz w:val="32"/>
          <w:szCs w:val="32"/>
        </w:rPr>
        <w:t>日进行，请于当天上午</w:t>
      </w:r>
      <w:r>
        <w:rPr>
          <w:rFonts w:hint="eastAsia" w:ascii="仿宋_GB2312" w:eastAsia="仿宋_GB2312"/>
          <w:sz w:val="32"/>
          <w:szCs w:val="32"/>
          <w:lang w:val="en-US" w:eastAsia="zh-CN"/>
        </w:rPr>
        <w:t>7</w:t>
      </w:r>
      <w:r>
        <w:rPr>
          <w:rFonts w:hint="eastAsia" w:ascii="仿宋_GB2312" w:eastAsia="仿宋_GB2312"/>
          <w:sz w:val="32"/>
          <w:szCs w:val="32"/>
        </w:rPr>
        <w:t>点在国家统计局广西调查总队办公楼一楼大厅集合，届时统一前往，请考生合理安排好行程，注意安全。体检费用由</w:t>
      </w:r>
      <w:r>
        <w:rPr>
          <w:rFonts w:hint="eastAsia" w:ascii="仿宋_GB2312" w:eastAsia="仿宋_GB2312"/>
          <w:sz w:val="32"/>
          <w:szCs w:val="32"/>
          <w:lang w:eastAsia="zh-CN"/>
        </w:rPr>
        <w:t>招录单位</w:t>
      </w:r>
      <w:r>
        <w:rPr>
          <w:rFonts w:hint="eastAsia" w:ascii="仿宋_GB2312" w:eastAsia="仿宋_GB2312"/>
          <w:sz w:val="32"/>
          <w:szCs w:val="32"/>
        </w:rPr>
        <w:t>承担。</w:t>
      </w:r>
    </w:p>
    <w:p>
      <w:pPr>
        <w:keepNext w:val="0"/>
        <w:keepLines w:val="0"/>
        <w:pageBreakBefore w:val="0"/>
        <w:kinsoku/>
        <w:wordWrap/>
        <w:overflowPunct/>
        <w:topLinePunct w:val="0"/>
        <w:autoSpaceDE/>
        <w:bidi w:val="0"/>
        <w:adjustRightInd/>
        <w:spacing w:line="600" w:lineRule="exact"/>
        <w:ind w:firstLine="600"/>
        <w:textAlignment w:val="auto"/>
        <w:rPr>
          <w:rFonts w:ascii="楷体_GB2312" w:eastAsia="楷体_GB2312"/>
          <w:sz w:val="32"/>
          <w:szCs w:val="32"/>
        </w:rPr>
      </w:pPr>
      <w:r>
        <w:rPr>
          <w:rFonts w:hint="eastAsia" w:ascii="楷体_GB2312" w:eastAsia="楷体_GB2312"/>
          <w:sz w:val="32"/>
          <w:szCs w:val="32"/>
        </w:rPr>
        <w:t>（四）考察。</w:t>
      </w:r>
    </w:p>
    <w:p>
      <w:pPr>
        <w:keepNext w:val="0"/>
        <w:keepLines w:val="0"/>
        <w:pageBreakBefore w:val="0"/>
        <w:kinsoku/>
        <w:wordWrap/>
        <w:overflowPunct/>
        <w:topLinePunct w:val="0"/>
        <w:autoSpaceDE/>
        <w:bidi w:val="0"/>
        <w:adjustRightInd/>
        <w:spacing w:line="600" w:lineRule="exact"/>
        <w:ind w:firstLine="600"/>
        <w:textAlignment w:val="auto"/>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keepNext w:val="0"/>
        <w:keepLines w:val="0"/>
        <w:pageBreakBefore w:val="0"/>
        <w:kinsoku/>
        <w:wordWrap/>
        <w:overflowPunct/>
        <w:topLinePunct w:val="0"/>
        <w:autoSpaceDE/>
        <w:bidi w:val="0"/>
        <w:adjustRightInd/>
        <w:spacing w:line="600" w:lineRule="exact"/>
        <w:ind w:firstLine="640" w:firstLineChars="200"/>
        <w:textAlignment w:val="auto"/>
        <w:rPr>
          <w:rFonts w:hint="default" w:ascii="仿宋_GB2312" w:eastAsia="仿宋_GB2312"/>
          <w:sz w:val="32"/>
          <w:szCs w:val="32"/>
          <w:lang w:val="en-US"/>
        </w:rPr>
      </w:pPr>
      <w:r>
        <w:rPr>
          <w:rFonts w:hint="eastAsia" w:ascii="仿宋_GB2312" w:eastAsia="仿宋_GB2312"/>
          <w:sz w:val="32"/>
          <w:szCs w:val="32"/>
        </w:rPr>
        <w:t>联系方式：</w:t>
      </w:r>
      <w:r>
        <w:rPr>
          <w:rFonts w:hint="eastAsia" w:ascii="仿宋_GB2312" w:eastAsia="仿宋_GB2312"/>
          <w:sz w:val="32"/>
          <w:lang w:val="en-US" w:eastAsia="zh-CN"/>
        </w:rPr>
        <w:t>0771</w:t>
      </w:r>
      <w:r>
        <w:rPr>
          <w:rFonts w:hint="eastAsia" w:ascii="仿宋_GB2312" w:eastAsia="仿宋_GB2312"/>
          <w:sz w:val="32"/>
        </w:rPr>
        <w:t>-</w:t>
      </w:r>
      <w:r>
        <w:rPr>
          <w:rFonts w:hint="eastAsia" w:ascii="仿宋_GB2312" w:eastAsia="仿宋_GB2312"/>
          <w:sz w:val="32"/>
          <w:lang w:val="en-US" w:eastAsia="zh-CN"/>
        </w:rPr>
        <w:t>5883827、5854895。</w:t>
      </w:r>
    </w:p>
    <w:p>
      <w:pPr>
        <w:keepNext w:val="0"/>
        <w:keepLines w:val="0"/>
        <w:pageBreakBefore w:val="0"/>
        <w:shd w:val="solid" w:color="FFFFFF" w:fill="auto"/>
        <w:kinsoku/>
        <w:wordWrap/>
        <w:overflowPunct/>
        <w:topLinePunct w:val="0"/>
        <w:autoSpaceDE/>
        <w:autoSpaceDN w:val="0"/>
        <w:bidi w:val="0"/>
        <w:adjustRightInd/>
        <w:spacing w:line="600" w:lineRule="exact"/>
        <w:ind w:firstLine="640"/>
        <w:textAlignment w:val="auto"/>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keepNext w:val="0"/>
        <w:keepLines w:val="0"/>
        <w:pageBreakBefore w:val="0"/>
        <w:shd w:val="solid" w:color="FFFFFF" w:fill="auto"/>
        <w:kinsoku/>
        <w:wordWrap/>
        <w:overflowPunct/>
        <w:topLinePunct w:val="0"/>
        <w:autoSpaceDE/>
        <w:autoSpaceDN w:val="0"/>
        <w:bidi w:val="0"/>
        <w:adjustRightInd/>
        <w:spacing w:line="600" w:lineRule="exact"/>
        <w:ind w:firstLine="640"/>
        <w:textAlignment w:val="auto"/>
        <w:rPr>
          <w:rFonts w:ascii="仿宋_GB2312" w:eastAsia="仿宋_GB2312"/>
          <w:sz w:val="32"/>
          <w:szCs w:val="32"/>
          <w:shd w:val="clear" w:color="auto" w:fill="FFFFFF"/>
        </w:rPr>
      </w:pPr>
    </w:p>
    <w:p>
      <w:pPr>
        <w:keepNext w:val="0"/>
        <w:keepLines w:val="0"/>
        <w:pageBreakBefore w:val="0"/>
        <w:kinsoku/>
        <w:wordWrap/>
        <w:overflowPunct/>
        <w:topLinePunct w:val="0"/>
        <w:autoSpaceDE/>
        <w:bidi w:val="0"/>
        <w:adjustRightInd/>
        <w:spacing w:line="600" w:lineRule="exact"/>
        <w:ind w:firstLine="640" w:firstLineChars="200"/>
        <w:textAlignment w:val="auto"/>
        <w:rPr>
          <w:rFonts w:hint="eastAsia" w:ascii="仿宋_GB2312" w:eastAsia="仿宋_GB2312"/>
          <w:sz w:val="32"/>
          <w:lang w:eastAsia="zh-CN"/>
        </w:rPr>
      </w:pPr>
      <w:r>
        <w:rPr>
          <w:rFonts w:hint="eastAsia" w:ascii="仿宋_GB2312" w:eastAsia="仿宋_GB2312"/>
          <w:sz w:val="32"/>
        </w:rPr>
        <w:t>附件：1.</w:t>
      </w:r>
      <w:r>
        <w:rPr>
          <w:rFonts w:hint="eastAsia" w:ascii="仿宋_GB2312" w:eastAsia="仿宋_GB2312"/>
          <w:sz w:val="32"/>
          <w:lang w:eastAsia="zh-CN"/>
        </w:rPr>
        <w:t>面试名单</w:t>
      </w:r>
    </w:p>
    <w:p>
      <w:pPr>
        <w:keepNext w:val="0"/>
        <w:keepLines w:val="0"/>
        <w:pageBreakBefore w:val="0"/>
        <w:kinsoku/>
        <w:wordWrap/>
        <w:overflowPunct/>
        <w:topLinePunct w:val="0"/>
        <w:autoSpaceDE/>
        <w:bidi w:val="0"/>
        <w:adjustRightInd/>
        <w:spacing w:line="600" w:lineRule="exact"/>
        <w:ind w:firstLine="1600" w:firstLineChars="500"/>
        <w:textAlignment w:val="auto"/>
        <w:rPr>
          <w:rFonts w:ascii="仿宋_GB2312" w:eastAsia="仿宋_GB2312"/>
          <w:sz w:val="32"/>
        </w:rPr>
      </w:pPr>
      <w:r>
        <w:rPr>
          <w:rFonts w:hint="eastAsia" w:ascii="仿宋_GB2312" w:eastAsia="仿宋_GB2312"/>
          <w:sz w:val="32"/>
        </w:rPr>
        <w:t>2.面试确认内容（样式）</w:t>
      </w:r>
    </w:p>
    <w:p>
      <w:pPr>
        <w:keepNext w:val="0"/>
        <w:keepLines w:val="0"/>
        <w:pageBreakBefore w:val="0"/>
        <w:shd w:val="solid" w:color="FFFFFF" w:fill="auto"/>
        <w:kinsoku/>
        <w:wordWrap/>
        <w:overflowPunct/>
        <w:topLinePunct w:val="0"/>
        <w:autoSpaceDE/>
        <w:autoSpaceDN w:val="0"/>
        <w:bidi w:val="0"/>
        <w:adjustRightInd/>
        <w:spacing w:line="600" w:lineRule="exact"/>
        <w:textAlignment w:val="auto"/>
        <w:rPr>
          <w:rFonts w:hint="default" w:ascii="仿宋_GB2312" w:eastAsia="仿宋_GB2312"/>
          <w:sz w:val="32"/>
          <w:szCs w:val="32"/>
          <w:shd w:val="clear" w:color="auto" w:fill="FFFFFF"/>
          <w:lang w:val="en-US" w:eastAsia="zh-CN"/>
        </w:rPr>
      </w:pPr>
      <w:r>
        <w:rPr>
          <w:rFonts w:hint="eastAsia" w:ascii="仿宋_GB2312" w:eastAsia="仿宋_GB2312"/>
          <w:sz w:val="32"/>
          <w:szCs w:val="32"/>
          <w:shd w:val="clear" w:color="auto" w:fill="FFFFFF"/>
          <w:lang w:val="en-US" w:eastAsia="zh-CN"/>
        </w:rPr>
        <w:t xml:space="preserve">          3.</w:t>
      </w:r>
      <w:r>
        <w:rPr>
          <w:rFonts w:hint="eastAsia" w:ascii="仿宋_GB2312" w:eastAsia="仿宋_GB2312"/>
          <w:sz w:val="32"/>
        </w:rPr>
        <w:t>放弃面试资格声明（样式）</w:t>
      </w:r>
    </w:p>
    <w:p>
      <w:pPr>
        <w:keepNext w:val="0"/>
        <w:keepLines w:val="0"/>
        <w:pageBreakBefore w:val="0"/>
        <w:shd w:val="solid" w:color="FFFFFF" w:fill="auto"/>
        <w:kinsoku/>
        <w:wordWrap/>
        <w:overflowPunct/>
        <w:topLinePunct w:val="0"/>
        <w:autoSpaceDE/>
        <w:autoSpaceDN w:val="0"/>
        <w:bidi w:val="0"/>
        <w:adjustRightInd/>
        <w:spacing w:line="600" w:lineRule="exact"/>
        <w:textAlignment w:val="auto"/>
        <w:rPr>
          <w:rFonts w:ascii="仿宋_GB2312" w:eastAsia="仿宋_GB2312"/>
          <w:sz w:val="32"/>
          <w:szCs w:val="32"/>
          <w:shd w:val="clear" w:color="auto" w:fill="FFFFFF"/>
        </w:rPr>
      </w:pPr>
    </w:p>
    <w:p>
      <w:pPr>
        <w:keepNext w:val="0"/>
        <w:keepLines w:val="0"/>
        <w:pageBreakBefore w:val="0"/>
        <w:shd w:val="solid" w:color="FFFFFF" w:fill="auto"/>
        <w:kinsoku/>
        <w:wordWrap/>
        <w:overflowPunct/>
        <w:topLinePunct w:val="0"/>
        <w:autoSpaceDE/>
        <w:autoSpaceDN w:val="0"/>
        <w:bidi w:val="0"/>
        <w:adjustRightInd/>
        <w:spacing w:line="600" w:lineRule="exact"/>
        <w:textAlignment w:val="auto"/>
        <w:rPr>
          <w:rFonts w:ascii="仿宋_GB2312" w:eastAsia="仿宋_GB2312"/>
          <w:sz w:val="32"/>
          <w:szCs w:val="32"/>
          <w:shd w:val="clear" w:color="auto" w:fill="FFFFFF"/>
        </w:rPr>
      </w:pPr>
    </w:p>
    <w:p>
      <w:pPr>
        <w:keepNext w:val="0"/>
        <w:keepLines w:val="0"/>
        <w:pageBreakBefore w:val="0"/>
        <w:kinsoku/>
        <w:wordWrap/>
        <w:overflowPunct/>
        <w:topLinePunct w:val="0"/>
        <w:autoSpaceDE/>
        <w:bidi w:val="0"/>
        <w:adjustRightInd/>
        <w:spacing w:line="600" w:lineRule="exact"/>
        <w:ind w:firstLine="4000" w:firstLineChars="1250"/>
        <w:textAlignment w:val="auto"/>
        <w:rPr>
          <w:rFonts w:ascii="仿宋_GB2312" w:eastAsia="仿宋_GB2312"/>
          <w:sz w:val="32"/>
          <w:szCs w:val="32"/>
          <w:shd w:val="clear" w:color="auto" w:fill="FFFFFF"/>
        </w:rPr>
      </w:pPr>
      <w:r>
        <w:rPr>
          <w:rFonts w:hint="eastAsia" w:ascii="仿宋_GB2312" w:eastAsia="仿宋_GB2312"/>
          <w:sz w:val="32"/>
          <w:szCs w:val="32"/>
          <w:shd w:val="clear" w:color="auto" w:fill="FFFFFF"/>
        </w:rPr>
        <w:t>国家统计局</w:t>
      </w:r>
      <w:r>
        <w:rPr>
          <w:rFonts w:hint="eastAsia" w:ascii="仿宋_GB2312" w:eastAsia="仿宋_GB2312"/>
          <w:sz w:val="32"/>
          <w:szCs w:val="32"/>
          <w:shd w:val="clear" w:color="auto" w:fill="FFFFFF"/>
          <w:lang w:eastAsia="zh-CN"/>
        </w:rPr>
        <w:t>广西</w:t>
      </w:r>
      <w:r>
        <w:rPr>
          <w:rFonts w:hint="eastAsia" w:ascii="仿宋_GB2312" w:eastAsia="仿宋_GB2312"/>
          <w:sz w:val="32"/>
          <w:szCs w:val="32"/>
          <w:shd w:val="clear" w:color="auto" w:fill="FFFFFF"/>
        </w:rPr>
        <w:t xml:space="preserve">调查总队                         </w:t>
      </w:r>
    </w:p>
    <w:p>
      <w:pPr>
        <w:keepNext w:val="0"/>
        <w:keepLines w:val="0"/>
        <w:pageBreakBefore w:val="0"/>
        <w:kinsoku/>
        <w:wordWrap/>
        <w:overflowPunct/>
        <w:topLinePunct w:val="0"/>
        <w:autoSpaceDE/>
        <w:bidi w:val="0"/>
        <w:adjustRightInd/>
        <w:spacing w:line="600" w:lineRule="exact"/>
        <w:textAlignment w:val="auto"/>
        <w:rPr>
          <w:rFonts w:eastAsia="仿宋_GB2312"/>
          <w:sz w:val="32"/>
          <w:szCs w:val="32"/>
          <w:shd w:val="clear" w:color="auto" w:fill="FFFFFF"/>
        </w:rPr>
      </w:pPr>
      <w:r>
        <w:rPr>
          <w:rFonts w:hint="eastAsia" w:ascii="仿宋_GB2312" w:eastAsia="仿宋_GB2312"/>
          <w:sz w:val="32"/>
          <w:szCs w:val="32"/>
          <w:shd w:val="clear" w:color="auto" w:fill="FFFFFF"/>
        </w:rPr>
        <w:t xml:space="preserve">                   </w:t>
      </w:r>
      <w:r>
        <w:rPr>
          <w:rFonts w:hint="eastAsia" w:ascii="仿宋_GB2312" w:eastAsia="仿宋_GB2312"/>
          <w:sz w:val="32"/>
          <w:szCs w:val="32"/>
          <w:shd w:val="clear" w:color="auto" w:fill="FFFFFF"/>
          <w:lang w:val="en-US" w:eastAsia="zh-CN"/>
        </w:rPr>
        <w:t xml:space="preserve">         </w:t>
      </w:r>
      <w:r>
        <w:rPr>
          <w:rFonts w:hint="eastAsia" w:ascii="仿宋_GB2312" w:eastAsia="仿宋_GB2312"/>
          <w:sz w:val="32"/>
          <w:szCs w:val="32"/>
          <w:shd w:val="clear" w:color="auto" w:fill="FFFFFF"/>
        </w:rPr>
        <w:t>202</w:t>
      </w:r>
      <w:bookmarkStart w:id="1" w:name="_GoBack"/>
      <w:bookmarkEnd w:id="1"/>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28</w:t>
      </w:r>
      <w:r>
        <w:rPr>
          <w:rFonts w:hint="eastAsia" w:ascii="仿宋_GB2312" w:eastAsia="仿宋_GB2312"/>
          <w:sz w:val="32"/>
          <w:szCs w:val="32"/>
          <w:shd w:val="clear" w:color="auto" w:fill="FFFFFF"/>
        </w:rPr>
        <w:t>日</w:t>
      </w:r>
      <w:r>
        <w:rPr>
          <w:rFonts w:eastAsia="仿宋_GB2312"/>
          <w:sz w:val="32"/>
          <w:szCs w:val="32"/>
          <w:shd w:val="clear" w:color="auto" w:fill="FFFFFF"/>
        </w:rPr>
        <w:br w:type="page"/>
      </w:r>
    </w:p>
    <w:p>
      <w:pPr>
        <w:spacing w:line="600" w:lineRule="exact"/>
        <w:rPr>
          <w:rFonts w:hint="eastAsia" w:ascii="黑体" w:hAnsi="黑体" w:eastAsia="黑体"/>
          <w:bCs/>
          <w:color w:val="000000"/>
          <w:spacing w:val="8"/>
          <w:sz w:val="32"/>
          <w:szCs w:val="32"/>
          <w:lang w:val="en-US" w:eastAsia="zh-CN"/>
        </w:rPr>
      </w:pPr>
      <w:r>
        <w:rPr>
          <w:rFonts w:hint="eastAsia" w:ascii="黑体" w:hAnsi="黑体" w:eastAsia="黑体"/>
          <w:bCs/>
          <w:color w:val="000000"/>
          <w:spacing w:val="8"/>
          <w:sz w:val="32"/>
          <w:szCs w:val="32"/>
          <w:lang w:eastAsia="zh-CN"/>
        </w:rPr>
        <w:t>附件</w:t>
      </w:r>
      <w:r>
        <w:rPr>
          <w:rFonts w:hint="eastAsia" w:ascii="黑体" w:hAnsi="黑体" w:eastAsia="黑体"/>
          <w:bCs/>
          <w:color w:val="000000"/>
          <w:spacing w:val="8"/>
          <w:sz w:val="32"/>
          <w:szCs w:val="32"/>
          <w:lang w:val="en-US" w:eastAsia="zh-CN"/>
        </w:rPr>
        <w:t>1</w:t>
      </w:r>
    </w:p>
    <w:p>
      <w:pPr>
        <w:spacing w:line="600" w:lineRule="exact"/>
        <w:rPr>
          <w:rFonts w:hint="eastAsia" w:ascii="黑体" w:hAnsi="黑体" w:eastAsia="黑体"/>
          <w:bCs/>
          <w:color w:val="000000"/>
          <w:spacing w:val="8"/>
          <w:sz w:val="32"/>
          <w:szCs w:val="32"/>
          <w:lang w:val="en-US" w:eastAsia="zh-CN"/>
        </w:rPr>
      </w:pPr>
    </w:p>
    <w:p>
      <w:pPr>
        <w:spacing w:line="600" w:lineRule="exact"/>
        <w:jc w:val="center"/>
        <w:rPr>
          <w:rFonts w:hint="eastAsia"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面试名单</w:t>
      </w:r>
    </w:p>
    <w:tbl>
      <w:tblPr>
        <w:tblStyle w:val="6"/>
        <w:tblpPr w:leftFromText="180" w:rightFromText="180" w:vertAnchor="text" w:horzAnchor="page" w:tblpXSpec="center" w:tblpY="225"/>
        <w:tblOverlap w:val="never"/>
        <w:tblW w:w="9007" w:type="dxa"/>
        <w:jc w:val="center"/>
        <w:tblLayout w:type="fixed"/>
        <w:tblCellMar>
          <w:top w:w="0" w:type="dxa"/>
          <w:left w:w="108" w:type="dxa"/>
          <w:bottom w:w="0" w:type="dxa"/>
          <w:right w:w="108" w:type="dxa"/>
        </w:tblCellMar>
      </w:tblPr>
      <w:tblGrid>
        <w:gridCol w:w="2089"/>
        <w:gridCol w:w="1200"/>
        <w:gridCol w:w="1215"/>
        <w:gridCol w:w="2220"/>
        <w:gridCol w:w="1316"/>
        <w:gridCol w:w="967"/>
      </w:tblGrid>
      <w:tr>
        <w:tblPrEx>
          <w:tblCellMar>
            <w:top w:w="0" w:type="dxa"/>
            <w:left w:w="108" w:type="dxa"/>
            <w:bottom w:w="0" w:type="dxa"/>
            <w:right w:w="108" w:type="dxa"/>
          </w:tblCellMar>
        </w:tblPrEx>
        <w:trPr>
          <w:trHeight w:val="1549" w:hRule="atLeast"/>
          <w:jc w:val="center"/>
        </w:trPr>
        <w:tc>
          <w:tcPr>
            <w:tcW w:w="2089"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eastAsia="黑体"/>
                <w:kern w:val="0"/>
                <w:sz w:val="28"/>
                <w:szCs w:val="28"/>
              </w:rPr>
            </w:pPr>
            <w:bookmarkStart w:id="0" w:name="RANGE!B4:F45"/>
            <w:r>
              <w:rPr>
                <w:rFonts w:eastAsia="黑体"/>
                <w:kern w:val="0"/>
                <w:sz w:val="28"/>
                <w:szCs w:val="28"/>
              </w:rPr>
              <w:t>职位</w:t>
            </w:r>
            <w:bookmarkEnd w:id="0"/>
            <w:r>
              <w:rPr>
                <w:rFonts w:eastAsia="黑体"/>
                <w:kern w:val="0"/>
                <w:sz w:val="28"/>
                <w:szCs w:val="28"/>
              </w:rPr>
              <w:t>名称及</w:t>
            </w:r>
          </w:p>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sz w:val="28"/>
                <w:szCs w:val="28"/>
              </w:rPr>
            </w:pPr>
            <w:r>
              <w:rPr>
                <w:rFonts w:eastAsia="黑体"/>
                <w:kern w:val="0"/>
                <w:sz w:val="28"/>
                <w:szCs w:val="28"/>
              </w:rPr>
              <w:t>代码</w:t>
            </w:r>
          </w:p>
        </w:tc>
        <w:tc>
          <w:tcPr>
            <w:tcW w:w="120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eastAsia="黑体"/>
                <w:kern w:val="0"/>
                <w:sz w:val="28"/>
                <w:szCs w:val="28"/>
              </w:rPr>
            </w:pPr>
            <w:r>
              <w:rPr>
                <w:rFonts w:hint="eastAsia" w:eastAsia="黑体"/>
                <w:kern w:val="0"/>
                <w:sz w:val="28"/>
                <w:szCs w:val="28"/>
              </w:rPr>
              <w:t>进入</w:t>
            </w:r>
          </w:p>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eastAsia="黑体"/>
                <w:kern w:val="0"/>
                <w:sz w:val="28"/>
                <w:szCs w:val="28"/>
              </w:rPr>
            </w:pPr>
            <w:r>
              <w:rPr>
                <w:rFonts w:hint="eastAsia" w:eastAsia="黑体"/>
                <w:kern w:val="0"/>
                <w:sz w:val="28"/>
                <w:szCs w:val="28"/>
              </w:rPr>
              <w:t>面试</w:t>
            </w:r>
          </w:p>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eastAsia="黑体"/>
                <w:kern w:val="0"/>
                <w:sz w:val="28"/>
                <w:szCs w:val="28"/>
              </w:rPr>
            </w:pPr>
            <w:r>
              <w:rPr>
                <w:rFonts w:hint="eastAsia" w:eastAsia="黑体"/>
                <w:kern w:val="0"/>
                <w:sz w:val="28"/>
                <w:szCs w:val="28"/>
              </w:rPr>
              <w:t>最低</w:t>
            </w:r>
          </w:p>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sz w:val="28"/>
                <w:szCs w:val="28"/>
              </w:rPr>
            </w:pPr>
            <w:r>
              <w:rPr>
                <w:rFonts w:hint="eastAsia" w:eastAsia="黑体"/>
                <w:kern w:val="0"/>
                <w:sz w:val="28"/>
                <w:szCs w:val="28"/>
              </w:rPr>
              <w:t>分数</w:t>
            </w:r>
          </w:p>
        </w:tc>
        <w:tc>
          <w:tcPr>
            <w:tcW w:w="1215"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sz w:val="28"/>
                <w:szCs w:val="28"/>
              </w:rPr>
            </w:pPr>
            <w:r>
              <w:rPr>
                <w:rFonts w:eastAsia="黑体"/>
                <w:kern w:val="0"/>
                <w:sz w:val="28"/>
                <w:szCs w:val="28"/>
              </w:rPr>
              <w:t>姓  名</w:t>
            </w:r>
          </w:p>
        </w:tc>
        <w:tc>
          <w:tcPr>
            <w:tcW w:w="222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sz w:val="28"/>
                <w:szCs w:val="28"/>
              </w:rPr>
            </w:pPr>
            <w:r>
              <w:rPr>
                <w:rFonts w:eastAsia="黑体"/>
                <w:kern w:val="0"/>
                <w:sz w:val="28"/>
                <w:szCs w:val="28"/>
              </w:rPr>
              <w:t>准考证号</w:t>
            </w:r>
          </w:p>
        </w:tc>
        <w:tc>
          <w:tcPr>
            <w:tcW w:w="1316"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sz w:val="28"/>
                <w:szCs w:val="28"/>
              </w:rPr>
            </w:pPr>
            <w:r>
              <w:rPr>
                <w:rFonts w:eastAsia="黑体"/>
                <w:kern w:val="0"/>
                <w:sz w:val="28"/>
                <w:szCs w:val="28"/>
              </w:rPr>
              <w:t>面试时间</w:t>
            </w:r>
          </w:p>
        </w:tc>
        <w:tc>
          <w:tcPr>
            <w:tcW w:w="967"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567" w:hRule="exact"/>
          <w:jc w:val="center"/>
        </w:trPr>
        <w:tc>
          <w:tcPr>
            <w:tcW w:w="2089"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广西调查总队业务处室一级主任科员及以下（1）</w:t>
            </w:r>
          </w:p>
          <w:p>
            <w:pPr>
              <w:keepNext w:val="0"/>
              <w:keepLines w:val="0"/>
              <w:widowControl/>
              <w:suppressLineNumbers w:val="0"/>
              <w:jc w:val="center"/>
              <w:textAlignment w:val="center"/>
              <w:rPr>
                <w:rFonts w:ascii="仿宋_GB2312" w:eastAsia="仿宋_GB2312"/>
                <w:sz w:val="24"/>
                <w:szCs w:val="24"/>
              </w:rPr>
            </w:pPr>
            <w:r>
              <w:rPr>
                <w:rFonts w:hint="eastAsia" w:ascii="仿宋_GB2312" w:hAnsi="仿宋_GB2312" w:eastAsia="仿宋_GB2312" w:cs="仿宋_GB2312"/>
                <w:sz w:val="24"/>
                <w:szCs w:val="24"/>
              </w:rPr>
              <w:t>（400110120050）</w:t>
            </w:r>
          </w:p>
        </w:tc>
        <w:tc>
          <w:tcPr>
            <w:tcW w:w="120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108.8</w:t>
            </w: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陈怩</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135111130600423</w:t>
            </w:r>
          </w:p>
        </w:tc>
        <w:tc>
          <w:tcPr>
            <w:tcW w:w="1316"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r>
              <w:rPr>
                <w:rFonts w:hint="eastAsia" w:ascii="仿宋_GB2312" w:eastAsia="仿宋_GB2312"/>
                <w:b w:val="0"/>
                <w:bCs/>
                <w:sz w:val="24"/>
                <w:szCs w:val="24"/>
                <w:lang w:val="en-US" w:eastAsia="zh-CN"/>
              </w:rPr>
              <w:t>4月12日</w:t>
            </w:r>
          </w:p>
        </w:tc>
        <w:tc>
          <w:tcPr>
            <w:tcW w:w="967"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089" w:type="dxa"/>
            <w:vMerge w:val="continue"/>
            <w:tcBorders>
              <w:left w:val="single" w:color="000000"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p>
        </w:tc>
        <w:tc>
          <w:tcPr>
            <w:tcW w:w="1200"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张帅</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135114270401015</w:t>
            </w:r>
          </w:p>
        </w:tc>
        <w:tc>
          <w:tcPr>
            <w:tcW w:w="1316"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967"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089" w:type="dxa"/>
            <w:vMerge w:val="continue"/>
            <w:tcBorders>
              <w:left w:val="single" w:color="000000"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p>
        </w:tc>
        <w:tc>
          <w:tcPr>
            <w:tcW w:w="1200"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徐鹏</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135133110100516</w:t>
            </w:r>
          </w:p>
        </w:tc>
        <w:tc>
          <w:tcPr>
            <w:tcW w:w="1316"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967"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089" w:type="dxa"/>
            <w:vMerge w:val="continue"/>
            <w:tcBorders>
              <w:left w:val="single" w:color="000000"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p>
        </w:tc>
        <w:tc>
          <w:tcPr>
            <w:tcW w:w="1200"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刘蒂</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135142010804815</w:t>
            </w:r>
          </w:p>
        </w:tc>
        <w:tc>
          <w:tcPr>
            <w:tcW w:w="1316"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967"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089" w:type="dxa"/>
            <w:vMerge w:val="continue"/>
            <w:tcBorders>
              <w:left w:val="single" w:color="000000"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p>
        </w:tc>
        <w:tc>
          <w:tcPr>
            <w:tcW w:w="1200"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陈潇骥</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135144020500309</w:t>
            </w:r>
          </w:p>
        </w:tc>
        <w:tc>
          <w:tcPr>
            <w:tcW w:w="1316"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967"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089" w:type="dxa"/>
            <w:vMerge w:val="continue"/>
            <w:tcBorders>
              <w:left w:val="single" w:color="000000"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p>
        </w:tc>
        <w:tc>
          <w:tcPr>
            <w:tcW w:w="1200"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庞锦荣</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135145015002025</w:t>
            </w:r>
          </w:p>
        </w:tc>
        <w:tc>
          <w:tcPr>
            <w:tcW w:w="1316"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967"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089" w:type="dxa"/>
            <w:vMerge w:val="continue"/>
            <w:tcBorders>
              <w:left w:val="single" w:color="000000"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p>
        </w:tc>
        <w:tc>
          <w:tcPr>
            <w:tcW w:w="1200"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邓聂伟</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135145015002305</w:t>
            </w:r>
          </w:p>
        </w:tc>
        <w:tc>
          <w:tcPr>
            <w:tcW w:w="1316"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967"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089"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p>
        </w:tc>
        <w:tc>
          <w:tcPr>
            <w:tcW w:w="120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李娇阳</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135145250100205</w:t>
            </w:r>
          </w:p>
        </w:tc>
        <w:tc>
          <w:tcPr>
            <w:tcW w:w="1316"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967"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089"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广西调查总队业务处室一级主任科员及以下（2）</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（400110120051）</w:t>
            </w:r>
          </w:p>
        </w:tc>
        <w:tc>
          <w:tcPr>
            <w:tcW w:w="120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108</w:t>
            </w: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沈鹏飞</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014144012802829</w:t>
            </w:r>
          </w:p>
        </w:tc>
        <w:tc>
          <w:tcPr>
            <w:tcW w:w="1316"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eastAsia="仿宋_GB2312"/>
                <w:b w:val="0"/>
                <w:bCs/>
                <w:sz w:val="24"/>
                <w:szCs w:val="24"/>
                <w:lang w:val="en-US" w:eastAsia="zh-CN"/>
              </w:rPr>
              <w:t>4月12日</w:t>
            </w:r>
          </w:p>
        </w:tc>
        <w:tc>
          <w:tcPr>
            <w:tcW w:w="967"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调剂</w:t>
            </w:r>
          </w:p>
        </w:tc>
      </w:tr>
      <w:tr>
        <w:tblPrEx>
          <w:tblCellMar>
            <w:top w:w="0" w:type="dxa"/>
            <w:left w:w="108" w:type="dxa"/>
            <w:bottom w:w="0" w:type="dxa"/>
            <w:right w:w="108" w:type="dxa"/>
          </w:tblCellMar>
        </w:tblPrEx>
        <w:trPr>
          <w:trHeight w:val="567" w:hRule="exact"/>
          <w:jc w:val="center"/>
        </w:trPr>
        <w:tc>
          <w:tcPr>
            <w:tcW w:w="2089" w:type="dxa"/>
            <w:vMerge w:val="continue"/>
            <w:tcBorders>
              <w:left w:val="single" w:color="000000"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00"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邓绍强</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135136211500920</w:t>
            </w:r>
          </w:p>
        </w:tc>
        <w:tc>
          <w:tcPr>
            <w:tcW w:w="1316"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967"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089" w:type="dxa"/>
            <w:vMerge w:val="continue"/>
            <w:tcBorders>
              <w:left w:val="single" w:color="000000"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00"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谭凯</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135143040600320</w:t>
            </w:r>
          </w:p>
        </w:tc>
        <w:tc>
          <w:tcPr>
            <w:tcW w:w="1316"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967"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089"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0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梁妍</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135145014200204</w:t>
            </w:r>
          </w:p>
        </w:tc>
        <w:tc>
          <w:tcPr>
            <w:tcW w:w="1316"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967"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089"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南宁调查队业务科室一级科员</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（400110120052）</w:t>
            </w:r>
          </w:p>
        </w:tc>
        <w:tc>
          <w:tcPr>
            <w:tcW w:w="120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118.3</w:t>
            </w: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彭维</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135242090100322</w:t>
            </w:r>
          </w:p>
        </w:tc>
        <w:tc>
          <w:tcPr>
            <w:tcW w:w="1316"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r>
              <w:rPr>
                <w:rFonts w:hint="eastAsia" w:ascii="仿宋_GB2312" w:eastAsia="仿宋_GB2312"/>
                <w:b w:val="0"/>
                <w:bCs/>
                <w:sz w:val="24"/>
                <w:szCs w:val="24"/>
                <w:lang w:val="en-US" w:eastAsia="zh-CN"/>
              </w:rPr>
              <w:t>4月12日</w:t>
            </w:r>
          </w:p>
        </w:tc>
        <w:tc>
          <w:tcPr>
            <w:tcW w:w="967"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089" w:type="dxa"/>
            <w:vMerge w:val="continue"/>
            <w:tcBorders>
              <w:left w:val="single" w:color="000000"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00"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许晨玮</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135245014200419</w:t>
            </w:r>
          </w:p>
        </w:tc>
        <w:tc>
          <w:tcPr>
            <w:tcW w:w="1316"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967"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089"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0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王灿</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135245014201603</w:t>
            </w:r>
          </w:p>
        </w:tc>
        <w:tc>
          <w:tcPr>
            <w:tcW w:w="1316"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967"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089"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柳州调查队业务科室一级科员</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（400110120053）</w:t>
            </w:r>
          </w:p>
        </w:tc>
        <w:tc>
          <w:tcPr>
            <w:tcW w:w="120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124.9</w:t>
            </w: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覃海凌</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135245020100614</w:t>
            </w:r>
          </w:p>
        </w:tc>
        <w:tc>
          <w:tcPr>
            <w:tcW w:w="1316"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r>
              <w:rPr>
                <w:rFonts w:hint="eastAsia" w:ascii="仿宋_GB2312" w:eastAsia="仿宋_GB2312"/>
                <w:b w:val="0"/>
                <w:bCs/>
                <w:sz w:val="24"/>
                <w:szCs w:val="24"/>
                <w:lang w:val="en-US" w:eastAsia="zh-CN"/>
              </w:rPr>
              <w:t>4月12日</w:t>
            </w:r>
          </w:p>
        </w:tc>
        <w:tc>
          <w:tcPr>
            <w:tcW w:w="967"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089" w:type="dxa"/>
            <w:vMerge w:val="continue"/>
            <w:tcBorders>
              <w:left w:val="single" w:color="000000"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00"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朱春燕</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135245050100315</w:t>
            </w:r>
          </w:p>
        </w:tc>
        <w:tc>
          <w:tcPr>
            <w:tcW w:w="1316"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967"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089"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0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陶春凯</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135245080100326</w:t>
            </w:r>
          </w:p>
        </w:tc>
        <w:tc>
          <w:tcPr>
            <w:tcW w:w="1316"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967"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089"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桂林调查队业务科室一级科员</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（400110120054）</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0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119.7</w:t>
            </w: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于凡</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135245030100506</w:t>
            </w:r>
          </w:p>
        </w:tc>
        <w:tc>
          <w:tcPr>
            <w:tcW w:w="1316"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r>
              <w:rPr>
                <w:rFonts w:hint="eastAsia" w:ascii="仿宋_GB2312" w:eastAsia="仿宋_GB2312"/>
                <w:b w:val="0"/>
                <w:bCs/>
                <w:sz w:val="24"/>
                <w:szCs w:val="24"/>
                <w:lang w:val="en-US" w:eastAsia="zh-CN"/>
              </w:rPr>
              <w:t>4月12日</w:t>
            </w:r>
          </w:p>
        </w:tc>
        <w:tc>
          <w:tcPr>
            <w:tcW w:w="967"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089" w:type="dxa"/>
            <w:vMerge w:val="continue"/>
            <w:tcBorders>
              <w:left w:val="single" w:color="000000"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00"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吕琦</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135245030100703</w:t>
            </w:r>
          </w:p>
        </w:tc>
        <w:tc>
          <w:tcPr>
            <w:tcW w:w="1316"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967"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089"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0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罗思</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135254220103306</w:t>
            </w:r>
          </w:p>
        </w:tc>
        <w:tc>
          <w:tcPr>
            <w:tcW w:w="1316"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967"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089"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贵港调查队业务科室一级科员</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（400110120055）</w:t>
            </w:r>
          </w:p>
        </w:tc>
        <w:tc>
          <w:tcPr>
            <w:tcW w:w="120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106.7</w:t>
            </w: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刘陶君</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135245014200411</w:t>
            </w:r>
          </w:p>
        </w:tc>
        <w:tc>
          <w:tcPr>
            <w:tcW w:w="1316"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r>
              <w:rPr>
                <w:rFonts w:hint="eastAsia" w:ascii="仿宋_GB2312" w:eastAsia="仿宋_GB2312"/>
                <w:b w:val="0"/>
                <w:bCs/>
                <w:sz w:val="24"/>
                <w:szCs w:val="24"/>
                <w:lang w:val="en-US" w:eastAsia="zh-CN"/>
              </w:rPr>
              <w:t>4月12日</w:t>
            </w:r>
          </w:p>
        </w:tc>
        <w:tc>
          <w:tcPr>
            <w:tcW w:w="967"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089" w:type="dxa"/>
            <w:vMerge w:val="continue"/>
            <w:tcBorders>
              <w:left w:val="single" w:color="000000"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00"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王迪</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135245014200907</w:t>
            </w:r>
          </w:p>
        </w:tc>
        <w:tc>
          <w:tcPr>
            <w:tcW w:w="1316"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967"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089"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0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李纪童</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135245080100329</w:t>
            </w:r>
          </w:p>
        </w:tc>
        <w:tc>
          <w:tcPr>
            <w:tcW w:w="1316"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967"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089"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河池调查队业务科室一级科员（1）（400110120056）</w:t>
            </w:r>
          </w:p>
        </w:tc>
        <w:tc>
          <w:tcPr>
            <w:tcW w:w="120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104.3</w:t>
            </w: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韦林芳</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135245020100501</w:t>
            </w:r>
          </w:p>
        </w:tc>
        <w:tc>
          <w:tcPr>
            <w:tcW w:w="1316"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r>
              <w:rPr>
                <w:rFonts w:hint="eastAsia" w:ascii="仿宋_GB2312" w:eastAsia="仿宋_GB2312"/>
                <w:b w:val="0"/>
                <w:bCs/>
                <w:sz w:val="24"/>
                <w:szCs w:val="24"/>
                <w:lang w:val="en-US" w:eastAsia="zh-CN"/>
              </w:rPr>
              <w:t>4月12日</w:t>
            </w:r>
          </w:p>
        </w:tc>
        <w:tc>
          <w:tcPr>
            <w:tcW w:w="967"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089" w:type="dxa"/>
            <w:vMerge w:val="continue"/>
            <w:tcBorders>
              <w:left w:val="single" w:color="000000"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00"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周玉川</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135245270100323</w:t>
            </w:r>
          </w:p>
        </w:tc>
        <w:tc>
          <w:tcPr>
            <w:tcW w:w="1316"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967"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089"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0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王珺</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135253011104810</w:t>
            </w:r>
          </w:p>
        </w:tc>
        <w:tc>
          <w:tcPr>
            <w:tcW w:w="1316"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967"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089"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河池调查队业务科室一级科员（2）（400110120057）</w:t>
            </w:r>
          </w:p>
        </w:tc>
        <w:tc>
          <w:tcPr>
            <w:tcW w:w="120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101</w:t>
            </w: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岳浩宇</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135245240100320</w:t>
            </w:r>
          </w:p>
        </w:tc>
        <w:tc>
          <w:tcPr>
            <w:tcW w:w="1316"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r>
              <w:rPr>
                <w:rFonts w:hint="eastAsia" w:ascii="仿宋_GB2312" w:eastAsia="仿宋_GB2312"/>
                <w:b w:val="0"/>
                <w:bCs/>
                <w:sz w:val="24"/>
                <w:szCs w:val="24"/>
                <w:lang w:val="en-US" w:eastAsia="zh-CN"/>
              </w:rPr>
              <w:t>4月12日</w:t>
            </w:r>
          </w:p>
        </w:tc>
        <w:tc>
          <w:tcPr>
            <w:tcW w:w="967"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089" w:type="dxa"/>
            <w:vMerge w:val="continue"/>
            <w:tcBorders>
              <w:left w:val="single" w:color="000000"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00"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毛宁</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135245270100302</w:t>
            </w:r>
          </w:p>
        </w:tc>
        <w:tc>
          <w:tcPr>
            <w:tcW w:w="1316"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967"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089"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0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张勇</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135245270100326</w:t>
            </w:r>
          </w:p>
        </w:tc>
        <w:tc>
          <w:tcPr>
            <w:tcW w:w="1316"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967"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089"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来宾调查队业务科室一级科员（400110120058）</w:t>
            </w:r>
          </w:p>
        </w:tc>
        <w:tc>
          <w:tcPr>
            <w:tcW w:w="120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96.6</w:t>
            </w: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蔡林锋</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135244150200419</w:t>
            </w:r>
          </w:p>
        </w:tc>
        <w:tc>
          <w:tcPr>
            <w:tcW w:w="1316"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r>
              <w:rPr>
                <w:rFonts w:hint="eastAsia" w:ascii="仿宋_GB2312" w:eastAsia="仿宋_GB2312"/>
                <w:b w:val="0"/>
                <w:bCs/>
                <w:sz w:val="24"/>
                <w:szCs w:val="24"/>
                <w:lang w:val="en-US" w:eastAsia="zh-CN"/>
              </w:rPr>
              <w:t>4月12日</w:t>
            </w:r>
          </w:p>
        </w:tc>
        <w:tc>
          <w:tcPr>
            <w:tcW w:w="967"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089" w:type="dxa"/>
            <w:vMerge w:val="continue"/>
            <w:tcBorders>
              <w:left w:val="single" w:color="000000"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00"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莫涓</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135245014201525</w:t>
            </w:r>
          </w:p>
        </w:tc>
        <w:tc>
          <w:tcPr>
            <w:tcW w:w="1316"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967"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089" w:type="dxa"/>
            <w:vMerge w:val="continue"/>
            <w:tcBorders>
              <w:left w:val="single" w:color="000000"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00"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罗盛</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135245080100402</w:t>
            </w:r>
          </w:p>
        </w:tc>
        <w:tc>
          <w:tcPr>
            <w:tcW w:w="1316"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967"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089" w:type="dxa"/>
            <w:vMerge w:val="continue"/>
            <w:tcBorders>
              <w:left w:val="single" w:color="000000"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00"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罗旋</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135245220100204</w:t>
            </w:r>
          </w:p>
        </w:tc>
        <w:tc>
          <w:tcPr>
            <w:tcW w:w="1316"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967"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089" w:type="dxa"/>
            <w:vMerge w:val="continue"/>
            <w:tcBorders>
              <w:left w:val="single" w:color="000000"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00"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谭朋</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135245260100302</w:t>
            </w:r>
          </w:p>
        </w:tc>
        <w:tc>
          <w:tcPr>
            <w:tcW w:w="1316"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967"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089"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0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魏辉龙</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135250010900909</w:t>
            </w:r>
          </w:p>
        </w:tc>
        <w:tc>
          <w:tcPr>
            <w:tcW w:w="1316"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967"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089"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马山调查队一级科员</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（400110120059）</w:t>
            </w:r>
          </w:p>
        </w:tc>
        <w:tc>
          <w:tcPr>
            <w:tcW w:w="120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108</w:t>
            </w: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邓向君</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135245014200517</w:t>
            </w:r>
          </w:p>
        </w:tc>
        <w:tc>
          <w:tcPr>
            <w:tcW w:w="1316"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r>
              <w:rPr>
                <w:rFonts w:hint="eastAsia" w:ascii="仿宋_GB2312" w:eastAsia="仿宋_GB2312"/>
                <w:b w:val="0"/>
                <w:bCs/>
                <w:sz w:val="24"/>
                <w:szCs w:val="24"/>
                <w:lang w:val="en-US" w:eastAsia="zh-CN"/>
              </w:rPr>
              <w:t>4月12日</w:t>
            </w:r>
          </w:p>
        </w:tc>
        <w:tc>
          <w:tcPr>
            <w:tcW w:w="967"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调剂</w:t>
            </w:r>
          </w:p>
        </w:tc>
      </w:tr>
      <w:tr>
        <w:tblPrEx>
          <w:tblCellMar>
            <w:top w:w="0" w:type="dxa"/>
            <w:left w:w="108" w:type="dxa"/>
            <w:bottom w:w="0" w:type="dxa"/>
            <w:right w:w="108" w:type="dxa"/>
          </w:tblCellMar>
        </w:tblPrEx>
        <w:trPr>
          <w:trHeight w:val="567" w:hRule="exact"/>
          <w:jc w:val="center"/>
        </w:trPr>
        <w:tc>
          <w:tcPr>
            <w:tcW w:w="2089" w:type="dxa"/>
            <w:vMerge w:val="continue"/>
            <w:tcBorders>
              <w:left w:val="single" w:color="000000"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00"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黄立清</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135245014201610</w:t>
            </w:r>
          </w:p>
        </w:tc>
        <w:tc>
          <w:tcPr>
            <w:tcW w:w="1316"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967"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089"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0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周嘉厚</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135245070100209</w:t>
            </w:r>
          </w:p>
        </w:tc>
        <w:tc>
          <w:tcPr>
            <w:tcW w:w="1316"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967"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089"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上林调查队一级科员</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（400110120060）</w:t>
            </w:r>
          </w:p>
        </w:tc>
        <w:tc>
          <w:tcPr>
            <w:tcW w:w="120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100.2</w:t>
            </w: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刘康</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135245014200523</w:t>
            </w:r>
          </w:p>
        </w:tc>
        <w:tc>
          <w:tcPr>
            <w:tcW w:w="1316"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r>
              <w:rPr>
                <w:rFonts w:hint="eastAsia" w:ascii="仿宋_GB2312" w:eastAsia="仿宋_GB2312"/>
                <w:b w:val="0"/>
                <w:bCs/>
                <w:sz w:val="24"/>
                <w:szCs w:val="24"/>
                <w:lang w:val="en-US" w:eastAsia="zh-CN"/>
              </w:rPr>
              <w:t>4月12日</w:t>
            </w:r>
          </w:p>
        </w:tc>
        <w:tc>
          <w:tcPr>
            <w:tcW w:w="967"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089" w:type="dxa"/>
            <w:vMerge w:val="continue"/>
            <w:tcBorders>
              <w:left w:val="single" w:color="000000"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00"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谢紫娟</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135245014201110</w:t>
            </w:r>
          </w:p>
        </w:tc>
        <w:tc>
          <w:tcPr>
            <w:tcW w:w="1316"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967"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089"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0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甘璐</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135245014201429</w:t>
            </w:r>
          </w:p>
        </w:tc>
        <w:tc>
          <w:tcPr>
            <w:tcW w:w="1316"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967"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089"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横州调查队一级科员（1）（400110120061）</w:t>
            </w:r>
          </w:p>
        </w:tc>
        <w:tc>
          <w:tcPr>
            <w:tcW w:w="120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104.6</w:t>
            </w: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蒙在渠</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135245014200815</w:t>
            </w:r>
          </w:p>
        </w:tc>
        <w:tc>
          <w:tcPr>
            <w:tcW w:w="1316"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r>
              <w:rPr>
                <w:rFonts w:hint="eastAsia" w:ascii="仿宋_GB2312" w:eastAsia="仿宋_GB2312"/>
                <w:b w:val="0"/>
                <w:bCs/>
                <w:sz w:val="24"/>
                <w:szCs w:val="24"/>
                <w:lang w:val="en-US" w:eastAsia="zh-CN"/>
              </w:rPr>
              <w:t>4月12日</w:t>
            </w:r>
          </w:p>
        </w:tc>
        <w:tc>
          <w:tcPr>
            <w:tcW w:w="967"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089" w:type="dxa"/>
            <w:vMerge w:val="continue"/>
            <w:tcBorders>
              <w:left w:val="single" w:color="000000"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00"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廖建晴</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135245014201410</w:t>
            </w:r>
          </w:p>
        </w:tc>
        <w:tc>
          <w:tcPr>
            <w:tcW w:w="1316"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967"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089"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0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邓丽洁</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135245070100218</w:t>
            </w:r>
          </w:p>
        </w:tc>
        <w:tc>
          <w:tcPr>
            <w:tcW w:w="1316"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967"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089"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横州调查队一级科员（2）（400110120062）</w:t>
            </w:r>
          </w:p>
        </w:tc>
        <w:tc>
          <w:tcPr>
            <w:tcW w:w="120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111</w:t>
            </w: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张利贞</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135245014200903</w:t>
            </w:r>
          </w:p>
        </w:tc>
        <w:tc>
          <w:tcPr>
            <w:tcW w:w="1316"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r>
              <w:rPr>
                <w:rFonts w:hint="eastAsia" w:ascii="仿宋_GB2312" w:eastAsia="仿宋_GB2312"/>
                <w:b w:val="0"/>
                <w:bCs/>
                <w:sz w:val="24"/>
                <w:szCs w:val="24"/>
                <w:lang w:val="en-US" w:eastAsia="zh-CN"/>
              </w:rPr>
              <w:t>4月12日</w:t>
            </w:r>
          </w:p>
        </w:tc>
        <w:tc>
          <w:tcPr>
            <w:tcW w:w="967"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089" w:type="dxa"/>
            <w:vMerge w:val="continue"/>
            <w:tcBorders>
              <w:left w:val="single" w:color="000000"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00"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胡本涛</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135245014201201</w:t>
            </w:r>
          </w:p>
        </w:tc>
        <w:tc>
          <w:tcPr>
            <w:tcW w:w="1316"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967"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089"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0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邱俊文</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135245080100401</w:t>
            </w:r>
          </w:p>
        </w:tc>
        <w:tc>
          <w:tcPr>
            <w:tcW w:w="1316"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967"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089"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鹿寨调查队一级科员（400110120063）</w:t>
            </w:r>
          </w:p>
        </w:tc>
        <w:tc>
          <w:tcPr>
            <w:tcW w:w="120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107.7</w:t>
            </w: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兰金生</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135245014201418</w:t>
            </w:r>
          </w:p>
        </w:tc>
        <w:tc>
          <w:tcPr>
            <w:tcW w:w="1316"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r>
              <w:rPr>
                <w:rFonts w:hint="eastAsia" w:ascii="仿宋_GB2312" w:eastAsia="仿宋_GB2312"/>
                <w:b w:val="0"/>
                <w:bCs/>
                <w:sz w:val="24"/>
                <w:szCs w:val="24"/>
                <w:lang w:val="en-US" w:eastAsia="zh-CN"/>
              </w:rPr>
              <w:t>4月12日</w:t>
            </w:r>
          </w:p>
        </w:tc>
        <w:tc>
          <w:tcPr>
            <w:tcW w:w="967"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089" w:type="dxa"/>
            <w:vMerge w:val="continue"/>
            <w:tcBorders>
              <w:left w:val="single" w:color="000000"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00"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黎艳娟</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135245030100519</w:t>
            </w:r>
          </w:p>
        </w:tc>
        <w:tc>
          <w:tcPr>
            <w:tcW w:w="1316"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967"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089"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0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韦绍勋</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135245240100307</w:t>
            </w:r>
          </w:p>
        </w:tc>
        <w:tc>
          <w:tcPr>
            <w:tcW w:w="1316"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967"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089"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全州调查队一级科员</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（400110120064）</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0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90.5</w:t>
            </w: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刘馨</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135245014201503</w:t>
            </w:r>
          </w:p>
        </w:tc>
        <w:tc>
          <w:tcPr>
            <w:tcW w:w="1316"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r>
              <w:rPr>
                <w:rFonts w:hint="eastAsia" w:ascii="仿宋_GB2312" w:eastAsia="仿宋_GB2312"/>
                <w:b w:val="0"/>
                <w:bCs/>
                <w:sz w:val="24"/>
                <w:szCs w:val="24"/>
                <w:lang w:val="en-US" w:eastAsia="zh-CN"/>
              </w:rPr>
              <w:t>4月12日</w:t>
            </w:r>
          </w:p>
        </w:tc>
        <w:tc>
          <w:tcPr>
            <w:tcW w:w="967"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089" w:type="dxa"/>
            <w:vMerge w:val="continue"/>
            <w:tcBorders>
              <w:left w:val="single" w:color="000000"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00"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莫丹</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135245030100625</w:t>
            </w:r>
          </w:p>
        </w:tc>
        <w:tc>
          <w:tcPr>
            <w:tcW w:w="1316"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967"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089"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0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唐雨秋</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135245030100719</w:t>
            </w:r>
          </w:p>
        </w:tc>
        <w:tc>
          <w:tcPr>
            <w:tcW w:w="1316"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967"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089"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藤县调查队一级科员</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（400110120065）</w:t>
            </w:r>
          </w:p>
        </w:tc>
        <w:tc>
          <w:tcPr>
            <w:tcW w:w="120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102.7</w:t>
            </w: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龙永茵</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135245030100716</w:t>
            </w:r>
          </w:p>
        </w:tc>
        <w:tc>
          <w:tcPr>
            <w:tcW w:w="1316"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r>
              <w:rPr>
                <w:rFonts w:hint="eastAsia" w:ascii="仿宋_GB2312" w:eastAsia="仿宋_GB2312"/>
                <w:b w:val="0"/>
                <w:bCs/>
                <w:sz w:val="24"/>
                <w:szCs w:val="24"/>
                <w:lang w:val="en-US" w:eastAsia="zh-CN"/>
              </w:rPr>
              <w:t>4月12日</w:t>
            </w:r>
          </w:p>
        </w:tc>
        <w:tc>
          <w:tcPr>
            <w:tcW w:w="967"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089" w:type="dxa"/>
            <w:vMerge w:val="continue"/>
            <w:tcBorders>
              <w:left w:val="single" w:color="000000"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00"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封锦梅</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135245070100207</w:t>
            </w:r>
          </w:p>
        </w:tc>
        <w:tc>
          <w:tcPr>
            <w:tcW w:w="1316"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967"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089"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0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梁旭霖</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135245080100303</w:t>
            </w:r>
          </w:p>
        </w:tc>
        <w:tc>
          <w:tcPr>
            <w:tcW w:w="1316"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967"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089"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桂平调查队一级科员（400110120066）</w:t>
            </w:r>
          </w:p>
        </w:tc>
        <w:tc>
          <w:tcPr>
            <w:tcW w:w="120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107.2</w:t>
            </w: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韦春梅</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135245014200619</w:t>
            </w:r>
          </w:p>
        </w:tc>
        <w:tc>
          <w:tcPr>
            <w:tcW w:w="1316"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r>
              <w:rPr>
                <w:rFonts w:hint="eastAsia" w:ascii="仿宋_GB2312" w:eastAsia="仿宋_GB2312"/>
                <w:b w:val="0"/>
                <w:bCs/>
                <w:sz w:val="24"/>
                <w:szCs w:val="24"/>
                <w:lang w:val="en-US" w:eastAsia="zh-CN"/>
              </w:rPr>
              <w:t>4月12日</w:t>
            </w:r>
          </w:p>
        </w:tc>
        <w:tc>
          <w:tcPr>
            <w:tcW w:w="967"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089" w:type="dxa"/>
            <w:vMerge w:val="continue"/>
            <w:tcBorders>
              <w:left w:val="single" w:color="000000"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00"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余键</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135245014201020</w:t>
            </w:r>
          </w:p>
        </w:tc>
        <w:tc>
          <w:tcPr>
            <w:tcW w:w="1316"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967"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089"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0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罗壬君</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135245080100315</w:t>
            </w:r>
          </w:p>
        </w:tc>
        <w:tc>
          <w:tcPr>
            <w:tcW w:w="1316"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967"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1134" w:hRule="exact"/>
          <w:jc w:val="center"/>
        </w:trPr>
        <w:tc>
          <w:tcPr>
            <w:tcW w:w="2089" w:type="dxa"/>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田阳调查队一级科员（400110120067）</w:t>
            </w:r>
          </w:p>
        </w:tc>
        <w:tc>
          <w:tcPr>
            <w:tcW w:w="12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104</w:t>
            </w: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陆兆杰</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135245014200327</w:t>
            </w:r>
          </w:p>
        </w:tc>
        <w:tc>
          <w:tcPr>
            <w:tcW w:w="131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r>
              <w:rPr>
                <w:rFonts w:hint="eastAsia" w:ascii="仿宋_GB2312" w:eastAsia="仿宋_GB2312"/>
                <w:b w:val="0"/>
                <w:bCs/>
                <w:sz w:val="24"/>
                <w:szCs w:val="24"/>
                <w:lang w:val="en-US" w:eastAsia="zh-CN"/>
              </w:rPr>
              <w:t>4月12日</w:t>
            </w:r>
          </w:p>
        </w:tc>
        <w:tc>
          <w:tcPr>
            <w:tcW w:w="967"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1134" w:hRule="exact"/>
          <w:jc w:val="center"/>
        </w:trPr>
        <w:tc>
          <w:tcPr>
            <w:tcW w:w="2089" w:type="dxa"/>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田东调查队一级科员</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（400110120068）</w:t>
            </w:r>
          </w:p>
        </w:tc>
        <w:tc>
          <w:tcPr>
            <w:tcW w:w="12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112.3</w:t>
            </w: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黄腾辉</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135245080100321</w:t>
            </w:r>
          </w:p>
        </w:tc>
        <w:tc>
          <w:tcPr>
            <w:tcW w:w="131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r>
              <w:rPr>
                <w:rFonts w:hint="eastAsia" w:ascii="仿宋_GB2312" w:eastAsia="仿宋_GB2312"/>
                <w:b w:val="0"/>
                <w:bCs/>
                <w:sz w:val="24"/>
                <w:szCs w:val="24"/>
                <w:lang w:val="en-US" w:eastAsia="zh-CN"/>
              </w:rPr>
              <w:t>4月12日</w:t>
            </w:r>
          </w:p>
        </w:tc>
        <w:tc>
          <w:tcPr>
            <w:tcW w:w="967"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1134" w:hRule="exact"/>
          <w:jc w:val="center"/>
        </w:trPr>
        <w:tc>
          <w:tcPr>
            <w:tcW w:w="2089" w:type="dxa"/>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田林调查队一级科员（2）（400110120070）</w:t>
            </w:r>
          </w:p>
        </w:tc>
        <w:tc>
          <w:tcPr>
            <w:tcW w:w="12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103.6</w:t>
            </w: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黄艳燕</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135245260100401</w:t>
            </w:r>
          </w:p>
        </w:tc>
        <w:tc>
          <w:tcPr>
            <w:tcW w:w="131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r>
              <w:rPr>
                <w:rFonts w:hint="eastAsia" w:ascii="仿宋_GB2312" w:eastAsia="仿宋_GB2312"/>
                <w:b w:val="0"/>
                <w:bCs/>
                <w:sz w:val="24"/>
                <w:szCs w:val="24"/>
                <w:lang w:val="en-US" w:eastAsia="zh-CN"/>
              </w:rPr>
              <w:t>4月12日</w:t>
            </w:r>
          </w:p>
        </w:tc>
        <w:tc>
          <w:tcPr>
            <w:tcW w:w="967"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089"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南丹调查队一级科员</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（400110120072）</w:t>
            </w:r>
          </w:p>
        </w:tc>
        <w:tc>
          <w:tcPr>
            <w:tcW w:w="120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94.7</w:t>
            </w: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杨真妮</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135245020100530</w:t>
            </w:r>
          </w:p>
        </w:tc>
        <w:tc>
          <w:tcPr>
            <w:tcW w:w="1316"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4月12日</w:t>
            </w:r>
          </w:p>
        </w:tc>
        <w:tc>
          <w:tcPr>
            <w:tcW w:w="967"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eastAsia="zh-CN"/>
              </w:rPr>
            </w:pPr>
            <w:r>
              <w:rPr>
                <w:rFonts w:hint="eastAsia" w:ascii="仿宋_GB2312" w:eastAsia="仿宋_GB2312"/>
                <w:sz w:val="24"/>
                <w:szCs w:val="24"/>
                <w:lang w:eastAsia="zh-CN"/>
              </w:rPr>
              <w:t>调剂</w:t>
            </w:r>
          </w:p>
        </w:tc>
      </w:tr>
      <w:tr>
        <w:tblPrEx>
          <w:tblCellMar>
            <w:top w:w="0" w:type="dxa"/>
            <w:left w:w="108" w:type="dxa"/>
            <w:bottom w:w="0" w:type="dxa"/>
            <w:right w:w="108" w:type="dxa"/>
          </w:tblCellMar>
        </w:tblPrEx>
        <w:trPr>
          <w:trHeight w:val="567" w:hRule="exact"/>
          <w:jc w:val="center"/>
        </w:trPr>
        <w:tc>
          <w:tcPr>
            <w:tcW w:w="2089"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0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莫钧</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135245040100328</w:t>
            </w:r>
          </w:p>
        </w:tc>
        <w:tc>
          <w:tcPr>
            <w:tcW w:w="1316"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967"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r>
              <w:rPr>
                <w:rFonts w:hint="eastAsia" w:ascii="仿宋_GB2312" w:eastAsia="仿宋_GB2312"/>
                <w:sz w:val="24"/>
                <w:szCs w:val="24"/>
                <w:lang w:eastAsia="zh-CN"/>
              </w:rPr>
              <w:t>调剂</w:t>
            </w:r>
          </w:p>
        </w:tc>
      </w:tr>
      <w:tr>
        <w:tblPrEx>
          <w:tblCellMar>
            <w:top w:w="0" w:type="dxa"/>
            <w:left w:w="108" w:type="dxa"/>
            <w:bottom w:w="0" w:type="dxa"/>
            <w:right w:w="108" w:type="dxa"/>
          </w:tblCellMar>
        </w:tblPrEx>
        <w:trPr>
          <w:trHeight w:val="567" w:hRule="exact"/>
          <w:jc w:val="center"/>
        </w:trPr>
        <w:tc>
          <w:tcPr>
            <w:tcW w:w="2089"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环江调查队一级科员</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（400110120073）</w:t>
            </w:r>
          </w:p>
        </w:tc>
        <w:tc>
          <w:tcPr>
            <w:tcW w:w="120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92.7</w:t>
            </w: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蒙良波</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135245014200402</w:t>
            </w:r>
          </w:p>
        </w:tc>
        <w:tc>
          <w:tcPr>
            <w:tcW w:w="1316"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r>
              <w:rPr>
                <w:rFonts w:hint="eastAsia" w:ascii="仿宋_GB2312" w:eastAsia="仿宋_GB2312"/>
                <w:b w:val="0"/>
                <w:bCs/>
                <w:sz w:val="24"/>
                <w:szCs w:val="24"/>
                <w:lang w:val="en-US" w:eastAsia="zh-CN"/>
              </w:rPr>
              <w:t>4月12日</w:t>
            </w:r>
          </w:p>
        </w:tc>
        <w:tc>
          <w:tcPr>
            <w:tcW w:w="967"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089" w:type="dxa"/>
            <w:vMerge w:val="continue"/>
            <w:tcBorders>
              <w:left w:val="single" w:color="000000"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00"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覃淑琬</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135245270100312</w:t>
            </w:r>
          </w:p>
        </w:tc>
        <w:tc>
          <w:tcPr>
            <w:tcW w:w="1316"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967"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089"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0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黄凤芳</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135245270100324</w:t>
            </w:r>
          </w:p>
        </w:tc>
        <w:tc>
          <w:tcPr>
            <w:tcW w:w="1316"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967"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089"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忻城调查队一级科员（400110120074）</w:t>
            </w:r>
          </w:p>
        </w:tc>
        <w:tc>
          <w:tcPr>
            <w:tcW w:w="120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99.2</w:t>
            </w: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覃乙莉</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135245020100515</w:t>
            </w:r>
          </w:p>
        </w:tc>
        <w:tc>
          <w:tcPr>
            <w:tcW w:w="1316"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r>
              <w:rPr>
                <w:rFonts w:hint="eastAsia" w:ascii="仿宋_GB2312" w:eastAsia="仿宋_GB2312"/>
                <w:b w:val="0"/>
                <w:bCs/>
                <w:sz w:val="24"/>
                <w:szCs w:val="24"/>
                <w:lang w:val="en-US" w:eastAsia="zh-CN"/>
              </w:rPr>
              <w:t>4月12日</w:t>
            </w:r>
          </w:p>
        </w:tc>
        <w:tc>
          <w:tcPr>
            <w:tcW w:w="967"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eastAsia="zh-CN"/>
              </w:rPr>
            </w:pPr>
            <w:r>
              <w:rPr>
                <w:rFonts w:hint="eastAsia" w:ascii="仿宋_GB2312" w:eastAsia="仿宋_GB2312"/>
                <w:sz w:val="24"/>
                <w:szCs w:val="24"/>
                <w:lang w:eastAsia="zh-CN"/>
              </w:rPr>
              <w:t>调剂</w:t>
            </w:r>
          </w:p>
        </w:tc>
      </w:tr>
      <w:tr>
        <w:tblPrEx>
          <w:tblCellMar>
            <w:top w:w="0" w:type="dxa"/>
            <w:left w:w="108" w:type="dxa"/>
            <w:bottom w:w="0" w:type="dxa"/>
            <w:right w:w="108" w:type="dxa"/>
          </w:tblCellMar>
        </w:tblPrEx>
        <w:trPr>
          <w:trHeight w:val="567" w:hRule="exact"/>
          <w:jc w:val="center"/>
        </w:trPr>
        <w:tc>
          <w:tcPr>
            <w:tcW w:w="2089" w:type="dxa"/>
            <w:vMerge w:val="continue"/>
            <w:tcBorders>
              <w:left w:val="single" w:color="000000"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00"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李昕昕</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135245020100527</w:t>
            </w:r>
          </w:p>
        </w:tc>
        <w:tc>
          <w:tcPr>
            <w:tcW w:w="1316"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967"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eastAsia="zh-CN"/>
              </w:rPr>
            </w:pPr>
            <w:r>
              <w:rPr>
                <w:rFonts w:hint="eastAsia" w:ascii="仿宋_GB2312" w:eastAsia="仿宋_GB2312"/>
                <w:sz w:val="24"/>
                <w:szCs w:val="24"/>
                <w:lang w:eastAsia="zh-CN"/>
              </w:rPr>
              <w:t>调剂</w:t>
            </w:r>
          </w:p>
        </w:tc>
      </w:tr>
      <w:tr>
        <w:tblPrEx>
          <w:tblCellMar>
            <w:top w:w="0" w:type="dxa"/>
            <w:left w:w="108" w:type="dxa"/>
            <w:bottom w:w="0" w:type="dxa"/>
            <w:right w:w="108" w:type="dxa"/>
          </w:tblCellMar>
        </w:tblPrEx>
        <w:trPr>
          <w:trHeight w:val="567" w:hRule="exact"/>
          <w:jc w:val="center"/>
        </w:trPr>
        <w:tc>
          <w:tcPr>
            <w:tcW w:w="2089" w:type="dxa"/>
            <w:vMerge w:val="continue"/>
            <w:tcBorders>
              <w:left w:val="single" w:color="000000"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00"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韦雪婷</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135245020100615</w:t>
            </w:r>
          </w:p>
        </w:tc>
        <w:tc>
          <w:tcPr>
            <w:tcW w:w="1316"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967"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089" w:type="dxa"/>
            <w:vMerge w:val="continue"/>
            <w:tcBorders>
              <w:left w:val="single" w:color="000000"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00"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罗鸿媛</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135245020100626</w:t>
            </w:r>
          </w:p>
        </w:tc>
        <w:tc>
          <w:tcPr>
            <w:tcW w:w="1316"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967"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eastAsia="zh-CN"/>
              </w:rPr>
            </w:pPr>
            <w:r>
              <w:rPr>
                <w:rFonts w:hint="eastAsia" w:ascii="仿宋_GB2312" w:eastAsia="仿宋_GB2312"/>
                <w:sz w:val="24"/>
                <w:szCs w:val="24"/>
                <w:lang w:eastAsia="zh-CN"/>
              </w:rPr>
              <w:t>调剂</w:t>
            </w:r>
          </w:p>
        </w:tc>
      </w:tr>
      <w:tr>
        <w:tblPrEx>
          <w:tblCellMar>
            <w:top w:w="0" w:type="dxa"/>
            <w:left w:w="108" w:type="dxa"/>
            <w:bottom w:w="0" w:type="dxa"/>
            <w:right w:w="108" w:type="dxa"/>
          </w:tblCellMar>
        </w:tblPrEx>
        <w:trPr>
          <w:trHeight w:val="567" w:hRule="exact"/>
          <w:jc w:val="center"/>
        </w:trPr>
        <w:tc>
          <w:tcPr>
            <w:tcW w:w="2089" w:type="dxa"/>
            <w:vMerge w:val="continue"/>
            <w:tcBorders>
              <w:left w:val="single" w:color="000000"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00"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韦思怡</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135245220100202</w:t>
            </w:r>
          </w:p>
        </w:tc>
        <w:tc>
          <w:tcPr>
            <w:tcW w:w="1316"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967"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089" w:type="dxa"/>
            <w:vMerge w:val="continue"/>
            <w:tcBorders>
              <w:left w:val="single" w:color="000000"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00"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周卓鹏</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135245220100206</w:t>
            </w:r>
          </w:p>
        </w:tc>
        <w:tc>
          <w:tcPr>
            <w:tcW w:w="1316"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967"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089" w:type="dxa"/>
            <w:vMerge w:val="continue"/>
            <w:tcBorders>
              <w:left w:val="single" w:color="000000"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00"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梁胜</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135245220100209</w:t>
            </w:r>
          </w:p>
        </w:tc>
        <w:tc>
          <w:tcPr>
            <w:tcW w:w="1316"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967"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089"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0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吕辉</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135245250100401</w:t>
            </w:r>
          </w:p>
        </w:tc>
        <w:tc>
          <w:tcPr>
            <w:tcW w:w="1316"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967"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089" w:type="dxa"/>
            <w:vMerge w:val="restart"/>
            <w:tcBorders>
              <w:left w:val="single" w:color="000000"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大新调查队一级科员（400110120075）</w:t>
            </w:r>
          </w:p>
        </w:tc>
        <w:tc>
          <w:tcPr>
            <w:tcW w:w="1200" w:type="dxa"/>
            <w:vMerge w:val="restart"/>
            <w:tcBorders>
              <w:left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95</w:t>
            </w: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叶新丰</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135245014201129</w:t>
            </w:r>
          </w:p>
        </w:tc>
        <w:tc>
          <w:tcPr>
            <w:tcW w:w="1316" w:type="dxa"/>
            <w:vMerge w:val="restart"/>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r>
              <w:rPr>
                <w:rFonts w:hint="eastAsia" w:ascii="仿宋_GB2312" w:eastAsia="仿宋_GB2312"/>
                <w:b w:val="0"/>
                <w:bCs/>
                <w:sz w:val="24"/>
                <w:szCs w:val="24"/>
                <w:lang w:val="en-US" w:eastAsia="zh-CN"/>
              </w:rPr>
              <w:t>4月12日</w:t>
            </w:r>
          </w:p>
        </w:tc>
        <w:tc>
          <w:tcPr>
            <w:tcW w:w="967"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089"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left"/>
              <w:textAlignment w:val="center"/>
              <w:rPr>
                <w:rFonts w:ascii="仿宋_GB2312" w:eastAsia="仿宋_GB2312"/>
                <w:sz w:val="24"/>
                <w:szCs w:val="24"/>
              </w:rPr>
            </w:pPr>
          </w:p>
        </w:tc>
        <w:tc>
          <w:tcPr>
            <w:tcW w:w="120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施艳丽</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135245210100211</w:t>
            </w:r>
          </w:p>
        </w:tc>
        <w:tc>
          <w:tcPr>
            <w:tcW w:w="1316"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967"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bl>
    <w:p>
      <w:pPr>
        <w:spacing w:line="600" w:lineRule="exact"/>
        <w:jc w:val="center"/>
        <w:rPr>
          <w:rFonts w:hint="eastAsia" w:ascii="方正小标宋简体" w:eastAsia="方正小标宋简体"/>
          <w:bCs/>
          <w:color w:val="000000"/>
          <w:spacing w:val="8"/>
          <w:sz w:val="44"/>
          <w:szCs w:val="44"/>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lang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2</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姓名（如果传真需手写签名）：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hint="eastAsia" w:ascii="黑体" w:hAnsi="黑体" w:eastAsia="黑体"/>
          <w:bCs/>
          <w:color w:val="000000"/>
          <w:spacing w:val="8"/>
          <w:sz w:val="32"/>
          <w:szCs w:val="32"/>
          <w:lang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3</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8</w:t>
                              </w:r>
                              <w:r>
                                <w:rPr>
                                  <w:sz w:val="24"/>
                                  <w:szCs w:val="24"/>
                                </w:rPr>
                                <w:fldChar w:fldCharType="end"/>
                              </w:r>
                            </w:p>
                          </w:sdtContent>
                        </w:sdt>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8</w:t>
                        </w:r>
                        <w:r>
                          <w:rPr>
                            <w:sz w:val="24"/>
                            <w:szCs w:val="24"/>
                          </w:rPr>
                          <w:fldChar w:fldCharType="end"/>
                        </w:r>
                      </w:p>
                    </w:sdtContent>
                  </w:sdt>
                  <w:p/>
                </w:txbxContent>
              </v:textbox>
            </v:shape>
          </w:pict>
        </mc:Fallback>
      </mc:AlternateConten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7EC25D"/>
    <w:multiLevelType w:val="singleLevel"/>
    <w:tmpl w:val="FF7EC25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51D74"/>
    <w:rsid w:val="00056B94"/>
    <w:rsid w:val="000761E7"/>
    <w:rsid w:val="00086C5B"/>
    <w:rsid w:val="000A1013"/>
    <w:rsid w:val="000B50F5"/>
    <w:rsid w:val="000C09BF"/>
    <w:rsid w:val="000C3C26"/>
    <w:rsid w:val="000C4E7D"/>
    <w:rsid w:val="000C7BAB"/>
    <w:rsid w:val="000D0351"/>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A30CB"/>
    <w:rsid w:val="002E0289"/>
    <w:rsid w:val="002E2362"/>
    <w:rsid w:val="002E43DA"/>
    <w:rsid w:val="00303B7C"/>
    <w:rsid w:val="00324FF4"/>
    <w:rsid w:val="00332C9E"/>
    <w:rsid w:val="00340063"/>
    <w:rsid w:val="003405BD"/>
    <w:rsid w:val="003956E3"/>
    <w:rsid w:val="003A25A3"/>
    <w:rsid w:val="003A25F7"/>
    <w:rsid w:val="003C0E76"/>
    <w:rsid w:val="003C75C6"/>
    <w:rsid w:val="003E4AB4"/>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84C1D"/>
    <w:rsid w:val="005F12D4"/>
    <w:rsid w:val="00634804"/>
    <w:rsid w:val="006412FB"/>
    <w:rsid w:val="0065699B"/>
    <w:rsid w:val="006802CB"/>
    <w:rsid w:val="00692658"/>
    <w:rsid w:val="006A2017"/>
    <w:rsid w:val="006D43E7"/>
    <w:rsid w:val="006F3754"/>
    <w:rsid w:val="00703E1B"/>
    <w:rsid w:val="00705E62"/>
    <w:rsid w:val="00713138"/>
    <w:rsid w:val="00714F5B"/>
    <w:rsid w:val="007556D5"/>
    <w:rsid w:val="00755FC5"/>
    <w:rsid w:val="007B0A23"/>
    <w:rsid w:val="007B770F"/>
    <w:rsid w:val="007E042C"/>
    <w:rsid w:val="007E7052"/>
    <w:rsid w:val="00801532"/>
    <w:rsid w:val="008060FF"/>
    <w:rsid w:val="00832187"/>
    <w:rsid w:val="008517C8"/>
    <w:rsid w:val="008A12FD"/>
    <w:rsid w:val="008D2F36"/>
    <w:rsid w:val="008F16BA"/>
    <w:rsid w:val="008F2DDD"/>
    <w:rsid w:val="00973123"/>
    <w:rsid w:val="00997777"/>
    <w:rsid w:val="009C19AF"/>
    <w:rsid w:val="00A217CB"/>
    <w:rsid w:val="00A36C41"/>
    <w:rsid w:val="00A47E17"/>
    <w:rsid w:val="00A57A68"/>
    <w:rsid w:val="00A85E83"/>
    <w:rsid w:val="00AC26B4"/>
    <w:rsid w:val="00B00FF7"/>
    <w:rsid w:val="00B40B7F"/>
    <w:rsid w:val="00B71767"/>
    <w:rsid w:val="00B9683A"/>
    <w:rsid w:val="00BD19CA"/>
    <w:rsid w:val="00BD517E"/>
    <w:rsid w:val="00BD53C4"/>
    <w:rsid w:val="00C14094"/>
    <w:rsid w:val="00C30478"/>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15ED"/>
    <w:rsid w:val="00D76C5F"/>
    <w:rsid w:val="00D80F38"/>
    <w:rsid w:val="00D84B0C"/>
    <w:rsid w:val="00D96BDB"/>
    <w:rsid w:val="00DC4BE5"/>
    <w:rsid w:val="00DD11F8"/>
    <w:rsid w:val="00DE5DA3"/>
    <w:rsid w:val="00E42A0C"/>
    <w:rsid w:val="00E73ED3"/>
    <w:rsid w:val="00E7612F"/>
    <w:rsid w:val="00E8788F"/>
    <w:rsid w:val="00E879F4"/>
    <w:rsid w:val="00EB5787"/>
    <w:rsid w:val="00EF09AE"/>
    <w:rsid w:val="00EF285F"/>
    <w:rsid w:val="00F01447"/>
    <w:rsid w:val="00F071EB"/>
    <w:rsid w:val="00F21733"/>
    <w:rsid w:val="00F30326"/>
    <w:rsid w:val="00F32568"/>
    <w:rsid w:val="00F34095"/>
    <w:rsid w:val="00F611E9"/>
    <w:rsid w:val="00F95BAE"/>
    <w:rsid w:val="00FC20AB"/>
    <w:rsid w:val="031F6CAB"/>
    <w:rsid w:val="03BF0DB3"/>
    <w:rsid w:val="070F49A2"/>
    <w:rsid w:val="07E43A81"/>
    <w:rsid w:val="09201445"/>
    <w:rsid w:val="0B5C2DB3"/>
    <w:rsid w:val="1186384C"/>
    <w:rsid w:val="137FFBDB"/>
    <w:rsid w:val="16697BD2"/>
    <w:rsid w:val="198432E8"/>
    <w:rsid w:val="1B4F4EDD"/>
    <w:rsid w:val="1C687BA8"/>
    <w:rsid w:val="1DA2662B"/>
    <w:rsid w:val="1F435D57"/>
    <w:rsid w:val="20F85964"/>
    <w:rsid w:val="2270048D"/>
    <w:rsid w:val="25783C88"/>
    <w:rsid w:val="25E023B3"/>
    <w:rsid w:val="27D55CE6"/>
    <w:rsid w:val="2A3235C6"/>
    <w:rsid w:val="2A7740BB"/>
    <w:rsid w:val="2AECC1B1"/>
    <w:rsid w:val="2B195E43"/>
    <w:rsid w:val="2B6A4948"/>
    <w:rsid w:val="2C5F615A"/>
    <w:rsid w:val="2C975EFF"/>
    <w:rsid w:val="2DA830A0"/>
    <w:rsid w:val="2E5E5C1F"/>
    <w:rsid w:val="2E8C546A"/>
    <w:rsid w:val="303809A8"/>
    <w:rsid w:val="30C70618"/>
    <w:rsid w:val="3389601C"/>
    <w:rsid w:val="38631313"/>
    <w:rsid w:val="38A72D01"/>
    <w:rsid w:val="3A5369BF"/>
    <w:rsid w:val="3A900623"/>
    <w:rsid w:val="3AA70248"/>
    <w:rsid w:val="3ABD23EC"/>
    <w:rsid w:val="3C5FEC84"/>
    <w:rsid w:val="3EE21837"/>
    <w:rsid w:val="3F7FE41C"/>
    <w:rsid w:val="3FEBD384"/>
    <w:rsid w:val="419A3FAE"/>
    <w:rsid w:val="41DF121F"/>
    <w:rsid w:val="45267D82"/>
    <w:rsid w:val="46A55C75"/>
    <w:rsid w:val="4791A7A9"/>
    <w:rsid w:val="47ED3A0E"/>
    <w:rsid w:val="48B91E5D"/>
    <w:rsid w:val="4A7D0844"/>
    <w:rsid w:val="4B162FC1"/>
    <w:rsid w:val="4DCC1F08"/>
    <w:rsid w:val="4E8EB75B"/>
    <w:rsid w:val="4EC933D2"/>
    <w:rsid w:val="4F1E42CE"/>
    <w:rsid w:val="4F2B4370"/>
    <w:rsid w:val="4F6F5245"/>
    <w:rsid w:val="51E31065"/>
    <w:rsid w:val="5217023B"/>
    <w:rsid w:val="559D2106"/>
    <w:rsid w:val="57E035B9"/>
    <w:rsid w:val="591C553F"/>
    <w:rsid w:val="5BE76CD7"/>
    <w:rsid w:val="5C0A0595"/>
    <w:rsid w:val="5FDF910F"/>
    <w:rsid w:val="5FEECCE3"/>
    <w:rsid w:val="5FEF7579"/>
    <w:rsid w:val="621A0F75"/>
    <w:rsid w:val="6277079A"/>
    <w:rsid w:val="64AF38BD"/>
    <w:rsid w:val="657789A1"/>
    <w:rsid w:val="66A9277E"/>
    <w:rsid w:val="67FF0AFA"/>
    <w:rsid w:val="687142E8"/>
    <w:rsid w:val="69F3315F"/>
    <w:rsid w:val="6CB23063"/>
    <w:rsid w:val="6D777E56"/>
    <w:rsid w:val="6DF32B58"/>
    <w:rsid w:val="6E9D5EB6"/>
    <w:rsid w:val="6F2C6006"/>
    <w:rsid w:val="6F416B95"/>
    <w:rsid w:val="75DDDEAD"/>
    <w:rsid w:val="75FB730E"/>
    <w:rsid w:val="760E5F3E"/>
    <w:rsid w:val="77DFE8AF"/>
    <w:rsid w:val="77EE47BB"/>
    <w:rsid w:val="77FF17E2"/>
    <w:rsid w:val="78B6041B"/>
    <w:rsid w:val="79D85F74"/>
    <w:rsid w:val="7A2B92C9"/>
    <w:rsid w:val="7AB76EC1"/>
    <w:rsid w:val="7AB855E2"/>
    <w:rsid w:val="7AC65BFC"/>
    <w:rsid w:val="7B9D71BA"/>
    <w:rsid w:val="7BCD68FD"/>
    <w:rsid w:val="7BFD0BE8"/>
    <w:rsid w:val="7CF9489C"/>
    <w:rsid w:val="7D761C62"/>
    <w:rsid w:val="7DEE5BD9"/>
    <w:rsid w:val="7E76DCFC"/>
    <w:rsid w:val="7EB2263B"/>
    <w:rsid w:val="7EDF1CFF"/>
    <w:rsid w:val="7EE51A5C"/>
    <w:rsid w:val="7EE799C7"/>
    <w:rsid w:val="87AB6CEF"/>
    <w:rsid w:val="94FDEE10"/>
    <w:rsid w:val="9DB92C2F"/>
    <w:rsid w:val="9EF71A09"/>
    <w:rsid w:val="9F8371C9"/>
    <w:rsid w:val="AEBF3329"/>
    <w:rsid w:val="BA7BF451"/>
    <w:rsid w:val="BCFB1F19"/>
    <w:rsid w:val="BF6F0BD7"/>
    <w:rsid w:val="BFAF7E1B"/>
    <w:rsid w:val="BFE6B046"/>
    <w:rsid w:val="BFE6FF43"/>
    <w:rsid w:val="BFFF382D"/>
    <w:rsid w:val="CCEFCEE0"/>
    <w:rsid w:val="CFB560C0"/>
    <w:rsid w:val="CFF321FD"/>
    <w:rsid w:val="D6DC7A89"/>
    <w:rsid w:val="DBF7F62E"/>
    <w:rsid w:val="DFAFA9F0"/>
    <w:rsid w:val="E2695E09"/>
    <w:rsid w:val="E74B40AB"/>
    <w:rsid w:val="EACE4A6B"/>
    <w:rsid w:val="ED172A89"/>
    <w:rsid w:val="EF5617E2"/>
    <w:rsid w:val="F49CB9F4"/>
    <w:rsid w:val="F77B5C79"/>
    <w:rsid w:val="F7EF41EF"/>
    <w:rsid w:val="FB6B3393"/>
    <w:rsid w:val="FCF756E8"/>
    <w:rsid w:val="FDDF9CF6"/>
    <w:rsid w:val="FDFB1150"/>
    <w:rsid w:val="FE3F0E8C"/>
    <w:rsid w:val="FEDF059C"/>
    <w:rsid w:val="FEE77A19"/>
    <w:rsid w:val="FF7FF873"/>
    <w:rsid w:val="FF977A34"/>
    <w:rsid w:val="FFAE9563"/>
    <w:rsid w:val="FFDC9B19"/>
    <w:rsid w:val="FFFC89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505</Words>
  <Characters>2879</Characters>
  <Lines>23</Lines>
  <Paragraphs>6</Paragraphs>
  <TotalTime>5</TotalTime>
  <ScaleCrop>false</ScaleCrop>
  <LinksUpToDate>false</LinksUpToDate>
  <CharactersWithSpaces>3378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2020-05-29T22:11:00Z</dcterms:created>
  <dc:creator>微软中国</dc:creator>
  <cp:lastModifiedBy>kylin</cp:lastModifiedBy>
  <cp:lastPrinted>2023-03-25T16:37:00Z</cp:lastPrinted>
  <dcterms:modified xsi:type="dcterms:W3CDTF">2023-03-28T08:29:21Z</dcterms:modified>
  <dc:title>人力资源和社会保障部机关2015年录用公务员面试公告</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