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关于印发《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县网格员管理考核办法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（试行）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各乡镇平安建设领导小组，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县委平安大宁建设领导小组相关成员单位：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县网格员管理考核办法（试行）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》已经县委平安大宁建设领导小组领导审定，现印发给你们，请结合实际认真贯彻落实。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中共大宁县委平安大宁建设领导小组办公室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2022年5月6日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大宁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县网格员管理考核办法（试行）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第一条 为进一步深化网格化服务管理工作，提升基层社会治理能力和水平，有效发挥网格员在排查化解隐患纠纷、促进社会和谐稳定、防范各类社会风险等方面的作用，根据上级相关文件要求，结合我县实际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第二条 本办法所称网格员，是指由县委政法委牵头，会同各乡镇、组织、公安、司法、民政、统战、应急、环保、人社、市场监管、财政等相关部门共同建立的“多网合一、一网统筹”的基层社会治理队伍，是新时代创新基层社会治理、不断深化平安建设的一支重要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第三条 本管理考核办法为试行办法，县委政法委将根据实际运行情况会同有关部门适时进行修订。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第二章  选  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第四条  网格员的选聘坚持就地就近就便就熟就优原则，力求做到宜专则专、宜兼则兼。专职网格员一般从本社区（村）的居民中选聘，也可从大中专（含高职高专）学校毕业生、退役军人等人员中选聘。兼职网格员还可从社区（村）工作者、物业工作人员、城乡困难群体或低收入人员中灵活选聘。待选网格员必须经乡镇初审，县直有关部门进行资格联审后方可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第五条  网格员为年满18周岁、一般不超过60周岁的综合素质较高的村(居）民担任，具有正常履行职责的身体条件、心理素质和道德品行，有一定的组织、协调、管理、服务能力，能熟练操作或经过培训可使用电脑办公软件，能够保守国家秘密和工作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第三章  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第六条  网格员主要承担信息员、宣传员、服务员、矛调员、协管员、安全员的作用，履行以下职责：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基础信息采集。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集、录入、更新网格内人、地、事、物、组织等基础信息，动态掌握网格内实有人口、实有房屋等情况，重点关注流动人口和出租屋、特殊人群、农村留守妇女、留守老人、留守儿童“三留守”人员等，做到对网格内人员信息清、基础设施清、居住情况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、存在问题清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社情民意收集。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通过网格走访巡查工作，及时了解社情民意，倾听网格内群众意见建议，及时反映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协助解决群众诉求。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安全隐患排查。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协助相关部门开展网格内社会治安、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消防安全、生产安全、交通安全、食品药品安全等隐患排查，发现问题或线索，及时向有关部门报告。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矛盾纠纷排查化解。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通过定期排查、入户走访，及时排查网格内各类矛盾纠纷，一般矛盾纠纷就地协调化解，较为复杂或涉及政策类的矛盾纠纷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向有关调解组织和职能部门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及时如实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特殊人群服务管理。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协助公安、卫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司法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等职能部门开展特殊人群服务管理，参与开展社会心理服务工作。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6、文明城市创建。宣传文明城市创建知识，开展“烟头清零”行动，及时制止随地吐痰等不文明行为，协助做好文明城市创建工作。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公共服务代办。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对网格内居民需要办理的社会保障、残疾服务等事项开展代办服务，为网格内居民群众提供综合类的公共服务。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政策法规宣传。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宣传党的路线方针政策、国家法律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法规、党和政府重要决策，普及安全防范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和电信网络诈骗知识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，引导群众遵纪守法，组织发动群众积极参与基层平安创建，倡导文明社会风尚。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其他工作。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配合开展村（社区）党建相关工作；开展宗教等场所的走访；协助开展扫黄打非工作；参与平安村（社区）、平安家庭、平安医院、平安校园等基层平安创建工作；组织发动网格内楼栋长、志愿者等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群防群治队伍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参与网格化服务管理工作。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第四章  管理考核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  网格员工作考核由各乡镇平安办负责，并确定补助金额，报县综治中心复审后统一发放。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  实行月考核制度，主要考核内容为：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“平安山西APP”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进行签到情况。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每月签到不少于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、应用“平安山西APP”报送处置信息情况。农村网格员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社区专职网格员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每月至少上报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条有效信息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（以省平台统计数据为依据）；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、服从综治中心指令，配合各职能部门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、参加上级部门组织的例会和培训情况。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  补助标准：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农村网格员每人每月500元，社区兼职网格员每人每月1000元，社区专职网格员每人每月1630元，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其中总体薪酬的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0%作为绩效奖金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0%根据月绩效考核结果按月发放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第十条  工作补助初审、复核、发放具体流程如下：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乡镇平安办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每季度上报本乡镇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网格员考核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根据县综治中心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网格队伍薪酬待遇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发放标准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确定补助金额，由乡镇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政法委员制定网格员薪酬补助表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审核签字后加盖公章，报县综治中心复审；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2、县综治中心按复审认定的补助金额统一发放网格员补助。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第五章  奖  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奖励机制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positio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  <w:lang w:eastAsia="zh-CN"/>
        </w:rPr>
        <w:t>在每月综治信息上报中，除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总体薪酬的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%作为</w:t>
      </w: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  <w:lang w:eastAsia="zh-CN"/>
        </w:rPr>
        <w:t>基础性补助外，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农村兼职网格员每上报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1条有效信息7.5元，社区兼职网格员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每上报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1条有效信息15元，社区专职网格员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每上报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1条有效信息24.5元。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在完成本职工作任务的基础上，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每多上报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条有效信息，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奖励5元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月奖励金额不超过50元，一般性奖励每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年年底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随工作补助一并发放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positio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position w:val="1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对被上级通报表扬的有效信息，给予额外奖励。省级的奖励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0元、市级的奖励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0元、县级的奖励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position w:val="1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对上报的重大信息给予特殊奖励。重大信息是指具有高风险，如果不及时制止、处置，可能造成重大影响的（事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件，或产生重大损失的各种信息，每条予以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00元至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00元奖励。特别重大信息，可实行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“一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予以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00元至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000元奖励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惩罚机制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对本网格内明显的矛盾纠纷、治安安全隐患未及时上报，引发案〈事）件或被上级部门查实的，每次扣100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2"/>
          <w:position w:val="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不服从综治中心指令的，每次扣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0元；不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配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职能部门开展工作被通报或者反馈的每次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、登录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平安山西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APP进行签到，每月不低于20次，少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次扣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淘汰机制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工作不认真负责、群众意见大、连续两次或年累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计三次考核不合格的：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连续两个月手机上报有效信息为零的，或手机抽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查两次未接听也未回拨的；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捏造事实、弄虚作假造成损失和不良影响的或者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以专职网格员名义从事其它不正当活动的；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4、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思想不重视、工作不主动或信息迟报漏报、隐瞒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 xml:space="preserve">不报，导致发生恶性案（事〉件的；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5、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对被市以上通报批评的，实施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“一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 xml:space="preserve">票否决 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，直接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淘汰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各乡镇平安办每月3日前将拟调整淘汰名单和新增人员基本信息（手机号码、身份证复印件、农商行卡号）报县综治中心，并认真做好新增人员的注册、关联、软件安装、培训等工作，确保工作的连续性。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</w:rPr>
        <w:t xml:space="preserve">章  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上报内容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en-US" w:bidi="ar-SA"/>
        </w:rPr>
        <w:t>上报处置平安建设各类信息（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en-US" w:bidi="ar-SA"/>
        </w:rPr>
        <w:t>平安山西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en-US" w:bidi="ar-SA"/>
        </w:rPr>
        <w:t xml:space="preserve"> APP）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凡是涉及危害社会治安，影响杜会稳定的重点人员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类、重要事件类、治安安全类、公共安全类、矛盾纠纷类等信息，均可应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用“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平安山西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APP 上报。上报信息范围如下：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5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5"/>
          <w:sz w:val="32"/>
          <w:szCs w:val="32"/>
        </w:rPr>
        <w:t xml:space="preserve">重点人员类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参与邪教等活动的人员信息；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扬言进京、赴省，到市上访，扬言报复社会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挺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而走险的人员信息：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社区服刑人员、刑释人员、吸毒人员、问题青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少年、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肇事肇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祸精神病人和其他治安复杂人员违法犯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罪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动向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参与非法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集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 xml:space="preserve">资、传销活动的人员信息。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7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  <w:t>2、重要事件类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（1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）组织各类非法结党、结社、集会活动及其动向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信息；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境内外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对组织、民族分裂组织、邪教组织、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非法宗教组织、黑社会组织以及各种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不法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分子策划进行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渗透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、破坏或暴恐活动的苗头及事件信息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因各类矛盾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纠纷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可能引发群体性械斗或群体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性事件的信息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可能发生聚集阻塞交通、冲击国家机关，打砸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抢烧等群体性事件信息。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7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  <w:t xml:space="preserve">治安安全类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杀人、抢劫、强奸、盗窃、绑架、投毒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爆炸、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纵火等各类违法犯罪活动线索信息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（2）“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黄赌毒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”“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盗抢骗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等违法犯罪线索信息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7" w:firstLineChars="195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 xml:space="preserve">涉黑涉恶犯罪线索信息；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7" w:firstLineChars="195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其它违法犯罪线索信息。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7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zh-CN" w:bidi="ar-SA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  <w:t xml:space="preserve">公共安全类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7" w:firstLineChars="195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安全生产事故、火灾事故、交通事故隐患信息；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7" w:firstLineChars="195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环境污染、生态安全隐患信息；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影响交通、水电、油气、通讯等设施安全隐患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信息；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黑网吧、黑诊所、黑食品加工点等非法经营信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息；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（5）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生产销售假冒伪劣产品、有害食品药品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信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息；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 w:bidi="ar-SA"/>
        </w:rPr>
        <w:t>（6）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其它引发各类事故隐患信息。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7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6"/>
          <w:sz w:val="32"/>
          <w:szCs w:val="32"/>
          <w:lang w:val="en-US" w:eastAsia="en-US" w:bidi="ar-SA"/>
        </w:rPr>
        <w:t xml:space="preserve">5、矛盾纠纷类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婚姻家庭、邻里、村务管理、案件事故、劳资、经济，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en-US" w:bidi="ar-SA"/>
        </w:rPr>
        <w:t>征地拆迁、医患、土地流转、环保、特定利益群体维权等方面引发的矛盾纠纷，当事人情绪激动、言论过激，或有可能引发民转刑案件或群体性事件的信息。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</w:rPr>
        <w:t>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第十五条  本办法修订与解释由县委政法委负责。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第十六条  本办法自202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日起试行。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DBmMmI1MjRmODlmZDdmMjAyNzlhYjk2MDBkMWIifQ=="/>
  </w:docVars>
  <w:rsids>
    <w:rsidRoot w:val="00471435"/>
    <w:rsid w:val="000120B5"/>
    <w:rsid w:val="00027A92"/>
    <w:rsid w:val="000E2609"/>
    <w:rsid w:val="0042631D"/>
    <w:rsid w:val="00471435"/>
    <w:rsid w:val="009674A4"/>
    <w:rsid w:val="00C95E96"/>
    <w:rsid w:val="00DE01C5"/>
    <w:rsid w:val="00DE30A0"/>
    <w:rsid w:val="00F56C72"/>
    <w:rsid w:val="016D1522"/>
    <w:rsid w:val="01A34197"/>
    <w:rsid w:val="01CC25E1"/>
    <w:rsid w:val="01E00A10"/>
    <w:rsid w:val="034B2614"/>
    <w:rsid w:val="04412496"/>
    <w:rsid w:val="047B6B4F"/>
    <w:rsid w:val="048B3070"/>
    <w:rsid w:val="04CE5E5A"/>
    <w:rsid w:val="055F303D"/>
    <w:rsid w:val="064766F6"/>
    <w:rsid w:val="066D1587"/>
    <w:rsid w:val="07D627FB"/>
    <w:rsid w:val="094E5EA4"/>
    <w:rsid w:val="0A6F103D"/>
    <w:rsid w:val="0C2B018D"/>
    <w:rsid w:val="0D137E0E"/>
    <w:rsid w:val="0FCB5E30"/>
    <w:rsid w:val="100A67AC"/>
    <w:rsid w:val="11466558"/>
    <w:rsid w:val="11C17476"/>
    <w:rsid w:val="136D23A9"/>
    <w:rsid w:val="13E46595"/>
    <w:rsid w:val="14C56726"/>
    <w:rsid w:val="166246A5"/>
    <w:rsid w:val="16CC2A42"/>
    <w:rsid w:val="17737A31"/>
    <w:rsid w:val="198A3571"/>
    <w:rsid w:val="19AF5604"/>
    <w:rsid w:val="1A3D12A1"/>
    <w:rsid w:val="1B597F73"/>
    <w:rsid w:val="1D6525D9"/>
    <w:rsid w:val="21253FE9"/>
    <w:rsid w:val="2244604D"/>
    <w:rsid w:val="23BA175A"/>
    <w:rsid w:val="23D951D4"/>
    <w:rsid w:val="242E018F"/>
    <w:rsid w:val="24F001DA"/>
    <w:rsid w:val="25F92539"/>
    <w:rsid w:val="263421DB"/>
    <w:rsid w:val="268A5512"/>
    <w:rsid w:val="27D23761"/>
    <w:rsid w:val="29927B37"/>
    <w:rsid w:val="29C964AA"/>
    <w:rsid w:val="2AB92C57"/>
    <w:rsid w:val="2ABE6A57"/>
    <w:rsid w:val="2C250899"/>
    <w:rsid w:val="2C3B6706"/>
    <w:rsid w:val="2D1051EC"/>
    <w:rsid w:val="2D39562C"/>
    <w:rsid w:val="2D3E3D72"/>
    <w:rsid w:val="2DBF4CE8"/>
    <w:rsid w:val="2E155C7B"/>
    <w:rsid w:val="2E5D1158"/>
    <w:rsid w:val="2F2E5CBE"/>
    <w:rsid w:val="307E5BE1"/>
    <w:rsid w:val="3156356A"/>
    <w:rsid w:val="33242277"/>
    <w:rsid w:val="334D3E13"/>
    <w:rsid w:val="33D9115B"/>
    <w:rsid w:val="34927989"/>
    <w:rsid w:val="35416B77"/>
    <w:rsid w:val="36241B46"/>
    <w:rsid w:val="36873912"/>
    <w:rsid w:val="36C37A0D"/>
    <w:rsid w:val="37247C38"/>
    <w:rsid w:val="3A2B2AC4"/>
    <w:rsid w:val="3A6B2117"/>
    <w:rsid w:val="3A8261CD"/>
    <w:rsid w:val="3DA315B0"/>
    <w:rsid w:val="3EC20E3F"/>
    <w:rsid w:val="3EF11E5E"/>
    <w:rsid w:val="3F2B3259"/>
    <w:rsid w:val="417C49F6"/>
    <w:rsid w:val="430F7FC9"/>
    <w:rsid w:val="43A22402"/>
    <w:rsid w:val="45767C2F"/>
    <w:rsid w:val="457D1709"/>
    <w:rsid w:val="46534840"/>
    <w:rsid w:val="46D63498"/>
    <w:rsid w:val="4B982BAD"/>
    <w:rsid w:val="4C2D58B8"/>
    <w:rsid w:val="4C540619"/>
    <w:rsid w:val="4CD521DE"/>
    <w:rsid w:val="4D527E83"/>
    <w:rsid w:val="4D5741E4"/>
    <w:rsid w:val="4FB544C9"/>
    <w:rsid w:val="502F3DB2"/>
    <w:rsid w:val="51031CAB"/>
    <w:rsid w:val="52A91BFD"/>
    <w:rsid w:val="52DF3C69"/>
    <w:rsid w:val="53187230"/>
    <w:rsid w:val="53410763"/>
    <w:rsid w:val="540918E0"/>
    <w:rsid w:val="54D8571B"/>
    <w:rsid w:val="56E153BC"/>
    <w:rsid w:val="57A301EB"/>
    <w:rsid w:val="5CC6504B"/>
    <w:rsid w:val="5DAC46CC"/>
    <w:rsid w:val="5E441402"/>
    <w:rsid w:val="5E8F62B7"/>
    <w:rsid w:val="5EB40BCB"/>
    <w:rsid w:val="5F4F3ABD"/>
    <w:rsid w:val="5F6C6BE3"/>
    <w:rsid w:val="5FD414AF"/>
    <w:rsid w:val="6219358D"/>
    <w:rsid w:val="623D6955"/>
    <w:rsid w:val="634C04F7"/>
    <w:rsid w:val="637F7359"/>
    <w:rsid w:val="65D85A99"/>
    <w:rsid w:val="69AC6C88"/>
    <w:rsid w:val="6A5B7617"/>
    <w:rsid w:val="6B963008"/>
    <w:rsid w:val="6C88239A"/>
    <w:rsid w:val="6EB33456"/>
    <w:rsid w:val="70B3501C"/>
    <w:rsid w:val="751733FF"/>
    <w:rsid w:val="75994701"/>
    <w:rsid w:val="772147DD"/>
    <w:rsid w:val="78066F86"/>
    <w:rsid w:val="79D1579A"/>
    <w:rsid w:val="7B6F1564"/>
    <w:rsid w:val="7CF1331F"/>
    <w:rsid w:val="7D7F6B88"/>
    <w:rsid w:val="7EC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both"/>
      <w:outlineLvl w:val="0"/>
    </w:pPr>
    <w:rPr>
      <w:rFonts w:ascii="Arial" w:hAnsi="Arial" w:eastAsia="宋体" w:cs="Arial"/>
      <w:bCs/>
      <w:szCs w:val="32"/>
    </w:rPr>
  </w:style>
  <w:style w:type="paragraph" w:styleId="3">
    <w:name w:val="Body Text 3"/>
    <w:basedOn w:val="1"/>
    <w:unhideWhenUsed/>
    <w:qFormat/>
    <w:uiPriority w:val="0"/>
    <w:pPr>
      <w:spacing w:beforeLines="0" w:after="120" w:afterLines="0"/>
    </w:pPr>
    <w:rPr>
      <w:rFonts w:hint="default"/>
      <w:sz w:val="16"/>
      <w:szCs w:val="24"/>
    </w:rPr>
  </w:style>
  <w:style w:type="paragraph" w:styleId="4">
    <w:name w:val="Body Text"/>
    <w:basedOn w:val="1"/>
    <w:qFormat/>
    <w:uiPriority w:val="1"/>
    <w:pPr>
      <w:ind w:left="249"/>
    </w:pPr>
    <w:rPr>
      <w:rFonts w:ascii="仿宋" w:hAnsi="仿宋" w:eastAsia="仿宋"/>
      <w:sz w:val="32"/>
      <w:szCs w:val="3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3448</Words>
  <Characters>3514</Characters>
  <Lines>7</Lines>
  <Paragraphs>2</Paragraphs>
  <TotalTime>67</TotalTime>
  <ScaleCrop>false</ScaleCrop>
  <LinksUpToDate>false</LinksUpToDate>
  <CharactersWithSpaces>3639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2021-01-22T02:46:00Z</dcterms:created>
  <dc:creator>Administrator</dc:creator>
  <cp:lastModifiedBy>WPS_1623049627</cp:lastModifiedBy>
  <cp:lastPrinted>2021-12-30T08:55:00Z</cp:lastPrinted>
  <dcterms:modified xsi:type="dcterms:W3CDTF">2023-02-06T08:14:26Z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D3F27832DC4D4890932686662E116881</vt:lpwstr>
  </property>
</Properties>
</file>