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</w:rPr>
        <w:t>年考试录用公务员面试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人选基本情况报告表</w:t>
      </w: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665"/>
        <w:gridCol w:w="1110"/>
        <w:gridCol w:w="1125"/>
        <w:gridCol w:w="1080"/>
        <w:gridCol w:w="10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报考单位及职位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高考生源地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是否有违法犯罪等行为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(自高中填写至今，不得间断）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配偶姓名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直系血亲         姓名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（无单位的填写居住或户籍地址）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三代以内旁系血亲姓名及工作单位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（只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填写在茌平区机关事业单位工作的人员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近姻亲关系姓名及工作单位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（只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填写在茌平区机关事业单位工作的人员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96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2" w:firstLineChars="200"/>
              <w:jc w:val="left"/>
              <w:textAlignment w:val="auto"/>
              <w:rPr>
                <w:rFonts w:hint="default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>我已认真阅读并熟知《2023年度聊城市各级机关招录公务员公告》、《</w:t>
            </w: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3年度</w:t>
            </w: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color w:val="000000"/>
                <w:kern w:val="0"/>
                <w:sz w:val="28"/>
                <w:szCs w:val="28"/>
              </w:rPr>
              <w:t>聊城市各级机关招录公务员报考指南</w:t>
            </w: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>》等相关要求，本人符合所报考职位的资格条件要求且以上内容填写真实、无漏填，如有不实，本人自愿承担相关责任！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ind w:firstLine="562" w:firstLineChars="200"/>
              <w:jc w:val="left"/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default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 xml:space="preserve">本人签字：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default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 xml:space="preserve"> 2023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说明：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1、本表由入围面试人员如实填写，如因未如实填写影响录用，由本人负责；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2、直系血亲是指祖父母、外祖父母、父母、子女、孙子女、外孙子女；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3、三代以内旁系血亲是指伯叔姑舅姨、兄弟姐妹、堂兄弟姐妹、表兄弟姐妹、侄子女、甥子女；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4、近姻亲关系是指配偶的父母、配偶的兄弟姐妹及其配偶、子女的配偶及子女配偶的父母、三代以内旁系血亲的配偶。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703" w:right="1066" w:bottom="42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字迹-曾正国楷体简体">
    <w:altName w:val="楷体_GB2312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F0233"/>
    <w:rsid w:val="39E81737"/>
    <w:rsid w:val="3D32443C"/>
    <w:rsid w:val="421A66B1"/>
    <w:rsid w:val="4F0A6539"/>
    <w:rsid w:val="524C3A55"/>
    <w:rsid w:val="70C73E24"/>
    <w:rsid w:val="72323E11"/>
    <w:rsid w:val="730A2245"/>
    <w:rsid w:val="76CF6AC4"/>
    <w:rsid w:val="77FFC1A4"/>
    <w:rsid w:val="7F7762B4"/>
    <w:rsid w:val="7FD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2019-05-28T18:18:00Z</dcterms:created>
  <dc:creator>HD</dc:creator>
  <cp:lastModifiedBy>user</cp:lastModifiedBy>
  <cp:lastPrinted>2023-03-23T10:38:34Z</cp:lastPrinted>
  <dcterms:modified xsi:type="dcterms:W3CDTF">2023-03-23T11:03:57Z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