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方正黑体_GBK"/>
          <w:bCs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方正黑体_GBK"/>
          <w:bCs/>
          <w:color w:val="000000"/>
          <w:spacing w:val="6"/>
          <w:sz w:val="32"/>
          <w:szCs w:val="32"/>
        </w:rPr>
        <w:t>附件1</w:t>
      </w:r>
    </w:p>
    <w:p>
      <w:pPr>
        <w:spacing w:line="580" w:lineRule="exact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XXX确认参加202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年度考试录用公务员</w:t>
      </w:r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水利部太湖流域管理局XX职位面试</w:t>
      </w:r>
    </w:p>
    <w:p>
      <w:pPr>
        <w:spacing w:line="580" w:lineRule="exact"/>
        <w:ind w:firstLine="675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水利部太湖流域管理局人事处：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XXXXXXX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），已进入该职位面试名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</w:rPr>
        <w:t>单。我能够按要求参加202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年度考试录用公务员面试。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F8A122A"/>
    <w:rsid w:val="7F8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2023-03-23T06:43:00Z</dcterms:created>
  <dc:creator>ONE凯</dc:creator>
  <cp:lastModifiedBy>ONE凯</cp:lastModifiedBy>
  <dcterms:modified xsi:type="dcterms:W3CDTF">2023-03-23T06:43:17Z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643AC85D05334A8B8F96477B9D7919A2</vt:lpwstr>
  </property>
</Properties>
</file>