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公安机关录用人民警察体能测评项目和标准（暂行）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（一）男子组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</w:t>
      </w: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42305" cy="1764030"/>
            <wp:effectExtent l="0" t="0" r="3175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（二）女子组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923915" cy="1656080"/>
            <wp:effectExtent l="0" t="0" r="4445" b="508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纵跳摸高测试不超过三次，10米×4往返跑测试不超过二次、男子1000米跑或女子800米跑只能测试一次。三项体能测评项目须全部通过测评才算通过。未能通过体能测评的报考人员，不得参加面试。</w:t>
      </w:r>
    </w:p>
    <w:p/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07203B74"/>
    <w:rsid w:val="07203B74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2023-03-23T03:00:00Z</dcterms:created>
  <dc:creator>芒果布丁</dc:creator>
  <cp:lastModifiedBy>芒果布丁</cp:lastModifiedBy>
  <dcterms:modified xsi:type="dcterms:W3CDTF">2023-03-23T03:00:37Z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321CC969A12E41D18238EAA72C82450F_11</vt:lpwstr>
  </property>
</Properties>
</file>