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440" w:lineRule="atLeast"/>
        <w:ind w:left="0" w:right="0" w:firstLine="0"/>
        <w:jc w:val="both"/>
        <w:rPr>
          <w:rFonts w:ascii="仿宋_GB2312" w:eastAsia="仿宋_GB2312" w:cs="仿宋_GB2312"/>
          <w:sz w:val="32"/>
          <w:szCs w:val="32"/>
        </w:rPr>
      </w:pPr>
      <w:r>
        <w:rPr>
          <w:rFonts w:ascii="黑体" w:hAnsi="宋体" w:eastAsia="黑体" w:cs="黑体"/>
          <w:i w:val="0"/>
          <w:iCs w:val="0"/>
          <w:caps w:val="0"/>
          <w:color w:val="333333"/>
          <w:spacing w:val="0"/>
          <w:sz w:val="32"/>
          <w:szCs w:val="32"/>
        </w:rPr>
        <w:t>附件1</w:t>
      </w:r>
      <w:r>
        <w:rPr>
          <w:rFonts w:hint="eastAsia" w:ascii="黑体" w:hAnsi="宋体" w:eastAsia="黑体" w:cs="黑体"/>
          <w:i w:val="0"/>
          <w:iCs w:val="0"/>
          <w:caps w:val="0"/>
          <w:color w:val="333333"/>
          <w:spacing w:val="0"/>
          <w:sz w:val="32"/>
          <w:szCs w:val="32"/>
        </w:rPr>
        <w:t>：</w:t>
      </w:r>
      <w:r>
        <w:rPr>
          <w:rFonts w:hint="eastAsia" w:ascii="黑体" w:hAnsi="宋体" w:eastAsia="黑体" w:cs="黑体"/>
          <w:b/>
          <w:bCs/>
          <w:i w:val="0"/>
          <w:iCs w:val="0"/>
          <w:caps w:val="0"/>
          <w:color w:val="333333"/>
          <w:spacing w:val="0"/>
          <w:sz w:val="32"/>
          <w:szCs w:val="32"/>
        </w:rPr>
        <w:t>城厢区2023年公开招聘新任教师岗位设置一览表</w:t>
      </w:r>
    </w:p>
    <w:tbl>
      <w:tblPr>
        <w:tblW w:w="10357"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71"/>
        <w:gridCol w:w="1187"/>
        <w:gridCol w:w="726"/>
        <w:gridCol w:w="75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08" w:hRule="atLeast"/>
        </w:trPr>
        <w:tc>
          <w:tcPr>
            <w:tcW w:w="87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ascii="仿宋" w:hAnsi="仿宋" w:eastAsia="仿宋" w:cs="仿宋"/>
                <w:b/>
                <w:bCs/>
                <w:kern w:val="0"/>
                <w:sz w:val="21"/>
                <w:szCs w:val="21"/>
                <w:lang w:val="en-US" w:eastAsia="zh-CN" w:bidi="ar"/>
              </w:rPr>
              <w:t>学校</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b/>
                <w:bCs/>
                <w:kern w:val="0"/>
                <w:sz w:val="21"/>
                <w:szCs w:val="21"/>
                <w:lang w:val="en-US" w:eastAsia="zh-CN" w:bidi="ar"/>
              </w:rPr>
              <w:t>类别</w:t>
            </w:r>
          </w:p>
        </w:tc>
        <w:tc>
          <w:tcPr>
            <w:tcW w:w="11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b/>
                <w:bCs/>
                <w:kern w:val="0"/>
                <w:sz w:val="21"/>
                <w:szCs w:val="21"/>
                <w:lang w:val="en-US" w:eastAsia="zh-CN" w:bidi="ar"/>
              </w:rPr>
              <w:t>学科名称</w:t>
            </w:r>
            <w:r>
              <w:rPr>
                <w:rFonts w:hint="eastAsia" w:ascii="仿宋" w:hAnsi="仿宋" w:eastAsia="仿宋" w:cs="仿宋"/>
                <w:b/>
                <w:bCs/>
                <w:kern w:val="0"/>
                <w:sz w:val="15"/>
                <w:szCs w:val="15"/>
                <w:lang w:val="en-US" w:eastAsia="zh-CN" w:bidi="ar"/>
              </w:rPr>
              <w:t>（招聘岗位）</w:t>
            </w:r>
          </w:p>
        </w:tc>
        <w:tc>
          <w:tcPr>
            <w:tcW w:w="72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b/>
                <w:bCs/>
                <w:kern w:val="0"/>
                <w:sz w:val="21"/>
                <w:szCs w:val="21"/>
                <w:lang w:val="en-US" w:eastAsia="zh-CN" w:bidi="ar"/>
              </w:rPr>
              <w:t>招考人数</w:t>
            </w:r>
          </w:p>
        </w:tc>
        <w:tc>
          <w:tcPr>
            <w:tcW w:w="75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b/>
                <w:bCs/>
                <w:kern w:val="0"/>
                <w:sz w:val="21"/>
                <w:szCs w:val="21"/>
                <w:lang w:val="en-US" w:eastAsia="zh-CN" w:bidi="ar"/>
              </w:rPr>
              <w:t>具   体   岗   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高中（13名）</w:t>
            </w: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语文</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数学</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3</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莆田三中1名、九华学校2名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英语</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物理</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4</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莆田十二中1名、莆田十八中1名、九华学校2名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地理</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莆田十二中1名、九华学校1名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生物</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莆田三中1名、九华学校1名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6" w:hRule="atLeast"/>
        </w:trPr>
        <w:tc>
          <w:tcPr>
            <w:tcW w:w="8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初中（28名）</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 </w:t>
            </w: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语文</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7</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南门学校1名、霞林学校1名、顶墩实验学校2名、九华学校1名、莆田五中附属学校1名、西厝中学1名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数学</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5</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顶墩实验学校2名、九华学校1名、莆田五中附属学校1名、华林学校1名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英语</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3</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南门学校1名、莆田五中附属学校1名、华林学校1名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物理</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4</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霞林学校1名、顶墩实验学校1名、九华学校1名、莆田五中附属学校1名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化学</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顶墩实验学校2名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历史</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东沙中学1名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地理</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顶墩实验学校1名、九华学校1名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9"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18"/>
                <w:szCs w:val="18"/>
                <w:lang w:val="en-US" w:eastAsia="zh-CN" w:bidi="ar"/>
              </w:rPr>
              <w:t>体育与健康</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九华学校1名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心理健康</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莆田五中附属学校1名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9"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思想政治</w:t>
            </w:r>
          </w:p>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kern w:val="0"/>
                <w:sz w:val="15"/>
                <w:szCs w:val="15"/>
                <w:lang w:val="en-US" w:eastAsia="zh-CN" w:bidi="ar"/>
              </w:rPr>
              <w:t>（道德与法治）</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莆田五中附属学校1名、顶墩实验学校1名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724" w:hRule="atLeast"/>
        </w:trPr>
        <w:tc>
          <w:tcPr>
            <w:tcW w:w="87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小学（46名）</w:t>
            </w: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语文</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文献小学1名、第一实验小学1名、第二实验小学1名、太平小学1名、城厢区教师进修学校附属兴安小学2名、泗华小学1名、南门学校2名、筱塘小学4名、中特小学1名、霞林学校1名、逸夫实验小学1名、莆田五中附属学校1名、华林学校1名、九华学校1名、华亭第一中心小学1名、华亭第二中心郊溪小学1名、东海中心东海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9"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数学</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太平小学1名、泗华小学1名、逸夫实验小学1名、文献小学1名、南门学校1名、下黄小学1名、九华学校1名、华亭第一中心小学1名、灵川中心径里小学1名、灵川中心榜头小学1名、东海中心蔡亭小学1名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科学</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筱塘小学1名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6"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体育与</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健康</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7</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城厢区教师进修学校附属兴安小学1名、莆田五中附属学校1名、第二实验小学1名、筱塘小学1名、下黄小学1名、逸夫实验小学1名、东海中心小学1名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心理健康</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第二实验小学1名、华亭第一中心小学1名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美术</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1</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太平小学1名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4" w:hRule="atLeast"/>
        </w:trPr>
        <w:tc>
          <w:tcPr>
            <w:tcW w:w="87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18"/>
                <w:szCs w:val="18"/>
                <w:lang w:val="en-US" w:eastAsia="zh-CN" w:bidi="ar"/>
              </w:rPr>
              <w:t>道德与法治</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2</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九华学校1名、灵川中心小学1名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08" w:hRule="atLeast"/>
        </w:trPr>
        <w:tc>
          <w:tcPr>
            <w:tcW w:w="87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幼儿园</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18"/>
                <w:szCs w:val="18"/>
                <w:lang w:val="en-US" w:eastAsia="zh-CN" w:bidi="ar"/>
              </w:rPr>
              <w:t>（3名）</w:t>
            </w:r>
          </w:p>
        </w:tc>
        <w:tc>
          <w:tcPr>
            <w:tcW w:w="1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幼儿</w:t>
            </w:r>
          </w:p>
        </w:tc>
        <w:tc>
          <w:tcPr>
            <w:tcW w:w="7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1"/>
                <w:szCs w:val="21"/>
                <w:lang w:val="en-US" w:eastAsia="zh-CN" w:bidi="ar"/>
              </w:rPr>
              <w:t>3</w:t>
            </w:r>
          </w:p>
        </w:tc>
        <w:tc>
          <w:tcPr>
            <w:tcW w:w="75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仿宋_GB2312" w:hAnsi="Times New Roman" w:eastAsia="仿宋_GB2312" w:cs="仿宋_GB2312"/>
                <w:kern w:val="0"/>
                <w:sz w:val="21"/>
                <w:szCs w:val="21"/>
                <w:lang w:val="en-US" w:eastAsia="zh-CN" w:bidi="ar"/>
              </w:rPr>
              <w:t>第一实验幼儿园3名</w:t>
            </w:r>
          </w:p>
        </w:tc>
      </w:tr>
    </w:tbl>
    <w:p>
      <w:pPr>
        <w:keepNext w:val="0"/>
        <w:keepLines w:val="0"/>
        <w:widowControl/>
        <w:suppressLineNumbers w:val="0"/>
        <w:spacing w:before="0" w:beforeAutospacing="0" w:after="0" w:afterAutospacing="0" w:line="52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0"/>
        <w:jc w:val="left"/>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附件2：</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城厢区2023年中小学幼儿园新任教师招聘面试使用教材范围</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（以现行城厢区中小学幼儿园使用教材为准）</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一、高中：城厢区现行高一年级各相关学科必修模块</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1.语文：普通高中教科书高中语文必修上册（人民教育出版社），2019年8月第1版；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2.数学：普通高中教科书高中数学必修第一册（人民教育出版社），2019年6月第1版；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3.物理：普通高中教科书高中物理必修第一册（山东科学技术出版社），2020年7月第1版；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4.英语：普通高中教科书高中英语必修第一册（人民教育出版社）2019年6月第1版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5.地理：普通高中教科书高中地理必修第一册(人民教育出版社）2019年6月第1版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6.生物：普通高中教科书高中生物学必修1（分子与细胞）（人民教育出版社）2019年6月第1版　</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二、初中：城厢区现行七年级（物理、化学除外）各相关学科上册教材</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1.语文：义务教育教科书语文七年级上册(人民教育出版社)，2016年审定；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2.数学：义务教育教科书数学七年级上册(人民教育出版社)，2012年审定；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3.英语：义务教育教科书英语七年级上册（北京市仁爱教育研究所编著，科学普及出版社），2012年审定；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4.物理：义务教育教科书物理八年级上册(人民教育出版社)，2012年审定；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5.化学：义务教育教科书化学九年级上册(人民教育出版社)，2012年审定；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6.历史：义务教育教科书历史七年级上册(人民教育出版社)，2016年审定；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7.地理：义务教育教科书地理七年级上册(湖南教育出版社)，2012年审定；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8.体育：义务教育教科书体育七年级全一册(人民教育出版社)，2012年审定；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9.心理健康：初中生心理健康七年级上册（福建教育出版社）叶一舵主编，2014年8月第1版。</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10.道德与法治：义务教育教科书道德与法治七年级上册（人民教育出版社），2016年审定；</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三、小学：城厢区现行五年级各相关学科上册教材</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1.语文：义务教育课程标准实验教科书语文五年级上册（人民教育出版社）2019年审定，温儒敏主编，2019年6月第1版，2022年 7月第4次印刷。</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2.数学：义务教育教科书数学五年级上册（人民教育出版社）2022年审定，2022年8月第2版，2022年8月第1次印刷。</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3.科学：义务教育课程标准实验教科书科学五年级上册（教育科学出版社）2019年审定，郁波主编，2020年7月第1版，2022年7月第3次印刷。</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4.体育（体育与健康）：2013年教育部审定义务教育教师用书《体育与健康》5至6年级全一册（人民教育出版社）</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5.心理健康：小学生心理健康五年级上册（福建教育出版社）叶一舵主编，2017年8月第1版，2022年8月第7次印刷。</w:t>
      </w:r>
    </w:p>
    <w:p>
      <w:pPr>
        <w:pStyle w:val="2"/>
        <w:keepNext w:val="0"/>
        <w:keepLines w:val="0"/>
        <w:widowControl/>
        <w:suppressLineNumbers w:val="0"/>
        <w:spacing w:before="120" w:beforeAutospacing="0" w:after="0" w:afterAutospacing="0" w:line="560" w:lineRule="atLeast"/>
        <w:ind w:left="0" w:right="0" w:firstLine="640"/>
        <w:jc w:val="both"/>
        <w:rPr>
          <w:rFonts w:ascii="Cambria" w:hAnsi="Cambria" w:eastAsia="Cambria" w:cs="Cambria"/>
          <w:sz w:val="32"/>
          <w:szCs w:val="32"/>
        </w:rPr>
      </w:pPr>
      <w:r>
        <w:rPr>
          <w:rFonts w:hint="eastAsia" w:ascii="仿宋" w:hAnsi="仿宋" w:eastAsia="仿宋" w:cs="仿宋"/>
          <w:b w:val="0"/>
          <w:bCs w:val="0"/>
          <w:i w:val="0"/>
          <w:iCs w:val="0"/>
          <w:caps w:val="0"/>
          <w:color w:val="333333"/>
          <w:spacing w:val="0"/>
          <w:sz w:val="32"/>
          <w:szCs w:val="32"/>
        </w:rPr>
        <w:t>6.道德与法治：义务教育课程标准实验教科书道德与法治五年级上册（人民教育出版社）2019年审定，2019年6月第1版，2022年 7月第4次印刷。</w:t>
      </w:r>
    </w:p>
    <w:p>
      <w:pPr>
        <w:pStyle w:val="2"/>
        <w:keepNext w:val="0"/>
        <w:keepLines w:val="0"/>
        <w:widowControl/>
        <w:suppressLineNumbers w:val="0"/>
        <w:spacing w:before="120" w:beforeAutospacing="0" w:after="0" w:afterAutospacing="0" w:line="560" w:lineRule="atLeast"/>
        <w:ind w:left="0" w:right="0" w:firstLine="640"/>
        <w:jc w:val="both"/>
        <w:rPr>
          <w:rFonts w:hint="default" w:ascii="Cambria" w:hAnsi="Cambria" w:eastAsia="Cambria" w:cs="Cambria"/>
          <w:sz w:val="32"/>
          <w:szCs w:val="32"/>
        </w:rPr>
      </w:pPr>
      <w:r>
        <w:rPr>
          <w:rFonts w:hint="eastAsia" w:ascii="仿宋" w:hAnsi="仿宋" w:eastAsia="仿宋" w:cs="仿宋"/>
          <w:b w:val="0"/>
          <w:bCs w:val="0"/>
          <w:i w:val="0"/>
          <w:iCs w:val="0"/>
          <w:caps w:val="0"/>
          <w:color w:val="333333"/>
          <w:spacing w:val="0"/>
          <w:sz w:val="32"/>
          <w:szCs w:val="32"/>
        </w:rPr>
        <w:t>7.美术：义务教育教科书美术五年级上册（人民教育出版社）2013年审定，2014年3月第1版，2022年8月第9次印刷。</w:t>
      </w:r>
    </w:p>
    <w:p>
      <w:pPr>
        <w:keepNext w:val="0"/>
        <w:keepLines w:val="0"/>
        <w:widowControl/>
        <w:suppressLineNumbers w:val="0"/>
        <w:spacing w:before="0" w:beforeAutospacing="0" w:after="0" w:afterAutospacing="0" w:line="560" w:lineRule="atLeast"/>
        <w:ind w:left="0" w:right="0" w:firstLine="643"/>
        <w:jc w:val="left"/>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2"/>
          <w:szCs w:val="32"/>
          <w:lang w:val="en-US" w:eastAsia="zh-CN" w:bidi="ar"/>
        </w:rPr>
        <w:t>四、幼儿：</w:t>
      </w:r>
      <w:r>
        <w:rPr>
          <w:rFonts w:hint="eastAsia" w:ascii="仿宋" w:hAnsi="仿宋" w:eastAsia="仿宋" w:cs="仿宋"/>
          <w:i w:val="0"/>
          <w:iCs w:val="0"/>
          <w:caps w:val="0"/>
          <w:color w:val="333333"/>
          <w:spacing w:val="0"/>
          <w:kern w:val="0"/>
          <w:sz w:val="32"/>
          <w:szCs w:val="32"/>
          <w:lang w:val="en-US" w:eastAsia="zh-CN" w:bidi="ar"/>
        </w:rPr>
        <w:t>福建省幼儿园教师教育用书-《领域活动指导》大班·上册、下册（海峡出版发行集团 福建人民出版社）</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pStyle w:val="3"/>
        <w:keepNext w:val="0"/>
        <w:keepLines w:val="0"/>
        <w:widowControl/>
        <w:suppressLineNumbers w:val="0"/>
        <w:spacing w:before="0" w:beforeAutospacing="0" w:after="0" w:afterAutospacing="0" w:line="336" w:lineRule="atLeast"/>
        <w:ind w:left="0" w:right="0" w:firstLine="420"/>
        <w:jc w:val="both"/>
        <w:rPr>
          <w:rFonts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附件3：</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b/>
          <w:bCs/>
          <w:i w:val="0"/>
          <w:iCs w:val="0"/>
          <w:caps w:val="0"/>
          <w:color w:val="333333"/>
          <w:spacing w:val="0"/>
          <w:kern w:val="0"/>
          <w:sz w:val="36"/>
          <w:szCs w:val="36"/>
          <w:lang w:val="en-US" w:eastAsia="zh-CN" w:bidi="ar"/>
        </w:rPr>
        <w:t>城厢区2023年公开招聘新任教师聘用考察表</w:t>
      </w:r>
    </w:p>
    <w:tbl>
      <w:tblPr>
        <w:tblW w:w="953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44"/>
        <w:gridCol w:w="702"/>
        <w:gridCol w:w="368"/>
        <w:gridCol w:w="308"/>
        <w:gridCol w:w="588"/>
        <w:gridCol w:w="972"/>
        <w:gridCol w:w="1661"/>
        <w:gridCol w:w="385"/>
        <w:gridCol w:w="638"/>
        <w:gridCol w:w="910"/>
        <w:gridCol w:w="18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9" w:hRule="atLeast"/>
        </w:trPr>
        <w:tc>
          <w:tcPr>
            <w:tcW w:w="1144"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姓名</w:t>
            </w:r>
          </w:p>
        </w:tc>
        <w:tc>
          <w:tcPr>
            <w:tcW w:w="1966" w:type="dxa"/>
            <w:gridSpan w:val="4"/>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972"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性别</w:t>
            </w:r>
          </w:p>
        </w:tc>
        <w:tc>
          <w:tcPr>
            <w:tcW w:w="1661"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1023" w:type="dxa"/>
            <w:gridSpan w:val="2"/>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籍贯</w:t>
            </w:r>
          </w:p>
        </w:tc>
        <w:tc>
          <w:tcPr>
            <w:tcW w:w="2772" w:type="dxa"/>
            <w:gridSpan w:val="2"/>
            <w:tcBorders>
              <w:top w:val="single" w:color="auto" w:sz="12"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10" w:hRule="atLeast"/>
        </w:trPr>
        <w:tc>
          <w:tcPr>
            <w:tcW w:w="1144"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出生年月</w:t>
            </w:r>
          </w:p>
        </w:tc>
        <w:tc>
          <w:tcPr>
            <w:tcW w:w="1966"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9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政治面貌</w:t>
            </w:r>
          </w:p>
        </w:tc>
        <w:tc>
          <w:tcPr>
            <w:tcW w:w="16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102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最高学历</w:t>
            </w:r>
          </w:p>
        </w:tc>
        <w:tc>
          <w:tcPr>
            <w:tcW w:w="2772"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9" w:hRule="atLeast"/>
        </w:trPr>
        <w:tc>
          <w:tcPr>
            <w:tcW w:w="2214" w:type="dxa"/>
            <w:gridSpan w:val="3"/>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第一学历毕业院校及专业</w:t>
            </w:r>
          </w:p>
        </w:tc>
        <w:tc>
          <w:tcPr>
            <w:tcW w:w="4552"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9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毕业时间</w:t>
            </w:r>
          </w:p>
        </w:tc>
        <w:tc>
          <w:tcPr>
            <w:tcW w:w="1862" w:type="dxa"/>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9" w:hRule="atLeast"/>
        </w:trPr>
        <w:tc>
          <w:tcPr>
            <w:tcW w:w="2214" w:type="dxa"/>
            <w:gridSpan w:val="3"/>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现学历毕业院校及专业</w:t>
            </w:r>
          </w:p>
        </w:tc>
        <w:tc>
          <w:tcPr>
            <w:tcW w:w="4552"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9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毕业时间</w:t>
            </w:r>
          </w:p>
        </w:tc>
        <w:tc>
          <w:tcPr>
            <w:tcW w:w="1862" w:type="dxa"/>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4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10" w:hRule="atLeast"/>
        </w:trPr>
        <w:tc>
          <w:tcPr>
            <w:tcW w:w="1846" w:type="dxa"/>
            <w:gridSpan w:val="2"/>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身份证号</w:t>
            </w:r>
          </w:p>
        </w:tc>
        <w:tc>
          <w:tcPr>
            <w:tcW w:w="4282"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c>
          <w:tcPr>
            <w:tcW w:w="154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联系手机</w:t>
            </w:r>
          </w:p>
        </w:tc>
        <w:tc>
          <w:tcPr>
            <w:tcW w:w="1862" w:type="dxa"/>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9" w:hRule="atLeast"/>
        </w:trPr>
        <w:tc>
          <w:tcPr>
            <w:tcW w:w="2522" w:type="dxa"/>
            <w:gridSpan w:val="4"/>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应聘单位及岗位</w:t>
            </w:r>
          </w:p>
        </w:tc>
        <w:tc>
          <w:tcPr>
            <w:tcW w:w="7016" w:type="dxa"/>
            <w:gridSpan w:val="7"/>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973" w:hRule="atLeast"/>
        </w:trPr>
        <w:tc>
          <w:tcPr>
            <w:tcW w:w="1144"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公安部门意见</w:t>
            </w:r>
          </w:p>
        </w:tc>
        <w:tc>
          <w:tcPr>
            <w:tcW w:w="8394" w:type="dxa"/>
            <w:gridSpan w:val="10"/>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审核人（签名）：</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单位（盖章）：                        </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986" w:hRule="atLeast"/>
        </w:trPr>
        <w:tc>
          <w:tcPr>
            <w:tcW w:w="1144" w:type="dxa"/>
            <w:tcBorders>
              <w:top w:val="nil"/>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档案审查意见</w:t>
            </w:r>
          </w:p>
        </w:tc>
        <w:tc>
          <w:tcPr>
            <w:tcW w:w="8394" w:type="dxa"/>
            <w:gridSpan w:val="10"/>
            <w:tcBorders>
              <w:top w:val="nil"/>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审核人（签名）：</w:t>
            </w:r>
          </w:p>
          <w:p>
            <w:pPr>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w:t>
            </w:r>
          </w:p>
          <w:p>
            <w:pPr>
              <w:keepNext w:val="0"/>
              <w:keepLines w:val="0"/>
              <w:widowControl/>
              <w:suppressLineNumbers w:val="0"/>
              <w:spacing w:before="0" w:beforeAutospacing="0" w:after="0" w:afterAutospacing="0" w:line="520" w:lineRule="atLeast"/>
              <w:ind w:left="0" w:right="0" w:firstLine="3920"/>
              <w:jc w:val="both"/>
              <w:rPr>
                <w:rFonts w:hint="default" w:ascii="Times New Roman" w:hAnsi="Times New Roman" w:cs="Times New Roman"/>
                <w:sz w:val="32"/>
                <w:szCs w:val="32"/>
              </w:rPr>
            </w:pPr>
            <w:r>
              <w:rPr>
                <w:rFonts w:hint="eastAsia" w:ascii="仿宋" w:hAnsi="仿宋" w:eastAsia="仿宋" w:cs="仿宋"/>
                <w:kern w:val="0"/>
                <w:sz w:val="28"/>
                <w:szCs w:val="28"/>
                <w:lang w:val="en-US" w:eastAsia="zh-CN" w:bidi="ar"/>
              </w:rPr>
              <w:t>            年   月   日</w:t>
            </w:r>
          </w:p>
        </w:tc>
      </w:tr>
    </w:tbl>
    <w:p>
      <w:pPr>
        <w:keepNext w:val="0"/>
        <w:keepLines w:val="0"/>
        <w:widowControl/>
        <w:suppressLineNumbers w:val="0"/>
        <w:spacing w:before="0" w:beforeAutospacing="0" w:after="0" w:afterAutospacing="0" w:line="500" w:lineRule="atLeast"/>
        <w:ind w:left="0" w:right="0" w:firstLine="0"/>
        <w:jc w:val="both"/>
        <w:rPr>
          <w:rFonts w:hint="default" w:ascii="Times New Roman" w:hAnsi="Times New Roman" w:cs="Times New Roman"/>
          <w:sz w:val="32"/>
          <w:szCs w:val="32"/>
        </w:rPr>
      </w:pPr>
      <w:r>
        <w:rPr>
          <w:rFonts w:ascii="楷体_GB2312" w:hAnsi="Times New Roman" w:eastAsia="楷体_GB2312" w:cs="楷体_GB2312"/>
          <w:b/>
          <w:bCs/>
          <w:i w:val="0"/>
          <w:iCs w:val="0"/>
          <w:caps w:val="0"/>
          <w:color w:val="333333"/>
          <w:spacing w:val="-12"/>
          <w:kern w:val="0"/>
          <w:sz w:val="28"/>
          <w:szCs w:val="28"/>
          <w:lang w:val="en-US" w:eastAsia="zh-CN" w:bidi="ar"/>
        </w:rPr>
        <w:t>注：</w:t>
      </w:r>
      <w:r>
        <w:rPr>
          <w:rFonts w:hint="eastAsia" w:ascii="仿宋" w:hAnsi="仿宋" w:eastAsia="仿宋" w:cs="仿宋"/>
          <w:i w:val="0"/>
          <w:iCs w:val="0"/>
          <w:caps w:val="0"/>
          <w:color w:val="333333"/>
          <w:spacing w:val="-12"/>
          <w:kern w:val="0"/>
          <w:sz w:val="28"/>
          <w:szCs w:val="28"/>
          <w:lang w:val="en-US" w:eastAsia="zh-CN" w:bidi="ar"/>
        </w:rPr>
        <w:t>公安部门意见由户籍所在公安部门签署，档案审查意见由城厢区教育局组织相关人员审查签署</w:t>
      </w:r>
      <w:r>
        <w:rPr>
          <w:rFonts w:hint="default" w:ascii="楷体_GB2312" w:hAnsi="Times New Roman" w:eastAsia="楷体_GB2312" w:cs="楷体_GB2312"/>
          <w:i w:val="0"/>
          <w:iCs w:val="0"/>
          <w:caps w:val="0"/>
          <w:color w:val="333333"/>
          <w:spacing w:val="-12"/>
          <w:kern w:val="0"/>
          <w:sz w:val="28"/>
          <w:szCs w:val="28"/>
          <w:lang w:val="en-US" w:eastAsia="zh-CN" w:bidi="ar"/>
        </w:rPr>
        <w:t> 。</w:t>
      </w:r>
    </w:p>
    <w:p>
      <w:pPr>
        <w:keepNext w:val="0"/>
        <w:keepLines w:val="0"/>
        <w:widowControl/>
        <w:suppressLineNumbers w:val="0"/>
        <w:spacing w:before="0" w:beforeAutospacing="0" w:after="0" w:afterAutospacing="0" w:line="500" w:lineRule="atLeast"/>
        <w:ind w:left="0" w:right="0" w:firstLine="0"/>
        <w:jc w:val="both"/>
        <w:rPr>
          <w:rFonts w:hint="default" w:ascii="Times New Roman" w:hAnsi="Times New Roman" w:cs="Times New Roman"/>
          <w:sz w:val="32"/>
          <w:szCs w:val="32"/>
        </w:rPr>
      </w:pPr>
      <w:r>
        <w:rPr>
          <w:rFonts w:hint="default" w:ascii="楷体_GB2312" w:hAnsi="Times New Roman" w:eastAsia="楷体_GB2312" w:cs="楷体_GB2312"/>
          <w:i w:val="0"/>
          <w:iCs w:val="0"/>
          <w:caps w:val="0"/>
          <w:color w:val="333333"/>
          <w:spacing w:val="-12"/>
          <w:kern w:val="0"/>
          <w:sz w:val="28"/>
          <w:szCs w:val="28"/>
          <w:lang w:val="en-US" w:eastAsia="zh-CN" w:bidi="ar"/>
        </w:rPr>
        <w:t> </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附件4：</w:t>
      </w:r>
    </w:p>
    <w:p>
      <w:pPr>
        <w:keepNext w:val="0"/>
        <w:keepLines w:val="0"/>
        <w:widowControl/>
        <w:suppressLineNumbers w:val="0"/>
        <w:spacing w:before="0" w:beforeAutospacing="0" w:after="0" w:afterAutospacing="0" w:line="560" w:lineRule="atLeast"/>
        <w:ind w:left="0" w:right="0" w:firstLine="56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6"/>
          <w:szCs w:val="36"/>
          <w:lang w:val="en-US" w:eastAsia="zh-CN" w:bidi="ar"/>
        </w:rPr>
        <w:t>①关于转发&lt;事业单位公开招聘人员暂行规定&gt;的通知</w:t>
      </w:r>
    </w:p>
    <w:p>
      <w:pPr>
        <w:keepNext w:val="0"/>
        <w:keepLines w:val="0"/>
        <w:widowControl/>
        <w:suppressLineNumbers w:val="0"/>
        <w:spacing w:before="0" w:beforeAutospacing="0" w:after="0" w:afterAutospacing="0" w:line="560" w:lineRule="atLeast"/>
        <w:ind w:left="0" w:right="0" w:firstLine="56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6"/>
          <w:szCs w:val="36"/>
          <w:lang w:val="en-US" w:eastAsia="zh-CN" w:bidi="ar"/>
        </w:rPr>
        <w:t>闽人发[2006]10号</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各设区市人事局、省直各单位、中央在闽单位：</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现将《事业单位公开招聘人员暂行规定》（中华人民共和国人事部第6号令）转发给你们，并结合我省实际，就有关问题提出如下贯彻意见，请一并按照执行。</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三、为了充分体现对退役运动员、退役士兵所做贡献的肯定和激励，各部门和单位在招聘工作人员时，应对退役运动员和退役士兵予以适当照顾：</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（一）对有突出贡献（指获得奥运会前六名、世锦赛世界杯前三名、亚洲体育三大比赛冠军、全运会冠军）的运动员和荣立一等功的退役士兵，事业单位可采取考核方式予以接收聘用。</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（三）退役运动员、退役士兵参加事业单位面向社会公开招聘工作人员考试，享有笔试成绩加分待遇，加分不受笔试满分限制，具体加分标准如下:</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以上各项加分可以累计，但最高不得超过10分。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四、从2006年1月开始，事业单位以考核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五、委托我厅进行人事管理的中央在闽单位，应按国家人事部《事业单位公开招聘人员暂行规定》（中华人民共和国人事部第6号令）补充工作人员。</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附：1、事业单位公开招聘人员暂行规定</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2、福建省事业单位补充工作人员登记表</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righ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二○○六年一月十七日</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336" w:lineRule="atLeast"/>
        <w:ind w:left="0" w:right="0" w:firstLine="0"/>
        <w:jc w:val="center"/>
        <w:rPr>
          <w:rFonts w:hint="default" w:ascii="Times New Roman" w:hAnsi="Times New Roman" w:cs="Times New Roman"/>
          <w:sz w:val="32"/>
          <w:szCs w:val="32"/>
        </w:rPr>
      </w:pPr>
      <w:r>
        <w:rPr>
          <w:rFonts w:ascii="sans-serif" w:hAnsi="sans-serif" w:eastAsia="sans-serif" w:cs="sans-serif"/>
          <w:b/>
          <w:bCs/>
          <w:i w:val="0"/>
          <w:iCs w:val="0"/>
          <w:caps w:val="0"/>
          <w:color w:val="333333"/>
          <w:spacing w:val="0"/>
          <w:kern w:val="0"/>
          <w:sz w:val="39"/>
          <w:szCs w:val="39"/>
          <w:lang w:val="en-US" w:eastAsia="zh-CN" w:bidi="ar"/>
        </w:rPr>
        <w:t>②</w:t>
      </w:r>
      <w:r>
        <w:rPr>
          <w:rFonts w:hint="eastAsia" w:ascii="黑体" w:hAnsi="宋体" w:eastAsia="黑体" w:cs="黑体"/>
          <w:i w:val="0"/>
          <w:iCs w:val="0"/>
          <w:caps w:val="0"/>
          <w:color w:val="333333"/>
          <w:spacing w:val="0"/>
          <w:kern w:val="0"/>
          <w:sz w:val="44"/>
          <w:szCs w:val="44"/>
          <w:lang w:val="en-US" w:eastAsia="zh-CN" w:bidi="ar"/>
        </w:rPr>
        <w:t>中华人民共和国人事部令第6号</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宋体" w:hAnsi="宋体" w:eastAsia="宋体" w:cs="宋体"/>
          <w:i w:val="0"/>
          <w:iCs w:val="0"/>
          <w:caps w:val="0"/>
          <w:color w:val="333333"/>
          <w:spacing w:val="0"/>
          <w:sz w:val="20"/>
          <w:szCs w:val="20"/>
        </w:rPr>
        <w:t> </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《事业单位公开招聘人员暂行规定》已经人事部部务会议审议通过，现予发布，自2006年1月1日起执行。</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宋体" w:hAnsi="宋体" w:eastAsia="宋体" w:cs="宋体"/>
          <w:i w:val="0"/>
          <w:iCs w:val="0"/>
          <w:caps w:val="0"/>
          <w:color w:val="333333"/>
          <w:spacing w:val="0"/>
          <w:sz w:val="20"/>
          <w:szCs w:val="20"/>
        </w:rPr>
        <w:t> </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人 事 部 部 长 张柏林</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二○○五年十一月十六日</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6"/>
          <w:szCs w:val="36"/>
          <w:lang w:val="en-US" w:eastAsia="zh-CN" w:bidi="ar"/>
        </w:rPr>
        <w:t>事业单位公开招聘人员暂行规定</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宋体" w:hAnsi="宋体" w:eastAsia="宋体" w:cs="宋体"/>
          <w:i w:val="0"/>
          <w:iCs w:val="0"/>
          <w:caps w:val="0"/>
          <w:color w:val="333333"/>
          <w:spacing w:val="0"/>
          <w:sz w:val="20"/>
          <w:szCs w:val="20"/>
        </w:rPr>
        <w:t> </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r>
        <w:rPr>
          <w:rFonts w:hint="eastAsia" w:ascii="黑体" w:hAnsi="宋体" w:eastAsia="黑体" w:cs="黑体"/>
          <w:i w:val="0"/>
          <w:iCs w:val="0"/>
          <w:caps w:val="0"/>
          <w:color w:val="333333"/>
          <w:spacing w:val="0"/>
          <w:kern w:val="0"/>
          <w:sz w:val="32"/>
          <w:szCs w:val="32"/>
          <w:lang w:val="en-US" w:eastAsia="zh-CN" w:bidi="ar"/>
        </w:rPr>
        <w:t>  第一章 总 则</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第一条 为实现事业单位人事管理的科学化、制度化和规范化，规范事业单位招聘行为，提高人员素质，制定本规定。</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第二条 事业单位招聘专业技术人员、管理人员和工勤人员，适用本规定。参照公务员制度进行管理和转为企业的事业单位除外。</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事业单位新进人员除国家政策性安置、按干部人事管理权限由上级任命及涉密岗位等确需使用其他方法选拔任用人员外，都要实行公开招聘。</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第三条 公开招聘要坚持德才兼备的用人标准，贯彻公开、平等、竞争、择优的原则。</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第四条 公开招聘要坚持政府宏观管理与落实单位用人自主权相结合，统一规范、分类指导、分级管理。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第五条 公开招聘由用人单位根据招聘岗位的任职条件及要求，采取考试、考核的方法进行。</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第七条 事业单位可以成立由本单位人事部门、纪检监察部门、职工代表及有关专家组成的招聘工作组织，负责招聘工作的具体实施。</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r>
        <w:rPr>
          <w:rFonts w:hint="eastAsia" w:ascii="黑体" w:hAnsi="宋体" w:eastAsia="黑体" w:cs="黑体"/>
          <w:i w:val="0"/>
          <w:iCs w:val="0"/>
          <w:caps w:val="0"/>
          <w:color w:val="333333"/>
          <w:spacing w:val="0"/>
          <w:kern w:val="0"/>
          <w:sz w:val="32"/>
          <w:szCs w:val="32"/>
          <w:lang w:val="en-US" w:eastAsia="zh-CN" w:bidi="ar"/>
        </w:rPr>
        <w:t>      第二章 招聘范围、条件及程序</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第八条 事业单位招聘人员应当面向社会，凡符合条件的各类人员均可报名应聘。</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第九条 应聘人员必须具备下列条件：</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（一）具有中华人民共和国国籍；</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（二）遵守宪法和法律；</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（三）具有良好的品行；</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（四）岗位所需的专业或技能条件；</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（五）适应岗位要求的身体条件；</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（六）岗位所需要的其他条件。</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第十条 事业单位公开招聘人员，不得设置歧视性条件要求。</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第十一条 公开招聘应按下列程序进行：</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（一）制定招聘计划；</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（二）发布招聘信息；</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（三）受理应聘人员的申请，对资格条件进行审查；</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（四）考试、考核；</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（五）身体检查；</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（六）根据考试、考核结果，确定拟聘人员；</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（七）公示招聘结果；</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（八）签订聘用合同，办理聘用手续。</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第三章 招聘计划、信息发布与资格审查</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第十二条 招聘计划由用人单位负责编制，主要包括以下内容：招聘的岗位及条件、招聘的时间、招聘人员的数量、采用的招聘方式等。</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第十三条 国务院直属事业单位的年度招聘计划须报人事部备案；国务院各部委直属事业单位的招聘计划须报上级主管部门核准并报人事部备案。</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地（市）、县（市）人民政府所属事业单位的招聘计划须报地区或设区的市政府人事行政部门核准。</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第十五条 用人单位或组织招聘的部门应对应聘人员的资格条件进行审查，确定符合条件的人员。</w:t>
      </w:r>
    </w:p>
    <w:p>
      <w:pPr>
        <w:keepNext w:val="0"/>
        <w:keepLines w:val="0"/>
        <w:widowControl/>
        <w:suppressLineNumbers w:val="0"/>
        <w:spacing w:before="0" w:beforeAutospacing="0" w:after="0" w:afterAutospacing="0" w:line="560" w:lineRule="atLeast"/>
        <w:ind w:left="0" w:right="0" w:firstLine="56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第四章 考试与考核</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第十六条 考试内容应为招聘岗位所必需的专业知识、业务能力和工作技能。</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第十七条 考试科目与方式根据行业、专业及岗位特点确定。</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第十八条 考试可采取笔试、面试等多种方式。</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对于应聘工勤岗位的人员，可根据需要重点进行实际操作能力测试。</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第十九条 考试由事业单位自行组织，也可以由政府人事行政部门、事业单位上级主管部门统一组织。</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第二十条 急需引进的高层次、短缺专业人才，具有高级专业技术职务或博士学位的人员，可以采取直接考核的方式招聘。</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第二十一条 对通过考试的应聘人员，用人单位应组织对其思想政治表现、道德品质、业务能力、工作实绩等情况进行考核，并对应聘人员资格条件进行复查。</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第五章 聘 用</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第二十二条 经用人单位负责人员集体研究，按照考试和考核结果择优确定拟聘人员。</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第二十三条 对拟聘人员应在适当范围进行公示，公示期一般为7至15日。</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第二十四条 用人单位与拟聘人员签订聘用合同前，按照干部人事管理权限的规定报批或备案。</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第二十五条 用人单位法定代表人或者其委托人与受聘人员签订聘用合同，确立人事关系。</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第二十六条 事业单位公开招聘的人员按规定实行试用期制度。试用期包括在聘用合同期限内。</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试用期满合格的，予以正式聘用；不合格的，取消聘用。</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宋体" w:hAnsi="宋体" w:eastAsia="宋体" w:cs="宋体"/>
          <w:i w:val="0"/>
          <w:iCs w:val="0"/>
          <w:caps w:val="0"/>
          <w:color w:val="333333"/>
          <w:spacing w:val="0"/>
          <w:sz w:val="20"/>
          <w:szCs w:val="20"/>
        </w:rPr>
        <w:t> </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第六章 纪律与监督</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第二十七条 事业单位公开招聘人员实行回避制度。</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聘用单位负责人员和招聘工作人员在办理人员聘用事项时，涉及与本人有上述亲属关系或者其他可能影响招聘公正的，也应当回避。</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第二十八条 招聘工作要做到信息公开、过程公开、结果公开，接受社会及有关部门的监督。</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第三十条 严格公开招聘纪律。对有下列违反本规定情形的，必须严肃处理。构成犯罪的，依法追究刑事责任。</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（一）应聘人员伪造、涂改证件、证明，或以其他不正当手段获取应聘资格的；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（二）应聘人员在考试考核过程中作弊的；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（三）招聘工作人员指使、纵容他人作弊，或在考试考核过程中参与作弊的；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（四）招聘工作人员故意泄露考试题目的；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（五）事业单位负责人员违反规定私自聘用人员的；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（六）政府人事行政部门、事业单位主管部门工作人员违反规定，影响招聘公平、公正进行的；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（七）违反本规定的其他情形的。</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第三十一条 对违反公开招聘纪律的应聘人员，视情节轻重取消考试或聘用资格；对违反本规定招聘的受聘人员，一经查实，应当解除聘用合同，予以清退。</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sz w:val="32"/>
          <w:szCs w:val="32"/>
        </w:rPr>
      </w:pPr>
      <w:r>
        <w:rPr>
          <w:rFonts w:hint="eastAsia" w:ascii="黑体" w:hAnsi="宋体" w:eastAsia="黑体" w:cs="黑体"/>
          <w:i w:val="0"/>
          <w:iCs w:val="0"/>
          <w:caps w:val="0"/>
          <w:color w:val="333333"/>
          <w:spacing w:val="0"/>
          <w:kern w:val="0"/>
          <w:sz w:val="32"/>
          <w:szCs w:val="32"/>
          <w:lang w:val="en-US" w:eastAsia="zh-CN" w:bidi="ar"/>
        </w:rPr>
        <w:t>第七章 附 则</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第三十三条 事业单位需要招聘外国国籍人员的，须报省级以上政府人事行政部门核准，并按照国家有关规定进行招聘。</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第三十四条 省、自治区、直辖市政府人事行政部门可以根据本规定，制定本地区的公开招聘办法。</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    第三十五条 本规定自2006年1月1日起执行。</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shd w:val="clear" w:fill="FAFAFA"/>
          <w:lang w:val="en-US" w:eastAsia="zh-CN" w:bidi="ar"/>
        </w:rPr>
        <w:t> </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黑体" w:hAnsi="宋体" w:eastAsia="黑体" w:cs="黑体"/>
          <w:b/>
          <w:bCs/>
          <w:i w:val="0"/>
          <w:iCs w:val="0"/>
          <w:caps w:val="0"/>
          <w:color w:val="333333"/>
          <w:spacing w:val="0"/>
          <w:kern w:val="0"/>
          <w:sz w:val="36"/>
          <w:szCs w:val="36"/>
          <w:shd w:val="clear" w:fill="FAFAFA"/>
          <w:lang w:val="en-US" w:eastAsia="zh-CN" w:bidi="ar"/>
        </w:rPr>
        <w:t> </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黑体" w:hAnsi="宋体" w:eastAsia="黑体" w:cs="黑体"/>
          <w:b/>
          <w:bCs/>
          <w:i w:val="0"/>
          <w:iCs w:val="0"/>
          <w:caps w:val="0"/>
          <w:color w:val="333333"/>
          <w:spacing w:val="0"/>
          <w:kern w:val="0"/>
          <w:sz w:val="36"/>
          <w:szCs w:val="36"/>
          <w:shd w:val="clear" w:fill="FAFAFA"/>
          <w:lang w:val="en-US" w:eastAsia="zh-CN" w:bidi="ar"/>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pStyle w:val="3"/>
        <w:keepNext w:val="0"/>
        <w:keepLines w:val="0"/>
        <w:widowControl/>
        <w:suppressLineNumbers w:val="0"/>
        <w:spacing w:before="0" w:beforeAutospacing="0" w:after="0" w:afterAutospacing="0" w:line="336" w:lineRule="atLeast"/>
        <w:ind w:left="0" w:right="0" w:firstLine="0"/>
        <w:jc w:val="both"/>
        <w:rPr>
          <w:rFonts w:hint="default" w:ascii="Calibri" w:hAnsi="Calibri" w:cs="Calibri"/>
          <w:sz w:val="20"/>
          <w:szCs w:val="20"/>
        </w:rPr>
      </w:pPr>
      <w:r>
        <w:rPr>
          <w:rFonts w:hint="eastAsia" w:ascii="黑体" w:hAnsi="宋体" w:eastAsia="黑体" w:cs="黑体"/>
          <w:b/>
          <w:bCs/>
          <w:i w:val="0"/>
          <w:iCs w:val="0"/>
          <w:caps w:val="0"/>
          <w:color w:val="333333"/>
          <w:spacing w:val="0"/>
          <w:sz w:val="36"/>
          <w:szCs w:val="36"/>
          <w:shd w:val="clear" w:fill="FAFAFA"/>
        </w:rPr>
        <w:t> </w:t>
      </w:r>
    </w:p>
    <w:p>
      <w:pPr>
        <w:keepNext w:val="0"/>
        <w:keepLines w:val="0"/>
        <w:widowControl/>
        <w:suppressLineNumbers w:val="0"/>
        <w:spacing w:before="0" w:beforeAutospacing="0" w:after="0" w:afterAutospacing="0" w:line="520" w:lineRule="atLeast"/>
        <w:ind w:left="0" w:right="0" w:firstLine="0"/>
        <w:jc w:val="both"/>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②        </w:t>
      </w:r>
      <w:r>
        <w:rPr>
          <w:rFonts w:hint="eastAsia" w:ascii="黑体" w:hAnsi="宋体" w:eastAsia="黑体" w:cs="黑体"/>
          <w:b/>
          <w:bCs/>
          <w:i w:val="0"/>
          <w:iCs w:val="0"/>
          <w:caps w:val="0"/>
          <w:color w:val="333333"/>
          <w:spacing w:val="0"/>
          <w:kern w:val="0"/>
          <w:sz w:val="36"/>
          <w:szCs w:val="36"/>
          <w:lang w:val="en-US" w:eastAsia="zh-CN" w:bidi="ar"/>
        </w:rPr>
        <w:t>关于进一步完善参加“三支一扶”计划</w:t>
      </w:r>
    </w:p>
    <w:p>
      <w:pPr>
        <w:keepNext w:val="0"/>
        <w:keepLines w:val="0"/>
        <w:widowControl/>
        <w:suppressLineNumbers w:val="0"/>
        <w:spacing w:before="0" w:beforeAutospacing="0" w:after="0" w:afterAutospacing="0" w:line="520" w:lineRule="atLeast"/>
        <w:ind w:left="0" w:right="0" w:firstLine="716"/>
        <w:jc w:val="both"/>
        <w:rPr>
          <w:rFonts w:hint="default" w:ascii="Times New Roman" w:hAnsi="Times New Roman" w:cs="Times New Roman"/>
          <w:sz w:val="32"/>
          <w:szCs w:val="32"/>
        </w:rPr>
      </w:pPr>
      <w:r>
        <w:rPr>
          <w:rFonts w:hint="eastAsia" w:ascii="黑体" w:hAnsi="宋体" w:eastAsia="黑体" w:cs="黑体"/>
          <w:b/>
          <w:bCs/>
          <w:i w:val="0"/>
          <w:iCs w:val="0"/>
          <w:caps w:val="0"/>
          <w:color w:val="333333"/>
          <w:spacing w:val="0"/>
          <w:kern w:val="0"/>
          <w:sz w:val="36"/>
          <w:szCs w:val="36"/>
          <w:lang w:val="en-US" w:eastAsia="zh-CN" w:bidi="ar"/>
        </w:rPr>
        <w:t> 等服务基层项目高校毕业生有关就业政策的通知</w:t>
      </w:r>
    </w:p>
    <w:p>
      <w:pPr>
        <w:keepNext w:val="0"/>
        <w:keepLines w:val="0"/>
        <w:widowControl/>
        <w:suppressLineNumbers w:val="0"/>
        <w:spacing w:before="0" w:beforeAutospacing="0" w:after="0" w:afterAutospacing="0" w:line="520" w:lineRule="atLeast"/>
        <w:ind w:left="0" w:right="0" w:firstLine="2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闽人发〔2009〕221号</w:t>
      </w:r>
    </w:p>
    <w:p>
      <w:pPr>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各市、县(区)人事局，各有关市、县(区)“三支一扶”办：</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三、参加服务基层项目服务期为两年及以上期满考核合格的高校毕业生三年内报考我省事业单位工作人员招聘考试，既可按有两年以上基层工作经验报考，也可按应届毕业生身份报考。</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八、本通知从印发之日起执行，参加省外组织实施的上述服务基层项目福建生源高校毕业生参照执行。</w:t>
      </w:r>
    </w:p>
    <w:p>
      <w:pPr>
        <w:pStyle w:val="3"/>
        <w:keepNext w:val="0"/>
        <w:keepLines w:val="0"/>
        <w:widowControl/>
        <w:suppressLineNumbers w:val="0"/>
        <w:spacing w:before="0" w:beforeAutospacing="0" w:after="0" w:afterAutospacing="0" w:line="336" w:lineRule="atLeast"/>
        <w:ind w:left="0" w:right="0" w:firstLine="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pStyle w:val="3"/>
        <w:keepNext w:val="0"/>
        <w:keepLines w:val="0"/>
        <w:widowControl/>
        <w:suppressLineNumbers w:val="0"/>
        <w:spacing w:before="0" w:beforeAutospacing="0" w:after="0" w:afterAutospacing="0" w:line="336" w:lineRule="atLeast"/>
        <w:ind w:left="0" w:right="0" w:firstLine="420"/>
        <w:jc w:val="both"/>
        <w:rPr>
          <w:rFonts w:hint="default" w:ascii="Calibri" w:hAnsi="Calibri" w:cs="Calibri"/>
          <w:sz w:val="20"/>
          <w:szCs w:val="20"/>
        </w:rPr>
      </w:pPr>
      <w:r>
        <w:rPr>
          <w:rFonts w:hint="eastAsia" w:ascii="仿宋" w:hAnsi="仿宋" w:eastAsia="仿宋" w:cs="仿宋"/>
          <w:i w:val="0"/>
          <w:iCs w:val="0"/>
          <w:caps w:val="0"/>
          <w:color w:val="333333"/>
          <w:spacing w:val="0"/>
          <w:sz w:val="32"/>
          <w:szCs w:val="32"/>
        </w:rPr>
        <w:t> </w:t>
      </w:r>
    </w:p>
    <w:p>
      <w:pPr>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sz w:val="32"/>
          <w:szCs w:val="32"/>
        </w:rPr>
      </w:pPr>
      <w:r>
        <w:rPr>
          <w:rFonts w:hint="eastAsia" w:ascii="宋体" w:hAnsi="宋体" w:eastAsia="宋体" w:cs="宋体"/>
          <w:i w:val="0"/>
          <w:iCs w:val="0"/>
          <w:caps w:val="0"/>
          <w:color w:val="333333"/>
          <w:spacing w:val="0"/>
          <w:kern w:val="0"/>
          <w:sz w:val="32"/>
          <w:szCs w:val="32"/>
          <w:lang w:val="en-US" w:eastAsia="zh-CN" w:bidi="ar"/>
        </w:rPr>
        <w:t>  </w:t>
      </w:r>
      <w:r>
        <w:rPr>
          <w:rFonts w:hint="eastAsia" w:ascii="仿宋" w:hAnsi="仿宋" w:eastAsia="仿宋" w:cs="仿宋"/>
          <w:i w:val="0"/>
          <w:iCs w:val="0"/>
          <w:caps w:val="0"/>
          <w:color w:val="333333"/>
          <w:spacing w:val="0"/>
          <w:kern w:val="0"/>
          <w:sz w:val="32"/>
          <w:szCs w:val="32"/>
          <w:lang w:val="en-US" w:eastAsia="zh-CN" w:bidi="ar"/>
        </w:rPr>
        <w:t>                福建省公务员局</w:t>
      </w:r>
    </w:p>
    <w:p>
      <w:pPr>
        <w:keepNext w:val="0"/>
        <w:keepLines w:val="0"/>
        <w:widowControl/>
        <w:suppressLineNumbers w:val="0"/>
        <w:spacing w:before="0" w:beforeAutospacing="0" w:after="0" w:afterAutospacing="0" w:line="560" w:lineRule="atLeast"/>
        <w:ind w:left="0" w:right="0" w:firstLine="280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福建省人力资源开发办公室</w:t>
      </w:r>
    </w:p>
    <w:p>
      <w:pPr>
        <w:keepNext w:val="0"/>
        <w:keepLines w:val="0"/>
        <w:widowControl/>
        <w:suppressLineNumbers w:val="0"/>
        <w:spacing w:before="0" w:beforeAutospacing="0" w:after="0" w:afterAutospacing="0" w:line="560" w:lineRule="atLeast"/>
        <w:ind w:left="0" w:right="0" w:firstLine="112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福建省高校毕业生“三支一扶”工作协调管理办公室</w:t>
      </w:r>
    </w:p>
    <w:p>
      <w:pPr>
        <w:keepNext w:val="0"/>
        <w:keepLines w:val="0"/>
        <w:widowControl/>
        <w:suppressLineNumbers w:val="0"/>
        <w:spacing w:before="0" w:beforeAutospacing="0" w:after="0" w:afterAutospacing="0" w:line="560" w:lineRule="atLeast"/>
        <w:ind w:left="0" w:right="0" w:firstLine="2880"/>
        <w:jc w:val="left"/>
        <w:rPr>
          <w:rFonts w:hint="default" w:ascii="Times New Roman" w:hAnsi="Times New Roman" w:cs="Times New Roman"/>
          <w:sz w:val="32"/>
          <w:szCs w:val="32"/>
        </w:rPr>
      </w:pPr>
      <w:r>
        <w:rPr>
          <w:rFonts w:hint="eastAsia" w:ascii="仿宋" w:hAnsi="仿宋" w:eastAsia="仿宋" w:cs="仿宋"/>
          <w:i w:val="0"/>
          <w:iCs w:val="0"/>
          <w:caps w:val="0"/>
          <w:color w:val="333333"/>
          <w:spacing w:val="0"/>
          <w:kern w:val="0"/>
          <w:sz w:val="32"/>
          <w:szCs w:val="32"/>
          <w:lang w:val="en-US" w:eastAsia="zh-CN" w:bidi="ar"/>
        </w:rPr>
        <w:t>二○○九年九月二十五日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i w:val="0"/>
          <w:iCs w:val="0"/>
          <w:caps w:val="0"/>
          <w:color w:val="333333"/>
          <w:spacing w:val="0"/>
          <w:sz w:val="14"/>
          <w:szCs w:val="1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19147D2E"/>
    <w:rsid w:val="1914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2023-03-22T08:52:00Z</dcterms:created>
  <dc:creator>lingling</dc:creator>
  <cp:lastModifiedBy>lingling</cp:lastModifiedBy>
  <dcterms:modified xsi:type="dcterms:W3CDTF">2023-03-22T08:53:13Z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2010472B56C84414890519F569456B69_11</vt:lpwstr>
  </property>
</Properties>
</file>