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宋体" w:hAnsi="宋体" w:cs="宋体"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附件5：</w:t>
      </w:r>
      <w:r>
        <w:rPr>
          <w:rFonts w:hint="eastAsia" w:ascii="宋体" w:hAnsi="宋体" w:cs="宋体"/>
          <w:bCs/>
          <w:kern w:val="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宋体" w:hAnsi="宋体" w:eastAsia="宋体" w:cs="宋体"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44"/>
          <w:szCs w:val="44"/>
          <w:lang w:val="en-US" w:eastAsia="zh-CN"/>
        </w:rPr>
        <w:t>彰武县高级中学简介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一、基本情况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2910840</wp:posOffset>
            </wp:positionV>
            <wp:extent cx="5135880" cy="3427730"/>
            <wp:effectExtent l="0" t="0" r="7620" b="1270"/>
            <wp:wrapTopAndBottom/>
            <wp:docPr id="1" name="图片 1" descr="13bdeafe983acd46b7dca04f4bcc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bdeafe983acd46b7dca04f4bcc2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彰武县高级中学位于辽宁省阜新市彰武县，交通便利，县城乘坐高铁，1小时内可到达沈阳、阜新等周边城市，3.5小时可直达首都北京。彰武县曾为清朝“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三大皇家牧场之一”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 xml:space="preserve">环境优美，四季分明，拥有众多原生态景点，如章古台国家沙地森林公园、天下奇沟大清沟、东藏佛教圣地千佛山的摩崖造像和圣经寺等。彰武县特色“沙泉鱼宴”被中央电视台《舌尖上的中国》报道，彰显了独具特色的地域人文底蕴，成为彰武的饮食文化名片。  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学校始建于1958年8月，有着64年办学历史和优良传统。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1978年，学校被省政府确定为首批省级重点高中；2004年，被省政府确定为第一批省级示范高中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被认定为辽宁省国际交流合作特色高中。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现学生总数3180人，教职工260人，教学班6</w:t>
      </w:r>
      <w:r>
        <w:rPr>
          <w:rFonts w:hint="default" w:ascii="仿宋" w:hAnsi="仿宋" w:eastAsia="仿宋" w:cs="仿宋"/>
          <w:bCs/>
          <w:kern w:val="0"/>
          <w:sz w:val="32"/>
          <w:szCs w:val="32"/>
          <w:lang w:eastAsia="zh-CN"/>
        </w:rPr>
        <w:t>5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个。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3591560</wp:posOffset>
            </wp:positionV>
            <wp:extent cx="4117340" cy="3088005"/>
            <wp:effectExtent l="0" t="0" r="16510" b="17145"/>
            <wp:wrapTopAndBottom/>
            <wp:docPr id="7" name="图片 7" descr="112f6fa5b18b7c41384e2a5906fa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2f6fa5b18b7c41384e2a5906fae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学校占地面积8万平方米，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建筑面积4.8万余平方米，学生公寓面积1.1万平方米，设置二人间、四人间、六人间，共1240张床位，可容纳50-60名教师住宿。每层楼设有淋浴间、晾晒间、洗漱间、公共卫生间，一楼有24小时热水房、洗衣房。师生宿舍均配有独立卫生间，其中教师寝室配有空调。食堂面积6000平方米，分教师餐厅和学生餐厅，由专职营养师配餐，餐食荤素合理搭配，主副食种类丰富。体育馆面积3000平方米，共设三层：一层为排球场和篮球场，二层为乒乓球场地，三层为健身房，配有各类健身器材。另外，还设有室外篮球场、排球场、网球场。学校拥有现代化的教学楼，教学设施齐全，设备先进。彰武高中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自建校以来，已有3万多名毕业生考入重点大学，为国家培养了一大批优秀人才。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281940</wp:posOffset>
            </wp:positionV>
            <wp:extent cx="5594985" cy="2748915"/>
            <wp:effectExtent l="0" t="0" r="5715" b="13335"/>
            <wp:wrapSquare wrapText="bothSides"/>
            <wp:docPr id="3" name="图片 3" descr="addaba44de988bd9bfa09f28a99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daba44de988bd9bfa09f28a997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二、师资情况</w:t>
      </w:r>
    </w:p>
    <w:p>
      <w:pPr>
        <w:widowControl/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彰武高中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拥有一支品德高尚、学识深厚、能力全面的优秀教职工队伍，其中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正高级教师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人、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高级教师131人，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国家级优秀教师4人、特级教师3人、省级优秀教师11人、省市级骨干教师23人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具有研究生学历教师40名。近年来，青年教师成长迅速，张天宇、冯琪兰、刘欢欢、杨剑兰、常莹等多名青年教师在省级教学大赛中获得奖项。</w:t>
      </w:r>
    </w:p>
    <w:p>
      <w:pP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231140</wp:posOffset>
            </wp:positionV>
            <wp:extent cx="5591810" cy="3209290"/>
            <wp:effectExtent l="0" t="0" r="8890" b="10160"/>
            <wp:wrapTopAndBottom/>
            <wp:docPr id="2" name="图片 2" descr="10093e350cffb475af109bbde5b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93e350cffb475af109bbde5b2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三、办学理念和特色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彰武高中围绕“立德树人”的根本任务，秉承“厚植人文底蕴，拓展国际视野，培育卓越英才，创建百年名校”的办学宗旨，树立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立足现实，放眼国际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的办学理念，</w:t>
      </w:r>
      <w:r>
        <w:rPr>
          <w:rFonts w:hint="eastAsia" w:ascii="仿宋" w:hAnsi="仿宋" w:eastAsia="仿宋" w:cs="仿宋"/>
          <w:sz w:val="32"/>
          <w:szCs w:val="32"/>
        </w:rPr>
        <w:t>针对县域高中青少年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实际情况</w:t>
      </w:r>
      <w:r>
        <w:rPr>
          <w:rFonts w:hint="eastAsia" w:ascii="仿宋" w:hAnsi="仿宋" w:eastAsia="仿宋" w:cs="仿宋"/>
          <w:sz w:val="32"/>
          <w:szCs w:val="32"/>
        </w:rPr>
        <w:t>开拓办学思路，引进国外先进的教育资源，全力打造具有国际交流合作特色的校园文化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至2022年7月，已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与25个国家的学校签订合作协议并建立友好合作关系，</w:t>
      </w:r>
      <w:r>
        <w:rPr>
          <w:rFonts w:hint="eastAsia" w:ascii="仿宋" w:hAnsi="仿宋" w:eastAsia="仿宋" w:cs="仿宋"/>
          <w:sz w:val="32"/>
          <w:szCs w:val="32"/>
        </w:rPr>
        <w:t>改变了县域高中学生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单一的发展模式，拓宽了高考录取渠道，提升了学校</w:t>
      </w:r>
      <w:r>
        <w:rPr>
          <w:rFonts w:hint="eastAsia" w:ascii="仿宋" w:hAnsi="仿宋" w:eastAsia="仿宋" w:cs="仿宋"/>
          <w:sz w:val="32"/>
          <w:szCs w:val="32"/>
        </w:rPr>
        <w:t>办学水平，激活了学校持续、快速发展的新动力。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为适应高考改革新形势，学校针对外语听说能力的培养，特</w:t>
      </w:r>
      <w:r>
        <w:rPr>
          <w:rFonts w:hint="eastAsia" w:ascii="仿宋" w:hAnsi="仿宋" w:eastAsia="仿宋" w:cs="仿宋"/>
          <w:sz w:val="32"/>
          <w:szCs w:val="32"/>
        </w:rPr>
        <w:t>聘请美国、加拿大等多所高校的8名教授开设线上外教课，成为辽宁省内首批拥有外教资源的县域高中。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640" w:leftChars="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四、社团活动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为满足学生个性化发展需求，实现学校教育的共性培养和学生个性成长的融合统一，学校开设了内容辐射外语、文学、体育、艺术、科技、心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理健康等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个领域的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个社团。</w:t>
      </w:r>
      <w:r>
        <w:rPr>
          <w:rFonts w:hint="eastAsia" w:ascii="仿宋" w:hAnsi="仿宋" w:eastAsia="仿宋" w:cs="仿宋"/>
          <w:sz w:val="32"/>
          <w:szCs w:val="32"/>
        </w:rPr>
        <w:t>聘请原国家板球队队员、国家板球协会会员王磊，沈阳航空航天大学外籍教练康丹定期来校分别对板球社团、无人机社团进行培训。2021年，彰武高中成为全国第6所拥有板球队的高中；202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2年</w:t>
      </w:r>
      <w:r>
        <w:rPr>
          <w:rFonts w:hint="eastAsia" w:ascii="仿宋" w:hAnsi="仿宋" w:eastAsia="仿宋" w:cs="仿宋"/>
          <w:sz w:val="32"/>
          <w:szCs w:val="32"/>
        </w:rPr>
        <w:t>无人机社团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第六届青少年无人机大赛中，取得辽宁省单项冠军和季军、团体一等奖和三等奖，荣获全国赛四枚铜牌。</w:t>
      </w:r>
      <w:r>
        <w:rPr>
          <w:rFonts w:hint="eastAsia" w:ascii="仿宋" w:hAnsi="仿宋" w:eastAsia="仿宋" w:cs="仿宋"/>
          <w:sz w:val="32"/>
          <w:szCs w:val="32"/>
        </w:rPr>
        <w:t>丰富的社团活动成为培养学生综合素质、促进学生素质培养的有效载体。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640" w:leftChars="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五、政策扶持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辽宁省教育厅对彰武高中建设发展给予政策及经济上的大力倾斜，极大的推动了彰武高中的发展。2022年，按照《教育部办公厅关于组织实施部署高校县中托管帮扶项目的通知》精神，大连理工大学、彰武县人民政府就托管帮扶彰武县高级中学项目展开合作。该项目将充分发挥大连理工大学教育资源优势，依托大连理工大学附属中学优质教育资源，对彰武县高级中学实行有效托管、精准帮扶，促进学校管理水平、教师能力、育人质量等全面提升。</w:t>
      </w: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录用教师的待遇：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1.编制性质：全额拨款事业单位编制。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2.工资待遇：国家规定的工资标准+绩效工资+课后服务费。工资待遇优厚，尤其是担任班主任和业绩突出的教师。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3.福利保障：五险一金、生育慰问、职工体检等福利待遇。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4.住宿：外地教师三年内学校提供食堂就餐，公寓住宿。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彰武县高级中学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2023年3月</w:t>
      </w:r>
      <w:r>
        <w:rPr>
          <w:rFonts w:hint="default" w:ascii="仿宋" w:hAnsi="仿宋" w:eastAsia="仿宋" w:cs="仿宋"/>
          <w:bCs/>
          <w:kern w:val="0"/>
          <w:sz w:val="32"/>
          <w:szCs w:val="32"/>
          <w:highlight w:val="none"/>
          <w:lang w:eastAsia="zh-CN"/>
        </w:rPr>
        <w:t>20</w:t>
      </w:r>
      <w:bookmarkStart w:id="0" w:name="_GoBack"/>
      <w:bookmarkEnd w:id="0"/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 xml:space="preserve">日 </w:t>
      </w:r>
    </w:p>
    <w:sectPr>
      <w:footerReference r:id="rId3" w:type="default"/>
      <w:pgSz w:w="11906" w:h="16838"/>
      <w:pgMar w:top="2126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MIkSXj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MGRhOTJhNzY5YjRiMzhjNTI0M2YzYzBlN2Q1ZTgifQ=="/>
    <w:docVar w:name="KSO_WPS_MARK_KEY" w:val="bc507306-86c3-4676-a22c-dc48bf2b782e"/>
  </w:docVars>
  <w:rsids>
    <w:rsidRoot w:val="00000000"/>
    <w:rsid w:val="014A16B0"/>
    <w:rsid w:val="079C45E9"/>
    <w:rsid w:val="17096A6E"/>
    <w:rsid w:val="183334B6"/>
    <w:rsid w:val="227F6052"/>
    <w:rsid w:val="2D5B66A8"/>
    <w:rsid w:val="355E7F08"/>
    <w:rsid w:val="3ACB3925"/>
    <w:rsid w:val="3CD80233"/>
    <w:rsid w:val="3E3B5D54"/>
    <w:rsid w:val="3FCD5D13"/>
    <w:rsid w:val="44DE1833"/>
    <w:rsid w:val="48BB5BE5"/>
    <w:rsid w:val="4ABC4FBC"/>
    <w:rsid w:val="4BE719D0"/>
    <w:rsid w:val="4D7931B9"/>
    <w:rsid w:val="53425559"/>
    <w:rsid w:val="5F7D2383"/>
    <w:rsid w:val="5FAB5DAA"/>
    <w:rsid w:val="6D113D0F"/>
    <w:rsid w:val="7190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240" w:lineRule="auto"/>
      <w:outlineLvl w:val="1"/>
    </w:pPr>
    <w:rPr>
      <w:rFonts w:ascii="Arial" w:hAnsi="Arial" w:eastAsia="黑体"/>
      <w:bCs/>
      <w:kern w:val="0"/>
      <w:sz w:val="30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1586</Words>
  <Characters>1647</Characters>
  <Lines>0</Lines>
  <Paragraphs>0</Paragraphs>
  <TotalTime>8</TotalTime>
  <ScaleCrop>false</ScaleCrop>
  <LinksUpToDate>false</LinksUpToDate>
  <CharactersWithSpaces>1651</CharactersWithSpaces>
  <Application>WPS Office_4.6.0.7435_F1E327BC-269C-435d-A152-05C5408002CA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2022-07-18T17:02:00Z</dcterms:created>
  <dc:creator>lzs2</dc:creator>
  <cp:lastModifiedBy>私伯 • 梁</cp:lastModifiedBy>
  <cp:lastPrinted>2022-08-16T08:37:00Z</cp:lastPrinted>
  <dcterms:modified xsi:type="dcterms:W3CDTF">2023-03-20T11:43:47Z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69FD244AB3DE42B995EC33FDD8302D88</vt:lpwstr>
  </property>
</Properties>
</file>