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32"/>
          <w:szCs w:val="32"/>
        </w:rPr>
      </w:pPr>
      <w:r>
        <w:rPr>
          <w:rFonts w:hint="eastAsia" w:ascii="仿宋" w:hAnsi="仿宋" w:eastAsia="仿宋" w:cs="仿宋"/>
          <w:b/>
          <w:bCs/>
          <w:sz w:val="32"/>
          <w:szCs w:val="32"/>
        </w:rPr>
        <w:t>附件2：</w:t>
      </w:r>
    </w:p>
    <w:p>
      <w:pPr>
        <w:adjustRightInd w:val="0"/>
        <w:snapToGrid w:val="0"/>
        <w:jc w:val="center"/>
        <w:rPr>
          <w:rFonts w:hint="eastAsia" w:ascii="仿宋" w:hAnsi="仿宋" w:eastAsia="仿宋" w:cs="仿宋"/>
          <w:b/>
          <w:bCs w:val="0"/>
          <w:sz w:val="36"/>
          <w:highlight w:val="none"/>
        </w:rPr>
      </w:pPr>
      <w:r>
        <w:rPr>
          <w:rFonts w:hint="eastAsia" w:ascii="仿宋" w:hAnsi="仿宋" w:eastAsia="仿宋" w:cs="仿宋"/>
          <w:b/>
          <w:bCs w:val="0"/>
          <w:sz w:val="36"/>
          <w:highlight w:val="none"/>
        </w:rPr>
        <w:t>北京中关村科技服务有限公司2023年社会公开招聘岗位职责及任职条件</w:t>
      </w:r>
    </w:p>
    <w:tbl>
      <w:tblPr>
        <w:tblStyle w:val="8"/>
        <w:tblW w:w="159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089"/>
        <w:gridCol w:w="1089"/>
        <w:gridCol w:w="1202"/>
        <w:gridCol w:w="6109"/>
        <w:gridCol w:w="4567"/>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blHeader/>
          <w:jc w:val="center"/>
        </w:trPr>
        <w:tc>
          <w:tcPr>
            <w:tcW w:w="808" w:type="dxa"/>
            <w:shd w:val="clear" w:color="auto" w:fill="D8D8D8" w:themeFill="background1" w:themeFillShade="D9"/>
            <w:vAlign w:val="center"/>
          </w:tcPr>
          <w:p>
            <w:pPr>
              <w:jc w:val="center"/>
              <w:rPr>
                <w:rFonts w:ascii="仿宋" w:hAnsi="仿宋" w:eastAsia="仿宋" w:cs="仿宋"/>
                <w:b/>
                <w:bCs/>
                <w:kern w:val="0"/>
                <w:szCs w:val="21"/>
              </w:rPr>
            </w:pPr>
            <w:r>
              <w:rPr>
                <w:rFonts w:hint="eastAsia" w:ascii="仿宋" w:hAnsi="仿宋" w:eastAsia="仿宋" w:cs="仿宋"/>
                <w:b/>
                <w:bCs/>
                <w:kern w:val="0"/>
                <w:szCs w:val="21"/>
              </w:rPr>
              <w:t>序号</w:t>
            </w:r>
          </w:p>
        </w:tc>
        <w:tc>
          <w:tcPr>
            <w:tcW w:w="1089" w:type="dxa"/>
            <w:shd w:val="clear" w:color="auto" w:fill="D8D8D8" w:themeFill="background1" w:themeFillShade="D9"/>
            <w:vAlign w:val="center"/>
          </w:tcPr>
          <w:p>
            <w:pPr>
              <w:jc w:val="center"/>
              <w:rPr>
                <w:rFonts w:ascii="仿宋" w:hAnsi="仿宋" w:eastAsia="仿宋" w:cs="仿宋"/>
                <w:b/>
                <w:bCs/>
                <w:kern w:val="0"/>
                <w:szCs w:val="21"/>
              </w:rPr>
            </w:pPr>
            <w:r>
              <w:rPr>
                <w:rFonts w:hint="eastAsia" w:ascii="仿宋" w:hAnsi="仿宋" w:eastAsia="仿宋" w:cs="仿宋"/>
                <w:b/>
                <w:bCs/>
                <w:kern w:val="0"/>
                <w:szCs w:val="21"/>
              </w:rPr>
              <w:t>岗位名称</w:t>
            </w:r>
          </w:p>
        </w:tc>
        <w:tc>
          <w:tcPr>
            <w:tcW w:w="1089" w:type="dxa"/>
            <w:shd w:val="clear" w:color="auto" w:fill="D8D8D8" w:themeFill="background1" w:themeFillShade="D9"/>
            <w:vAlign w:val="center"/>
          </w:tcPr>
          <w:p>
            <w:pPr>
              <w:jc w:val="center"/>
              <w:rPr>
                <w:rFonts w:ascii="仿宋" w:hAnsi="仿宋" w:eastAsia="仿宋" w:cs="仿宋"/>
                <w:b/>
                <w:bCs/>
                <w:kern w:val="0"/>
                <w:szCs w:val="21"/>
              </w:rPr>
            </w:pPr>
            <w:r>
              <w:rPr>
                <w:rFonts w:hint="eastAsia" w:ascii="仿宋" w:hAnsi="仿宋" w:eastAsia="仿宋" w:cs="仿宋"/>
                <w:b/>
                <w:bCs/>
                <w:kern w:val="0"/>
                <w:szCs w:val="21"/>
              </w:rPr>
              <w:t>学历要求</w:t>
            </w:r>
          </w:p>
        </w:tc>
        <w:tc>
          <w:tcPr>
            <w:tcW w:w="1202" w:type="dxa"/>
            <w:shd w:val="clear" w:color="auto" w:fill="D8D8D8" w:themeFill="background1" w:themeFillShade="D9"/>
            <w:vAlign w:val="center"/>
          </w:tcPr>
          <w:p>
            <w:pPr>
              <w:jc w:val="center"/>
              <w:rPr>
                <w:rFonts w:ascii="仿宋" w:hAnsi="仿宋" w:eastAsia="仿宋" w:cs="仿宋"/>
                <w:b/>
                <w:bCs/>
                <w:kern w:val="0"/>
                <w:szCs w:val="21"/>
              </w:rPr>
            </w:pPr>
            <w:r>
              <w:rPr>
                <w:rFonts w:hint="eastAsia" w:ascii="仿宋" w:hAnsi="仿宋" w:eastAsia="仿宋" w:cs="仿宋"/>
                <w:b/>
                <w:bCs/>
                <w:kern w:val="0"/>
                <w:szCs w:val="21"/>
              </w:rPr>
              <w:t>专业要求</w:t>
            </w:r>
          </w:p>
        </w:tc>
        <w:tc>
          <w:tcPr>
            <w:tcW w:w="6109" w:type="dxa"/>
            <w:shd w:val="clear" w:color="auto" w:fill="D8D8D8" w:themeFill="background1" w:themeFillShade="D9"/>
            <w:vAlign w:val="center"/>
          </w:tcPr>
          <w:p>
            <w:pPr>
              <w:ind w:firstLine="422" w:firstLineChars="200"/>
              <w:jc w:val="center"/>
              <w:rPr>
                <w:rFonts w:ascii="仿宋" w:hAnsi="仿宋" w:eastAsia="仿宋" w:cs="仿宋"/>
                <w:b/>
                <w:bCs/>
                <w:kern w:val="0"/>
                <w:szCs w:val="21"/>
              </w:rPr>
            </w:pPr>
            <w:r>
              <w:rPr>
                <w:rFonts w:hint="eastAsia" w:ascii="仿宋" w:hAnsi="仿宋" w:eastAsia="仿宋" w:cs="仿宋"/>
                <w:b/>
                <w:bCs/>
                <w:kern w:val="0"/>
                <w:szCs w:val="21"/>
              </w:rPr>
              <w:t>岗位职责</w:t>
            </w:r>
          </w:p>
        </w:tc>
        <w:tc>
          <w:tcPr>
            <w:tcW w:w="4567" w:type="dxa"/>
            <w:shd w:val="clear" w:color="auto" w:fill="D8D8D8" w:themeFill="background1" w:themeFillShade="D9"/>
            <w:vAlign w:val="center"/>
          </w:tcPr>
          <w:p>
            <w:pPr>
              <w:jc w:val="center"/>
              <w:rPr>
                <w:rFonts w:hint="default" w:ascii="仿宋" w:hAnsi="仿宋" w:eastAsia="仿宋" w:cs="仿宋"/>
                <w:b/>
                <w:bCs/>
                <w:kern w:val="0"/>
                <w:szCs w:val="21"/>
                <w:lang w:val="en-US" w:eastAsia="zh-CN"/>
              </w:rPr>
            </w:pPr>
            <w:r>
              <w:rPr>
                <w:rFonts w:hint="eastAsia" w:ascii="仿宋" w:hAnsi="仿宋" w:eastAsia="仿宋" w:cs="仿宋"/>
                <w:b/>
                <w:bCs/>
                <w:kern w:val="0"/>
                <w:szCs w:val="21"/>
                <w:lang w:val="en-US" w:eastAsia="zh-CN"/>
              </w:rPr>
              <w:t>任职条件</w:t>
            </w:r>
          </w:p>
        </w:tc>
        <w:tc>
          <w:tcPr>
            <w:tcW w:w="1108" w:type="dxa"/>
            <w:shd w:val="clear" w:color="auto" w:fill="D8D8D8" w:themeFill="background1" w:themeFillShade="D9"/>
            <w:vAlign w:val="center"/>
          </w:tcPr>
          <w:p>
            <w:pPr>
              <w:jc w:val="center"/>
              <w:rPr>
                <w:rFonts w:ascii="仿宋" w:hAnsi="仿宋" w:eastAsia="仿宋" w:cs="仿宋"/>
                <w:b/>
                <w:bCs/>
                <w:kern w:val="0"/>
                <w:szCs w:val="21"/>
              </w:rPr>
            </w:pPr>
            <w:r>
              <w:rPr>
                <w:rFonts w:hint="eastAsia" w:ascii="仿宋" w:hAnsi="仿宋" w:eastAsia="仿宋" w:cs="仿宋"/>
                <w:b/>
                <w:bCs/>
                <w:kern w:val="0"/>
                <w:szCs w:val="21"/>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3" w:hRule="atLeast"/>
          <w:jc w:val="center"/>
        </w:trPr>
        <w:tc>
          <w:tcPr>
            <w:tcW w:w="808"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1</w:t>
            </w:r>
          </w:p>
        </w:tc>
        <w:tc>
          <w:tcPr>
            <w:tcW w:w="1089"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市场拓展部门副经理</w:t>
            </w:r>
          </w:p>
        </w:tc>
        <w:tc>
          <w:tcPr>
            <w:tcW w:w="1089" w:type="dxa"/>
            <w:vAlign w:val="center"/>
          </w:tcPr>
          <w:p>
            <w:pPr>
              <w:jc w:val="center"/>
              <w:rPr>
                <w:rFonts w:ascii="仿宋" w:hAnsi="仿宋" w:eastAsia="仿宋" w:cs="仿宋"/>
                <w:kern w:val="0"/>
                <w:szCs w:val="21"/>
              </w:rPr>
            </w:pPr>
            <w:r>
              <w:rPr>
                <w:rFonts w:hint="eastAsia" w:ascii="仿宋" w:hAnsi="仿宋" w:eastAsia="仿宋" w:cs="仿宋"/>
                <w:kern w:val="0"/>
                <w:szCs w:val="21"/>
              </w:rPr>
              <w:t>硕士研究生及以上学历</w:t>
            </w:r>
          </w:p>
        </w:tc>
        <w:tc>
          <w:tcPr>
            <w:tcW w:w="1202"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bCs/>
                <w:color w:val="000000"/>
                <w:kern w:val="0"/>
                <w:szCs w:val="21"/>
              </w:rPr>
            </w:pPr>
            <w:r>
              <w:rPr>
                <w:rFonts w:hint="eastAsia" w:ascii="仿宋" w:hAnsi="仿宋" w:eastAsia="仿宋" w:cs="仿宋"/>
                <w:bCs/>
                <w:color w:val="000000"/>
                <w:kern w:val="0"/>
                <w:szCs w:val="21"/>
              </w:rPr>
              <w:t>市场营销、工商管理等相关专业</w:t>
            </w:r>
          </w:p>
        </w:tc>
        <w:tc>
          <w:tcPr>
            <w:tcW w:w="6109" w:type="dxa"/>
            <w:vAlign w:val="center"/>
          </w:tcPr>
          <w:p>
            <w:pPr>
              <w:rPr>
                <w:rFonts w:ascii="仿宋" w:hAnsi="仿宋" w:eastAsia="仿宋" w:cs="仿宋"/>
                <w:kern w:val="0"/>
                <w:szCs w:val="21"/>
              </w:rPr>
            </w:pPr>
            <w:r>
              <w:rPr>
                <w:rFonts w:hint="eastAsia" w:ascii="仿宋" w:hAnsi="仿宋" w:eastAsia="仿宋" w:cs="仿宋"/>
                <w:kern w:val="0"/>
                <w:szCs w:val="21"/>
              </w:rPr>
              <w:t>1.负责研究公司市场开发战略，协助制定开发策略与计划及规章。</w:t>
            </w:r>
          </w:p>
          <w:p>
            <w:pPr>
              <w:rPr>
                <w:rFonts w:ascii="仿宋" w:hAnsi="仿宋" w:eastAsia="仿宋" w:cs="仿宋"/>
                <w:kern w:val="0"/>
                <w:szCs w:val="21"/>
              </w:rPr>
            </w:pPr>
            <w:r>
              <w:rPr>
                <w:rFonts w:hint="eastAsia" w:ascii="仿宋" w:hAnsi="仿宋" w:eastAsia="仿宋" w:cs="仿宋"/>
                <w:kern w:val="0"/>
                <w:szCs w:val="21"/>
              </w:rPr>
              <w:t>2.负责研究客户需求，立足集团及公司资源布局，持续完善科技服务产品体系，持续开发新产品。</w:t>
            </w:r>
          </w:p>
          <w:p>
            <w:pPr>
              <w:rPr>
                <w:rFonts w:ascii="仿宋" w:hAnsi="仿宋" w:eastAsia="仿宋" w:cs="仿宋"/>
                <w:kern w:val="0"/>
                <w:szCs w:val="21"/>
              </w:rPr>
            </w:pPr>
            <w:r>
              <w:rPr>
                <w:rFonts w:hint="eastAsia" w:ascii="仿宋" w:hAnsi="仿宋" w:eastAsia="仿宋" w:cs="仿宋"/>
                <w:kern w:val="0"/>
                <w:szCs w:val="21"/>
              </w:rPr>
              <w:t>3.负责开拓市场渠道、搭建高端经营网络，拓展客户资源，做好重点客户维护。</w:t>
            </w:r>
          </w:p>
          <w:p>
            <w:pPr>
              <w:rPr>
                <w:rFonts w:ascii="仿宋" w:hAnsi="仿宋" w:eastAsia="仿宋" w:cs="仿宋"/>
                <w:kern w:val="0"/>
                <w:szCs w:val="21"/>
              </w:rPr>
            </w:pPr>
            <w:r>
              <w:rPr>
                <w:rFonts w:hint="eastAsia" w:ascii="仿宋" w:hAnsi="仿宋" w:eastAsia="仿宋" w:cs="仿宋"/>
                <w:kern w:val="0"/>
                <w:szCs w:val="21"/>
              </w:rPr>
              <w:t>4.负责面向京内外政府、科技园区、龙头企业推广中关村社区、科服驿站、科技服务平台等项目及产品落地。</w:t>
            </w:r>
          </w:p>
          <w:p>
            <w:pPr>
              <w:rPr>
                <w:rFonts w:ascii="仿宋" w:hAnsi="仿宋" w:eastAsia="仿宋" w:cs="仿宋"/>
                <w:kern w:val="0"/>
                <w:szCs w:val="21"/>
              </w:rPr>
            </w:pPr>
            <w:r>
              <w:rPr>
                <w:rFonts w:hint="eastAsia" w:ascii="仿宋" w:hAnsi="仿宋" w:eastAsia="仿宋" w:cs="仿宋"/>
                <w:kern w:val="0"/>
                <w:szCs w:val="21"/>
              </w:rPr>
              <w:t>5.负责分析市场及客户需求，为公司服务资源布局及产品开发提出意见建议。</w:t>
            </w:r>
          </w:p>
        </w:tc>
        <w:tc>
          <w:tcPr>
            <w:tcW w:w="4567" w:type="dxa"/>
            <w:vAlign w:val="center"/>
          </w:tcPr>
          <w:p>
            <w:pPr>
              <w:rPr>
                <w:rFonts w:ascii="仿宋" w:hAnsi="仿宋" w:eastAsia="仿宋" w:cs="仿宋"/>
                <w:kern w:val="0"/>
                <w:szCs w:val="21"/>
              </w:rPr>
            </w:pPr>
            <w:r>
              <w:rPr>
                <w:rFonts w:hint="eastAsia" w:ascii="仿宋" w:hAnsi="仿宋" w:eastAsia="仿宋" w:cs="仿宋"/>
                <w:kern w:val="0"/>
                <w:szCs w:val="21"/>
              </w:rPr>
              <w:t>1.</w:t>
            </w:r>
            <w:r>
              <w:rPr>
                <w:rFonts w:hint="eastAsia" w:ascii="仿宋" w:hAnsi="仿宋" w:eastAsia="仿宋" w:cs="仿宋"/>
                <w:kern w:val="0"/>
                <w:szCs w:val="21"/>
                <w:lang w:val="en-US" w:eastAsia="zh-CN"/>
              </w:rPr>
              <w:t>年龄</w:t>
            </w:r>
            <w:r>
              <w:rPr>
                <w:rFonts w:hint="eastAsia" w:ascii="仿宋" w:hAnsi="仿宋" w:eastAsia="仿宋" w:cs="仿宋"/>
                <w:kern w:val="0"/>
                <w:szCs w:val="21"/>
              </w:rPr>
              <w:t>35周岁及以下，特别优秀者可适当放宽</w:t>
            </w:r>
            <w:r>
              <w:rPr>
                <w:rFonts w:hint="eastAsia" w:ascii="仿宋" w:hAnsi="仿宋" w:eastAsia="仿宋" w:cs="仿宋"/>
                <w:kern w:val="0"/>
                <w:szCs w:val="21"/>
                <w:lang w:val="en-US" w:eastAsia="zh-CN"/>
              </w:rPr>
              <w:t>年龄限制</w:t>
            </w:r>
            <w:r>
              <w:rPr>
                <w:rFonts w:hint="eastAsia" w:ascii="仿宋" w:hAnsi="仿宋" w:eastAsia="仿宋" w:cs="仿宋"/>
                <w:kern w:val="0"/>
                <w:szCs w:val="21"/>
              </w:rPr>
              <w:t>；</w:t>
            </w:r>
          </w:p>
          <w:p>
            <w:pPr>
              <w:rPr>
                <w:rFonts w:ascii="仿宋" w:hAnsi="仿宋" w:eastAsia="仿宋" w:cs="仿宋"/>
                <w:kern w:val="0"/>
                <w:szCs w:val="21"/>
              </w:rPr>
            </w:pPr>
            <w:r>
              <w:rPr>
                <w:rFonts w:hint="eastAsia" w:ascii="仿宋" w:hAnsi="仿宋" w:eastAsia="仿宋" w:cs="仿宋"/>
                <w:kern w:val="0"/>
                <w:szCs w:val="21"/>
              </w:rPr>
              <w:t>2.具备丰富的市场开发、项目策划和项目落地等工作经验；熟悉中关村创新生态以及国家科技创新政策法规，掌握相关资源；</w:t>
            </w:r>
          </w:p>
          <w:p>
            <w:pPr>
              <w:rPr>
                <w:rFonts w:ascii="仿宋" w:hAnsi="仿宋" w:eastAsia="仿宋" w:cs="仿宋"/>
                <w:kern w:val="0"/>
                <w:szCs w:val="21"/>
              </w:rPr>
            </w:pPr>
            <w:r>
              <w:rPr>
                <w:rFonts w:hint="eastAsia" w:ascii="仿宋" w:hAnsi="仿宋" w:eastAsia="仿宋" w:cs="仿宋"/>
                <w:kern w:val="0"/>
                <w:szCs w:val="21"/>
              </w:rPr>
              <w:t>3.具有较强的商务洽谈能力、商业方案撰写能力和大客户开拓能力、较强的市场分析能力和应变能力，与京内外政府、科技园区、国企央企等有着紧密的联系，并具有成功合作案例；</w:t>
            </w:r>
          </w:p>
          <w:p>
            <w:pPr>
              <w:rPr>
                <w:rFonts w:ascii="仿宋" w:hAnsi="仿宋" w:eastAsia="仿宋" w:cs="仿宋"/>
                <w:kern w:val="0"/>
                <w:szCs w:val="21"/>
              </w:rPr>
            </w:pPr>
            <w:r>
              <w:rPr>
                <w:rFonts w:hint="eastAsia" w:ascii="仿宋" w:hAnsi="仿宋" w:eastAsia="仿宋" w:cs="仿宋"/>
                <w:kern w:val="0"/>
                <w:szCs w:val="21"/>
              </w:rPr>
              <w:t>4.具备较强的沟通协调和商务谈判能力，能够有效组织市场开发团队有效协同合作；</w:t>
            </w:r>
          </w:p>
          <w:p>
            <w:pPr>
              <w:rPr>
                <w:rFonts w:ascii="仿宋" w:hAnsi="仿宋" w:eastAsia="仿宋" w:cs="仿宋"/>
                <w:kern w:val="0"/>
                <w:szCs w:val="21"/>
              </w:rPr>
            </w:pPr>
            <w:r>
              <w:rPr>
                <w:rFonts w:hint="eastAsia" w:ascii="仿宋" w:hAnsi="仿宋" w:eastAsia="仿宋" w:cs="仿宋"/>
                <w:kern w:val="0"/>
                <w:szCs w:val="21"/>
              </w:rPr>
              <w:t>5.遵纪守法、坚持原则、爱岗敬业、有良好的保密意识。没有不良从业记录。</w:t>
            </w:r>
          </w:p>
        </w:tc>
        <w:tc>
          <w:tcPr>
            <w:tcW w:w="1108" w:type="dxa"/>
            <w:vAlign w:val="center"/>
          </w:tcPr>
          <w:p>
            <w:pPr>
              <w:ind w:firstLine="33" w:firstLineChars="16"/>
              <w:jc w:val="center"/>
              <w:rPr>
                <w:rFonts w:ascii="仿宋" w:hAnsi="仿宋" w:eastAsia="仿宋" w:cs="仿宋"/>
                <w:kern w:val="0"/>
                <w:szCs w:val="21"/>
              </w:rPr>
            </w:pPr>
            <w:r>
              <w:rPr>
                <w:rFonts w:hint="eastAsia" w:ascii="仿宋" w:hAnsi="仿宋" w:eastAsia="仿宋" w:cs="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8" w:hRule="atLeast"/>
          <w:jc w:val="center"/>
        </w:trPr>
        <w:tc>
          <w:tcPr>
            <w:tcW w:w="808"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2</w:t>
            </w:r>
          </w:p>
        </w:tc>
        <w:tc>
          <w:tcPr>
            <w:tcW w:w="1089"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风控法务部门副经理</w:t>
            </w:r>
          </w:p>
        </w:tc>
        <w:tc>
          <w:tcPr>
            <w:tcW w:w="1089" w:type="dxa"/>
            <w:vAlign w:val="center"/>
          </w:tcPr>
          <w:p>
            <w:pPr>
              <w:jc w:val="center"/>
              <w:rPr>
                <w:rFonts w:ascii="仿宋" w:hAnsi="仿宋" w:eastAsia="仿宋" w:cs="仿宋"/>
                <w:kern w:val="0"/>
                <w:szCs w:val="21"/>
              </w:rPr>
            </w:pPr>
            <w:r>
              <w:rPr>
                <w:rFonts w:hint="eastAsia" w:ascii="仿宋" w:hAnsi="仿宋" w:eastAsia="仿宋" w:cs="仿宋"/>
                <w:kern w:val="0"/>
                <w:szCs w:val="21"/>
              </w:rPr>
              <w:t>硕士研究生及以上学历</w:t>
            </w:r>
          </w:p>
        </w:tc>
        <w:tc>
          <w:tcPr>
            <w:tcW w:w="1202"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bCs/>
                <w:color w:val="000000"/>
                <w:kern w:val="0"/>
                <w:szCs w:val="21"/>
              </w:rPr>
            </w:pPr>
            <w:r>
              <w:rPr>
                <w:rFonts w:hint="eastAsia" w:ascii="仿宋" w:hAnsi="仿宋" w:eastAsia="仿宋" w:cs="仿宋"/>
                <w:bCs/>
                <w:color w:val="000000"/>
                <w:kern w:val="0"/>
                <w:szCs w:val="21"/>
              </w:rPr>
              <w:t>法学专业</w:t>
            </w:r>
          </w:p>
        </w:tc>
        <w:tc>
          <w:tcPr>
            <w:tcW w:w="6109" w:type="dxa"/>
            <w:vAlign w:val="center"/>
          </w:tcPr>
          <w:p>
            <w:pPr>
              <w:rPr>
                <w:rFonts w:ascii="仿宋" w:hAnsi="仿宋" w:eastAsia="仿宋" w:cs="仿宋"/>
                <w:kern w:val="0"/>
                <w:szCs w:val="21"/>
              </w:rPr>
            </w:pPr>
            <w:r>
              <w:rPr>
                <w:rFonts w:hint="eastAsia" w:ascii="仿宋" w:hAnsi="仿宋" w:eastAsia="仿宋" w:cs="仿宋"/>
                <w:kern w:val="0"/>
                <w:szCs w:val="21"/>
              </w:rPr>
              <w:t>1.全面负责公司审计、合规管理、风险控制和法律事务工作；</w:t>
            </w:r>
          </w:p>
          <w:p>
            <w:pPr>
              <w:rPr>
                <w:rFonts w:ascii="仿宋" w:hAnsi="仿宋" w:eastAsia="仿宋" w:cs="仿宋"/>
                <w:kern w:val="0"/>
                <w:szCs w:val="21"/>
              </w:rPr>
            </w:pPr>
            <w:r>
              <w:rPr>
                <w:rFonts w:hint="eastAsia" w:ascii="仿宋" w:hAnsi="仿宋" w:eastAsia="仿宋" w:cs="仿宋"/>
                <w:kern w:val="0"/>
                <w:szCs w:val="21"/>
              </w:rPr>
              <w:t>2.建立完善公司审计、内控和风险管理制度和流程体系，不断完善公司整体风险预警与管理控制体系；</w:t>
            </w:r>
          </w:p>
          <w:p>
            <w:pPr>
              <w:rPr>
                <w:rFonts w:ascii="仿宋" w:hAnsi="仿宋" w:eastAsia="仿宋" w:cs="仿宋"/>
                <w:kern w:val="0"/>
                <w:szCs w:val="21"/>
              </w:rPr>
            </w:pPr>
            <w:r>
              <w:rPr>
                <w:rFonts w:hint="eastAsia" w:ascii="仿宋" w:hAnsi="仿宋" w:eastAsia="仿宋" w:cs="仿宋"/>
                <w:kern w:val="0"/>
                <w:szCs w:val="21"/>
              </w:rPr>
              <w:t>3.负责公司重大决策和规章制度的合法合规性审查，为企业重大经营决策提供法律意见；</w:t>
            </w:r>
          </w:p>
          <w:p>
            <w:pPr>
              <w:rPr>
                <w:rFonts w:ascii="仿宋" w:hAnsi="仿宋" w:eastAsia="仿宋" w:cs="仿宋"/>
                <w:kern w:val="0"/>
                <w:szCs w:val="21"/>
              </w:rPr>
            </w:pPr>
            <w:r>
              <w:rPr>
                <w:rFonts w:hint="eastAsia" w:ascii="仿宋" w:hAnsi="仿宋" w:eastAsia="仿宋" w:cs="仿宋"/>
                <w:kern w:val="0"/>
                <w:szCs w:val="21"/>
              </w:rPr>
              <w:t>4.负责国家法律法规和规范性文件对公司经营管理影响的综合性研究，建立公司法律法规库、优化完善合同管理等审批流程；</w:t>
            </w:r>
          </w:p>
          <w:p>
            <w:pPr>
              <w:rPr>
                <w:rFonts w:ascii="仿宋" w:hAnsi="仿宋" w:eastAsia="仿宋" w:cs="仿宋"/>
                <w:kern w:val="0"/>
                <w:szCs w:val="21"/>
              </w:rPr>
            </w:pPr>
            <w:r>
              <w:rPr>
                <w:rFonts w:hint="eastAsia" w:ascii="仿宋" w:hAnsi="仿宋" w:eastAsia="仿宋" w:cs="仿宋"/>
                <w:kern w:val="0"/>
                <w:szCs w:val="21"/>
              </w:rPr>
              <w:t>5.负责公司经营诉讼法律事务和案件管理，负责公司常年法律顾问和专业律师的选聘管理；</w:t>
            </w:r>
          </w:p>
          <w:p>
            <w:pPr>
              <w:rPr>
                <w:rFonts w:ascii="仿宋" w:hAnsi="仿宋" w:eastAsia="仿宋" w:cs="仿宋"/>
                <w:kern w:val="0"/>
                <w:szCs w:val="21"/>
              </w:rPr>
            </w:pPr>
            <w:r>
              <w:rPr>
                <w:rFonts w:hint="eastAsia" w:ascii="仿宋" w:hAnsi="仿宋" w:eastAsia="仿宋" w:cs="仿宋"/>
                <w:kern w:val="0"/>
                <w:szCs w:val="21"/>
              </w:rPr>
              <w:t>6.负责公司股权投资业务合规风控相关工作。</w:t>
            </w:r>
          </w:p>
          <w:p>
            <w:pPr>
              <w:rPr>
                <w:rFonts w:ascii="仿宋" w:hAnsi="仿宋" w:eastAsia="仿宋" w:cs="仿宋"/>
                <w:kern w:val="0"/>
                <w:szCs w:val="21"/>
              </w:rPr>
            </w:pPr>
            <w:r>
              <w:rPr>
                <w:rFonts w:hint="eastAsia" w:ascii="仿宋" w:hAnsi="仿宋" w:eastAsia="仿宋" w:cs="仿宋"/>
                <w:kern w:val="0"/>
                <w:szCs w:val="21"/>
              </w:rPr>
              <w:t>7.对接中关村发展集团相关专业部门，指导监督下属企业审计、合规、风险控制和法律事务管理工作。</w:t>
            </w:r>
          </w:p>
        </w:tc>
        <w:tc>
          <w:tcPr>
            <w:tcW w:w="4567" w:type="dxa"/>
            <w:vAlign w:val="center"/>
          </w:tcPr>
          <w:p>
            <w:pPr>
              <w:rPr>
                <w:rFonts w:hint="eastAsia" w:ascii="仿宋" w:hAnsi="仿宋" w:eastAsia="仿宋" w:cs="仿宋"/>
                <w:kern w:val="0"/>
                <w:szCs w:val="21"/>
                <w:highlight w:val="none"/>
                <w:lang w:eastAsia="zh-CN"/>
              </w:rPr>
            </w:pPr>
            <w:r>
              <w:rPr>
                <w:rFonts w:hint="eastAsia" w:ascii="仿宋" w:hAnsi="仿宋" w:eastAsia="仿宋" w:cs="仿宋"/>
                <w:kern w:val="0"/>
                <w:szCs w:val="21"/>
              </w:rPr>
              <w:t>1.</w:t>
            </w:r>
            <w:r>
              <w:rPr>
                <w:rFonts w:hint="eastAsia" w:ascii="仿宋" w:hAnsi="仿宋" w:eastAsia="仿宋" w:cs="仿宋"/>
                <w:kern w:val="0"/>
                <w:szCs w:val="21"/>
                <w:lang w:val="en-US" w:eastAsia="zh-CN"/>
              </w:rPr>
              <w:t>年龄</w:t>
            </w:r>
            <w:r>
              <w:rPr>
                <w:rFonts w:hint="eastAsia" w:ascii="仿宋" w:hAnsi="仿宋" w:eastAsia="仿宋" w:cs="仿宋"/>
                <w:kern w:val="0"/>
                <w:szCs w:val="21"/>
              </w:rPr>
              <w:t>35周岁及以下</w:t>
            </w:r>
            <w:r>
              <w:rPr>
                <w:rFonts w:hint="eastAsia" w:ascii="仿宋" w:hAnsi="仿宋" w:eastAsia="仿宋" w:cs="仿宋"/>
                <w:kern w:val="0"/>
                <w:szCs w:val="21"/>
                <w:highlight w:val="none"/>
              </w:rPr>
              <w:t>，特别优秀者可适当放宽</w:t>
            </w:r>
            <w:r>
              <w:rPr>
                <w:rFonts w:hint="eastAsia" w:ascii="仿宋" w:hAnsi="仿宋" w:eastAsia="仿宋" w:cs="仿宋"/>
                <w:kern w:val="0"/>
                <w:szCs w:val="21"/>
                <w:highlight w:val="none"/>
                <w:lang w:val="en-US" w:eastAsia="zh-CN"/>
              </w:rPr>
              <w:t>年龄限制</w:t>
            </w:r>
            <w:r>
              <w:rPr>
                <w:rFonts w:hint="eastAsia" w:ascii="仿宋" w:hAnsi="仿宋" w:eastAsia="仿宋" w:cs="仿宋"/>
                <w:kern w:val="0"/>
                <w:szCs w:val="21"/>
                <w:highlight w:val="none"/>
                <w:lang w:eastAsia="zh-CN"/>
              </w:rPr>
              <w:t>；</w:t>
            </w:r>
          </w:p>
          <w:p>
            <w:pPr>
              <w:rPr>
                <w:rFonts w:ascii="仿宋" w:hAnsi="仿宋" w:eastAsia="仿宋" w:cs="仿宋"/>
                <w:kern w:val="0"/>
                <w:szCs w:val="21"/>
              </w:rPr>
            </w:pPr>
            <w:r>
              <w:rPr>
                <w:rFonts w:hint="eastAsia" w:ascii="仿宋" w:hAnsi="仿宋" w:eastAsia="仿宋" w:cs="仿宋"/>
                <w:kern w:val="0"/>
                <w:szCs w:val="21"/>
              </w:rPr>
              <w:t>2.具有法律职业资格证或企业法律顾问执业资格证；</w:t>
            </w:r>
          </w:p>
          <w:p>
            <w:pPr>
              <w:rPr>
                <w:rFonts w:ascii="仿宋" w:hAnsi="仿宋" w:eastAsia="仿宋" w:cs="仿宋"/>
                <w:kern w:val="0"/>
                <w:szCs w:val="21"/>
              </w:rPr>
            </w:pPr>
            <w:r>
              <w:rPr>
                <w:rFonts w:hint="eastAsia" w:ascii="仿宋" w:hAnsi="仿宋" w:eastAsia="仿宋" w:cs="仿宋"/>
                <w:kern w:val="0"/>
                <w:szCs w:val="21"/>
              </w:rPr>
              <w:t>3.具有三年以上北京国资背景企业法律部门管理经验、有知名律师事务所从业经验者优先；</w:t>
            </w:r>
          </w:p>
          <w:p>
            <w:pPr>
              <w:rPr>
                <w:rFonts w:hint="eastAsia" w:ascii="仿宋" w:hAnsi="仿宋" w:eastAsia="仿宋" w:cs="仿宋"/>
                <w:kern w:val="0"/>
                <w:szCs w:val="21"/>
                <w:lang w:eastAsia="zh-CN"/>
              </w:rPr>
            </w:pPr>
            <w:r>
              <w:rPr>
                <w:rFonts w:hint="eastAsia" w:ascii="仿宋" w:hAnsi="仿宋" w:eastAsia="仿宋" w:cs="仿宋"/>
                <w:kern w:val="0"/>
                <w:szCs w:val="21"/>
              </w:rPr>
              <w:t>4.具有5年以上股权投资相关风控、合规、法务工作经验</w:t>
            </w:r>
            <w:r>
              <w:rPr>
                <w:rFonts w:hint="eastAsia" w:ascii="仿宋" w:hAnsi="仿宋" w:eastAsia="仿宋" w:cs="仿宋"/>
                <w:kern w:val="0"/>
                <w:szCs w:val="21"/>
                <w:lang w:eastAsia="zh-CN"/>
              </w:rPr>
              <w:t>；</w:t>
            </w:r>
          </w:p>
          <w:p>
            <w:pPr>
              <w:rPr>
                <w:rFonts w:ascii="仿宋" w:hAnsi="仿宋" w:eastAsia="仿宋" w:cs="仿宋"/>
                <w:kern w:val="0"/>
                <w:szCs w:val="21"/>
              </w:rPr>
            </w:pPr>
            <w:r>
              <w:rPr>
                <w:rFonts w:hint="eastAsia" w:ascii="仿宋" w:hAnsi="仿宋" w:eastAsia="仿宋" w:cs="仿宋"/>
                <w:kern w:val="0"/>
                <w:szCs w:val="21"/>
              </w:rPr>
              <w:t>5.熟悉现代企业经营管理，对国家相关政策法规有系统了解，精通科技创新、科技服务领域相关的法律法规及法律业务。</w:t>
            </w:r>
          </w:p>
        </w:tc>
        <w:tc>
          <w:tcPr>
            <w:tcW w:w="1108" w:type="dxa"/>
            <w:vAlign w:val="center"/>
          </w:tcPr>
          <w:p>
            <w:pPr>
              <w:ind w:firstLine="33" w:firstLineChars="16"/>
              <w:jc w:val="center"/>
              <w:rPr>
                <w:rFonts w:ascii="仿宋" w:hAnsi="仿宋" w:eastAsia="仿宋" w:cs="仿宋"/>
                <w:kern w:val="0"/>
                <w:szCs w:val="21"/>
              </w:rPr>
            </w:pPr>
            <w:r>
              <w:rPr>
                <w:rFonts w:hint="eastAsia" w:ascii="仿宋" w:hAnsi="仿宋" w:eastAsia="仿宋" w:cs="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8"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3</w:t>
            </w:r>
          </w:p>
        </w:tc>
        <w:tc>
          <w:tcPr>
            <w:tcW w:w="1089"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基金投资高级经理</w:t>
            </w:r>
          </w:p>
        </w:tc>
        <w:tc>
          <w:tcPr>
            <w:tcW w:w="1089" w:type="dxa"/>
            <w:vAlign w:val="center"/>
          </w:tcPr>
          <w:p>
            <w:pPr>
              <w:jc w:val="center"/>
              <w:rPr>
                <w:rFonts w:ascii="仿宋" w:hAnsi="仿宋" w:eastAsia="仿宋" w:cs="仿宋"/>
                <w:kern w:val="0"/>
                <w:szCs w:val="21"/>
              </w:rPr>
            </w:pPr>
            <w:r>
              <w:rPr>
                <w:rFonts w:hint="eastAsia" w:ascii="仿宋" w:hAnsi="仿宋" w:eastAsia="仿宋" w:cs="仿宋"/>
                <w:kern w:val="0"/>
                <w:szCs w:val="21"/>
              </w:rPr>
              <w:t>硕士研究生及以上学历</w:t>
            </w:r>
          </w:p>
        </w:tc>
        <w:tc>
          <w:tcPr>
            <w:tcW w:w="1202"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bCs/>
                <w:color w:val="000000"/>
                <w:kern w:val="0"/>
                <w:szCs w:val="21"/>
              </w:rPr>
            </w:pPr>
            <w:r>
              <w:rPr>
                <w:rFonts w:hint="eastAsia" w:ascii="仿宋" w:hAnsi="仿宋" w:eastAsia="仿宋" w:cs="仿宋"/>
                <w:kern w:val="0"/>
                <w:szCs w:val="21"/>
              </w:rPr>
              <w:t>生物科学、信息技术、材料科学等工科专业；或者金融、会计、法律相关专业</w:t>
            </w:r>
          </w:p>
        </w:tc>
        <w:tc>
          <w:tcPr>
            <w:tcW w:w="6109" w:type="dxa"/>
            <w:vAlign w:val="center"/>
          </w:tcPr>
          <w:p>
            <w:pPr>
              <w:rPr>
                <w:rFonts w:ascii="仿宋" w:hAnsi="仿宋" w:eastAsia="仿宋" w:cs="仿宋"/>
                <w:kern w:val="0"/>
                <w:szCs w:val="21"/>
              </w:rPr>
            </w:pPr>
            <w:r>
              <w:rPr>
                <w:rFonts w:hint="eastAsia" w:ascii="仿宋" w:hAnsi="仿宋" w:eastAsia="仿宋" w:cs="仿宋"/>
                <w:kern w:val="0"/>
                <w:szCs w:val="21"/>
              </w:rPr>
              <w:t>1.负责编制公司基金业务规划，参与建立完善基金管理体系</w:t>
            </w:r>
            <w:bookmarkStart w:id="0" w:name="_GoBack"/>
            <w:bookmarkEnd w:id="0"/>
            <w:r>
              <w:rPr>
                <w:rFonts w:hint="eastAsia" w:ascii="仿宋" w:hAnsi="仿宋" w:eastAsia="仿宋" w:cs="仿宋"/>
                <w:kern w:val="0"/>
                <w:szCs w:val="21"/>
              </w:rPr>
              <w:t>；</w:t>
            </w:r>
          </w:p>
          <w:p>
            <w:pPr>
              <w:rPr>
                <w:rFonts w:ascii="仿宋" w:hAnsi="仿宋" w:eastAsia="仿宋" w:cs="仿宋"/>
                <w:kern w:val="0"/>
                <w:szCs w:val="21"/>
              </w:rPr>
            </w:pPr>
            <w:r>
              <w:rPr>
                <w:rFonts w:hint="eastAsia" w:ascii="仿宋" w:hAnsi="仿宋" w:eastAsia="仿宋" w:cs="仿宋"/>
                <w:kern w:val="0"/>
                <w:szCs w:val="21"/>
              </w:rPr>
              <w:t>2.参与新增基金筹设工作，包括基金设立方案、与各内外部投资者进行对接沟通等；</w:t>
            </w:r>
          </w:p>
          <w:p>
            <w:pPr>
              <w:rPr>
                <w:rFonts w:ascii="仿宋" w:hAnsi="仿宋" w:eastAsia="仿宋" w:cs="仿宋"/>
                <w:kern w:val="0"/>
                <w:szCs w:val="21"/>
              </w:rPr>
            </w:pPr>
            <w:r>
              <w:rPr>
                <w:rFonts w:hint="eastAsia" w:ascii="仿宋" w:hAnsi="仿宋" w:eastAsia="仿宋" w:cs="仿宋"/>
                <w:kern w:val="0"/>
                <w:szCs w:val="21"/>
              </w:rPr>
              <w:t>3.按照基金投资标准，寻找和筛选合适的拟投资项目；</w:t>
            </w:r>
          </w:p>
          <w:p>
            <w:pPr>
              <w:rPr>
                <w:rFonts w:ascii="仿宋" w:hAnsi="仿宋" w:eastAsia="仿宋" w:cs="仿宋"/>
                <w:kern w:val="0"/>
                <w:szCs w:val="21"/>
              </w:rPr>
            </w:pPr>
            <w:r>
              <w:rPr>
                <w:rFonts w:hint="eastAsia" w:ascii="仿宋" w:hAnsi="仿宋" w:eastAsia="仿宋" w:cs="仿宋"/>
                <w:kern w:val="0"/>
                <w:szCs w:val="21"/>
              </w:rPr>
              <w:t>4.执行对拟投资项目的可行性分析，起草立项报告提报公司投委会；</w:t>
            </w:r>
          </w:p>
          <w:p>
            <w:pPr>
              <w:rPr>
                <w:rFonts w:ascii="仿宋" w:hAnsi="仿宋" w:eastAsia="仿宋" w:cs="仿宋"/>
                <w:kern w:val="0"/>
                <w:szCs w:val="21"/>
              </w:rPr>
            </w:pPr>
            <w:r>
              <w:rPr>
                <w:rFonts w:hint="eastAsia" w:ascii="仿宋" w:hAnsi="仿宋" w:eastAsia="仿宋" w:cs="仿宋"/>
                <w:kern w:val="0"/>
                <w:szCs w:val="21"/>
              </w:rPr>
              <w:t>5.执行对拟投资项目的考察、尽职调查、谈判和投资实施；</w:t>
            </w:r>
          </w:p>
          <w:p>
            <w:pPr>
              <w:rPr>
                <w:rFonts w:ascii="仿宋" w:hAnsi="仿宋" w:eastAsia="仿宋" w:cs="仿宋"/>
                <w:kern w:val="0"/>
                <w:szCs w:val="21"/>
              </w:rPr>
            </w:pPr>
            <w:r>
              <w:rPr>
                <w:rFonts w:hint="eastAsia" w:ascii="仿宋" w:hAnsi="仿宋" w:eastAsia="仿宋" w:cs="仿宋"/>
                <w:kern w:val="0"/>
                <w:szCs w:val="21"/>
              </w:rPr>
              <w:t>6.执行对已投项目投后管理，强化项目管理，降低投资风险；</w:t>
            </w:r>
          </w:p>
          <w:p>
            <w:pPr>
              <w:rPr>
                <w:rFonts w:ascii="仿宋" w:hAnsi="仿宋" w:eastAsia="仿宋" w:cs="仿宋"/>
                <w:kern w:val="0"/>
                <w:szCs w:val="21"/>
              </w:rPr>
            </w:pPr>
            <w:r>
              <w:rPr>
                <w:rFonts w:hint="eastAsia" w:ascii="仿宋" w:hAnsi="仿宋" w:eastAsia="仿宋" w:cs="仿宋"/>
                <w:kern w:val="0"/>
                <w:szCs w:val="21"/>
              </w:rPr>
              <w:t>7.完成领导交办的其他工作。</w:t>
            </w:r>
          </w:p>
        </w:tc>
        <w:tc>
          <w:tcPr>
            <w:tcW w:w="4567" w:type="dxa"/>
            <w:vAlign w:val="center"/>
          </w:tcPr>
          <w:p>
            <w:pPr>
              <w:rPr>
                <w:rFonts w:hint="eastAsia" w:ascii="仿宋" w:hAnsi="仿宋" w:eastAsia="仿宋" w:cs="仿宋"/>
                <w:kern w:val="0"/>
                <w:szCs w:val="21"/>
                <w:lang w:eastAsia="zh-CN"/>
              </w:rPr>
            </w:pPr>
            <w:r>
              <w:rPr>
                <w:rFonts w:hint="eastAsia" w:ascii="仿宋" w:hAnsi="仿宋" w:eastAsia="仿宋" w:cs="仿宋"/>
                <w:kern w:val="0"/>
                <w:szCs w:val="21"/>
              </w:rPr>
              <w:t>1.</w:t>
            </w:r>
            <w:r>
              <w:rPr>
                <w:rFonts w:hint="eastAsia" w:ascii="仿宋" w:hAnsi="仿宋" w:eastAsia="仿宋" w:cs="仿宋"/>
                <w:kern w:val="0"/>
                <w:szCs w:val="21"/>
                <w:lang w:val="en-US" w:eastAsia="zh-CN"/>
              </w:rPr>
              <w:t>年龄</w:t>
            </w:r>
            <w:r>
              <w:rPr>
                <w:rFonts w:hint="eastAsia" w:ascii="仿宋" w:hAnsi="仿宋" w:eastAsia="仿宋" w:cs="仿宋"/>
                <w:kern w:val="0"/>
                <w:szCs w:val="21"/>
              </w:rPr>
              <w:t>35周岁及以下</w:t>
            </w:r>
            <w:r>
              <w:rPr>
                <w:rFonts w:hint="eastAsia" w:ascii="仿宋" w:hAnsi="仿宋" w:eastAsia="仿宋" w:cs="仿宋"/>
                <w:kern w:val="0"/>
                <w:szCs w:val="21"/>
                <w:highlight w:val="none"/>
              </w:rPr>
              <w:t>，</w:t>
            </w:r>
            <w:r>
              <w:rPr>
                <w:rFonts w:hint="eastAsia" w:ascii="仿宋" w:hAnsi="仿宋" w:eastAsia="仿宋" w:cs="仿宋"/>
                <w:kern w:val="0"/>
                <w:szCs w:val="21"/>
              </w:rPr>
              <w:t>特别优秀的可适当放宽</w:t>
            </w:r>
            <w:r>
              <w:rPr>
                <w:rFonts w:hint="eastAsia" w:ascii="仿宋" w:hAnsi="仿宋" w:eastAsia="仿宋" w:cs="仿宋"/>
                <w:kern w:val="0"/>
                <w:szCs w:val="21"/>
                <w:lang w:val="en-US" w:eastAsia="zh-CN"/>
              </w:rPr>
              <w:t>年龄限制</w:t>
            </w:r>
            <w:r>
              <w:rPr>
                <w:rFonts w:hint="eastAsia" w:ascii="仿宋" w:hAnsi="仿宋" w:eastAsia="仿宋" w:cs="仿宋"/>
                <w:kern w:val="0"/>
                <w:szCs w:val="21"/>
                <w:lang w:eastAsia="zh-CN"/>
              </w:rPr>
              <w:t>；</w:t>
            </w:r>
          </w:p>
          <w:p>
            <w:pPr>
              <w:rPr>
                <w:rFonts w:ascii="仿宋" w:hAnsi="仿宋" w:eastAsia="仿宋" w:cs="仿宋"/>
                <w:kern w:val="0"/>
                <w:szCs w:val="21"/>
              </w:rPr>
            </w:pPr>
            <w:r>
              <w:rPr>
                <w:rFonts w:hint="eastAsia" w:ascii="仿宋" w:hAnsi="仿宋" w:eastAsia="仿宋" w:cs="仿宋"/>
                <w:kern w:val="0"/>
                <w:szCs w:val="21"/>
              </w:rPr>
              <w:t>2.具有基金从业资格，熟悉股权投资基金运作，参与过基金的筹建、管理、运营与退出的全流程；</w:t>
            </w:r>
          </w:p>
          <w:p>
            <w:pPr>
              <w:rPr>
                <w:rFonts w:ascii="仿宋" w:hAnsi="仿宋" w:eastAsia="仿宋" w:cs="仿宋"/>
                <w:kern w:val="0"/>
                <w:szCs w:val="21"/>
              </w:rPr>
            </w:pPr>
            <w:r>
              <w:rPr>
                <w:rFonts w:hint="eastAsia" w:ascii="仿宋" w:hAnsi="仿宋" w:eastAsia="仿宋" w:cs="仿宋"/>
                <w:kern w:val="0"/>
                <w:szCs w:val="21"/>
              </w:rPr>
              <w:t>3.2年以上投资机构工作经验，有成功的并购项目案例、股权投资案例；</w:t>
            </w:r>
          </w:p>
          <w:p>
            <w:pPr>
              <w:rPr>
                <w:rFonts w:ascii="仿宋" w:hAnsi="仿宋" w:eastAsia="仿宋" w:cs="仿宋"/>
                <w:kern w:val="0"/>
                <w:szCs w:val="21"/>
              </w:rPr>
            </w:pPr>
            <w:r>
              <w:rPr>
                <w:rFonts w:hint="eastAsia" w:ascii="仿宋" w:hAnsi="仿宋" w:eastAsia="仿宋" w:cs="仿宋"/>
                <w:kern w:val="0"/>
                <w:szCs w:val="21"/>
              </w:rPr>
              <w:t>4.熟悉股权投资基金运作，参与过基金的筹建、管理、运营与退出的全流程；</w:t>
            </w:r>
          </w:p>
          <w:p>
            <w:pPr>
              <w:rPr>
                <w:rFonts w:ascii="仿宋" w:hAnsi="仿宋" w:eastAsia="仿宋" w:cs="仿宋"/>
                <w:kern w:val="0"/>
                <w:szCs w:val="21"/>
              </w:rPr>
            </w:pPr>
            <w:r>
              <w:rPr>
                <w:rFonts w:hint="eastAsia" w:ascii="仿宋" w:hAnsi="仿宋" w:eastAsia="仿宋" w:cs="仿宋"/>
                <w:kern w:val="0"/>
                <w:szCs w:val="21"/>
              </w:rPr>
              <w:t>5.熟悉信息技术、医药健康、高端制造以及科技服务等前沿领域，具备一定的专业知识或工作履历；</w:t>
            </w:r>
          </w:p>
          <w:p>
            <w:pPr>
              <w:rPr>
                <w:rFonts w:ascii="仿宋" w:hAnsi="仿宋" w:eastAsia="仿宋" w:cs="仿宋"/>
                <w:kern w:val="0"/>
                <w:szCs w:val="21"/>
              </w:rPr>
            </w:pPr>
            <w:r>
              <w:rPr>
                <w:rFonts w:hint="eastAsia" w:ascii="仿宋" w:hAnsi="仿宋" w:eastAsia="仿宋" w:cs="仿宋"/>
                <w:kern w:val="0"/>
                <w:szCs w:val="21"/>
              </w:rPr>
              <w:t>6.较强的事业心和责任感，较强的抗压能力，富有奉献精神、团队精神。</w:t>
            </w:r>
          </w:p>
        </w:tc>
        <w:tc>
          <w:tcPr>
            <w:tcW w:w="1108" w:type="dxa"/>
            <w:vAlign w:val="center"/>
          </w:tcPr>
          <w:p>
            <w:pPr>
              <w:ind w:firstLine="33" w:firstLineChars="16"/>
              <w:jc w:val="center"/>
              <w:rPr>
                <w:rFonts w:ascii="仿宋" w:hAnsi="仿宋" w:eastAsia="仿宋" w:cs="仿宋"/>
                <w:kern w:val="0"/>
                <w:szCs w:val="21"/>
              </w:rPr>
            </w:pPr>
            <w:r>
              <w:rPr>
                <w:rFonts w:hint="eastAsia" w:ascii="仿宋" w:hAnsi="仿宋" w:eastAsia="仿宋" w:cs="仿宋"/>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1" w:hRule="atLeast"/>
          <w:jc w:val="center"/>
        </w:trPr>
        <w:tc>
          <w:tcPr>
            <w:tcW w:w="808"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4</w:t>
            </w:r>
          </w:p>
        </w:tc>
        <w:tc>
          <w:tcPr>
            <w:tcW w:w="1089"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市场拓展岗</w:t>
            </w:r>
          </w:p>
        </w:tc>
        <w:tc>
          <w:tcPr>
            <w:tcW w:w="1089" w:type="dxa"/>
            <w:vAlign w:val="center"/>
          </w:tcPr>
          <w:p>
            <w:pPr>
              <w:jc w:val="center"/>
              <w:rPr>
                <w:rFonts w:ascii="仿宋" w:hAnsi="仿宋" w:eastAsia="仿宋" w:cs="仿宋"/>
                <w:kern w:val="0"/>
                <w:szCs w:val="21"/>
                <w:highlight w:val="none"/>
              </w:rPr>
            </w:pPr>
            <w:r>
              <w:rPr>
                <w:rFonts w:hint="eastAsia" w:ascii="仿宋" w:hAnsi="仿宋" w:eastAsia="仿宋" w:cs="仿宋"/>
                <w:kern w:val="0"/>
                <w:szCs w:val="21"/>
                <w:highlight w:val="none"/>
                <w:lang w:val="en-US" w:eastAsia="zh-CN"/>
              </w:rPr>
              <w:t>全日制</w:t>
            </w:r>
            <w:r>
              <w:rPr>
                <w:rFonts w:hint="eastAsia" w:ascii="仿宋" w:hAnsi="仿宋" w:eastAsia="仿宋" w:cs="仿宋"/>
                <w:kern w:val="0"/>
                <w:szCs w:val="21"/>
                <w:highlight w:val="none"/>
              </w:rPr>
              <w:t>大学本科及以上学历</w:t>
            </w:r>
          </w:p>
        </w:tc>
        <w:tc>
          <w:tcPr>
            <w:tcW w:w="1202" w:type="dxa"/>
            <w:tcBorders>
              <w:top w:val="single" w:color="auto" w:sz="4" w:space="0"/>
              <w:left w:val="nil"/>
              <w:bottom w:val="single" w:color="auto" w:sz="4" w:space="0"/>
              <w:right w:val="single" w:color="auto" w:sz="4" w:space="0"/>
            </w:tcBorders>
            <w:vAlign w:val="center"/>
          </w:tcPr>
          <w:p>
            <w:pPr>
              <w:widowControl/>
              <w:rPr>
                <w:rFonts w:ascii="仿宋" w:hAnsi="仿宋" w:eastAsia="宋体" w:cs="仿宋"/>
                <w:bCs/>
                <w:color w:val="000000"/>
                <w:kern w:val="0"/>
                <w:szCs w:val="21"/>
              </w:rPr>
            </w:pPr>
            <w:r>
              <w:rPr>
                <w:rFonts w:ascii="仿宋" w:hAnsi="仿宋" w:eastAsia="仿宋" w:cs="仿宋"/>
                <w:bCs/>
                <w:color w:val="000000"/>
                <w:kern w:val="0"/>
                <w:szCs w:val="21"/>
              </w:rPr>
              <w:t>经济学类、工商管理类、金融学类</w:t>
            </w:r>
            <w:r>
              <w:rPr>
                <w:rFonts w:hint="eastAsia" w:ascii="仿宋" w:hAnsi="仿宋" w:eastAsia="仿宋" w:cs="仿宋"/>
                <w:bCs/>
                <w:color w:val="000000"/>
                <w:kern w:val="0"/>
                <w:szCs w:val="21"/>
              </w:rPr>
              <w:t>等</w:t>
            </w:r>
            <w:r>
              <w:rPr>
                <w:rFonts w:ascii="仿宋" w:hAnsi="仿宋" w:eastAsia="仿宋" w:cs="仿宋"/>
                <w:bCs/>
                <w:color w:val="000000"/>
                <w:kern w:val="0"/>
                <w:szCs w:val="21"/>
              </w:rPr>
              <w:t>相关专业</w:t>
            </w:r>
          </w:p>
        </w:tc>
        <w:tc>
          <w:tcPr>
            <w:tcW w:w="6109" w:type="dxa"/>
            <w:vAlign w:val="center"/>
          </w:tcPr>
          <w:p>
            <w:pPr>
              <w:rPr>
                <w:rFonts w:ascii="仿宋" w:hAnsi="仿宋" w:eastAsia="仿宋" w:cs="仿宋"/>
                <w:kern w:val="0"/>
                <w:szCs w:val="21"/>
              </w:rPr>
            </w:pPr>
            <w:r>
              <w:rPr>
                <w:rFonts w:hint="eastAsia" w:ascii="仿宋" w:hAnsi="仿宋" w:eastAsia="仿宋" w:cs="仿宋"/>
                <w:kern w:val="0"/>
                <w:szCs w:val="21"/>
              </w:rPr>
              <w:t>1.参与制定市场开发策略、计划及规章。</w:t>
            </w:r>
          </w:p>
          <w:p>
            <w:pPr>
              <w:rPr>
                <w:rFonts w:ascii="仿宋" w:hAnsi="仿宋" w:eastAsia="仿宋" w:cs="仿宋"/>
                <w:kern w:val="0"/>
                <w:szCs w:val="21"/>
              </w:rPr>
            </w:pPr>
            <w:r>
              <w:rPr>
                <w:rFonts w:hint="eastAsia" w:ascii="仿宋" w:hAnsi="仿宋" w:eastAsia="仿宋" w:cs="仿宋"/>
                <w:kern w:val="0"/>
                <w:szCs w:val="21"/>
              </w:rPr>
              <w:t>2.参与公司科技服务产品体系建设及新产品开发工作。</w:t>
            </w:r>
          </w:p>
          <w:p>
            <w:pPr>
              <w:rPr>
                <w:rFonts w:ascii="仿宋" w:hAnsi="仿宋" w:eastAsia="仿宋" w:cs="仿宋"/>
                <w:kern w:val="0"/>
                <w:szCs w:val="21"/>
              </w:rPr>
            </w:pPr>
            <w:r>
              <w:rPr>
                <w:rFonts w:hint="eastAsia" w:ascii="仿宋" w:hAnsi="仿宋" w:eastAsia="仿宋" w:cs="仿宋"/>
                <w:kern w:val="0"/>
                <w:szCs w:val="21"/>
              </w:rPr>
              <w:t>3.负责面向京内外政府、科技园区、龙头企业推广中关村社区、科服驿站、科技服务平台等项目及产品落地。</w:t>
            </w:r>
          </w:p>
          <w:p>
            <w:pPr>
              <w:rPr>
                <w:rFonts w:ascii="仿宋" w:hAnsi="仿宋" w:eastAsia="仿宋" w:cs="仿宋"/>
                <w:kern w:val="0"/>
                <w:szCs w:val="21"/>
              </w:rPr>
            </w:pPr>
            <w:r>
              <w:rPr>
                <w:rFonts w:hint="eastAsia" w:ascii="仿宋" w:hAnsi="仿宋" w:eastAsia="仿宋" w:cs="仿宋"/>
                <w:kern w:val="0"/>
                <w:szCs w:val="21"/>
              </w:rPr>
              <w:t>4.负责分析市场及客户需求，参与新产品开发，为公司服务资源布局及产品开发提出意见建议。</w:t>
            </w:r>
          </w:p>
          <w:p>
            <w:pPr>
              <w:rPr>
                <w:rFonts w:ascii="仿宋" w:hAnsi="仿宋" w:eastAsia="仿宋" w:cs="仿宋"/>
                <w:kern w:val="0"/>
                <w:szCs w:val="21"/>
              </w:rPr>
            </w:pPr>
            <w:r>
              <w:rPr>
                <w:rFonts w:hint="eastAsia" w:ascii="仿宋" w:hAnsi="仿宋" w:eastAsia="仿宋" w:cs="仿宋"/>
                <w:kern w:val="0"/>
                <w:szCs w:val="21"/>
              </w:rPr>
              <w:t>5.建立公司大客户档案，负责重要客户及渠道的管理和维护。</w:t>
            </w:r>
          </w:p>
        </w:tc>
        <w:tc>
          <w:tcPr>
            <w:tcW w:w="4567" w:type="dxa"/>
            <w:vAlign w:val="center"/>
          </w:tcPr>
          <w:p>
            <w:pPr>
              <w:rPr>
                <w:rFonts w:ascii="仿宋" w:hAnsi="仿宋" w:eastAsia="仿宋" w:cs="仿宋"/>
                <w:kern w:val="0"/>
                <w:szCs w:val="21"/>
              </w:rPr>
            </w:pPr>
            <w:r>
              <w:rPr>
                <w:rFonts w:hint="eastAsia" w:ascii="仿宋" w:hAnsi="仿宋" w:eastAsia="仿宋" w:cs="仿宋"/>
                <w:kern w:val="0"/>
                <w:szCs w:val="21"/>
              </w:rPr>
              <w:t>1.具有3年及以上科技产业园区市场拓展工作经历；</w:t>
            </w:r>
          </w:p>
          <w:p>
            <w:pPr>
              <w:rPr>
                <w:rFonts w:hint="eastAsia" w:ascii="仿宋" w:hAnsi="仿宋" w:eastAsia="仿宋" w:cs="仿宋"/>
                <w:kern w:val="0"/>
                <w:szCs w:val="21"/>
                <w:lang w:eastAsia="zh-CN"/>
              </w:rPr>
            </w:pPr>
            <w:r>
              <w:rPr>
                <w:rFonts w:hint="eastAsia" w:ascii="仿宋" w:hAnsi="仿宋" w:eastAsia="仿宋" w:cs="仿宋"/>
                <w:kern w:val="0"/>
                <w:szCs w:val="21"/>
              </w:rPr>
              <w:t>2.熟悉国家、北京市、中关村示范示范区产业发展、成果转化政策</w:t>
            </w:r>
            <w:r>
              <w:rPr>
                <w:rFonts w:hint="eastAsia" w:ascii="仿宋" w:hAnsi="仿宋" w:eastAsia="仿宋" w:cs="仿宋"/>
                <w:kern w:val="0"/>
                <w:szCs w:val="21"/>
                <w:lang w:eastAsia="zh-CN"/>
              </w:rPr>
              <w:t>；</w:t>
            </w:r>
          </w:p>
          <w:p>
            <w:pPr>
              <w:rPr>
                <w:rFonts w:ascii="仿宋" w:hAnsi="仿宋" w:eastAsia="仿宋" w:cs="仿宋"/>
                <w:kern w:val="0"/>
                <w:szCs w:val="21"/>
              </w:rPr>
            </w:pPr>
            <w:r>
              <w:rPr>
                <w:rFonts w:hint="eastAsia" w:ascii="仿宋" w:hAnsi="仿宋" w:eastAsia="仿宋" w:cs="仿宋"/>
                <w:kern w:val="0"/>
                <w:szCs w:val="21"/>
              </w:rPr>
              <w:t>3.具有一定的分析判断能力、沟通协调能力、执行能力、学习能力。</w:t>
            </w:r>
          </w:p>
        </w:tc>
        <w:tc>
          <w:tcPr>
            <w:tcW w:w="1108" w:type="dxa"/>
            <w:vAlign w:val="center"/>
          </w:tcPr>
          <w:p>
            <w:pPr>
              <w:ind w:firstLine="33" w:firstLineChars="16"/>
              <w:jc w:val="center"/>
              <w:rPr>
                <w:rFonts w:ascii="仿宋" w:hAnsi="仿宋" w:eastAsia="仿宋" w:cs="仿宋"/>
                <w:kern w:val="0"/>
                <w:szCs w:val="21"/>
              </w:rPr>
            </w:pPr>
            <w:r>
              <w:rPr>
                <w:rFonts w:hint="eastAsia" w:ascii="仿宋" w:hAnsi="仿宋" w:eastAsia="仿宋" w:cs="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jc w:val="center"/>
        </w:trPr>
        <w:tc>
          <w:tcPr>
            <w:tcW w:w="808"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5</w:t>
            </w:r>
          </w:p>
        </w:tc>
        <w:tc>
          <w:tcPr>
            <w:tcW w:w="1089"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社区产业招商岗</w:t>
            </w:r>
          </w:p>
        </w:tc>
        <w:tc>
          <w:tcPr>
            <w:tcW w:w="1089" w:type="dxa"/>
            <w:vAlign w:val="center"/>
          </w:tcPr>
          <w:p>
            <w:pPr>
              <w:jc w:val="center"/>
              <w:rPr>
                <w:rFonts w:ascii="仿宋" w:hAnsi="仿宋" w:eastAsia="仿宋" w:cs="仿宋"/>
                <w:kern w:val="0"/>
                <w:szCs w:val="21"/>
                <w:highlight w:val="yellow"/>
              </w:rPr>
            </w:pPr>
            <w:r>
              <w:rPr>
                <w:rFonts w:hint="eastAsia" w:ascii="仿宋" w:hAnsi="仿宋" w:eastAsia="仿宋" w:cs="仿宋"/>
                <w:kern w:val="0"/>
                <w:szCs w:val="21"/>
                <w:highlight w:val="none"/>
                <w:lang w:val="en-US" w:eastAsia="zh-CN"/>
              </w:rPr>
              <w:t>全日制</w:t>
            </w:r>
            <w:r>
              <w:rPr>
                <w:rFonts w:hint="eastAsia" w:ascii="仿宋" w:hAnsi="仿宋" w:eastAsia="仿宋" w:cs="仿宋"/>
                <w:kern w:val="0"/>
                <w:szCs w:val="21"/>
                <w:highlight w:val="none"/>
              </w:rPr>
              <w:t>大学本科及以上学历</w:t>
            </w:r>
          </w:p>
        </w:tc>
        <w:tc>
          <w:tcPr>
            <w:tcW w:w="1202"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bCs/>
                <w:color w:val="000000"/>
                <w:kern w:val="0"/>
                <w:szCs w:val="21"/>
              </w:rPr>
            </w:pPr>
            <w:r>
              <w:rPr>
                <w:rFonts w:ascii="仿宋" w:hAnsi="仿宋" w:eastAsia="仿宋" w:cs="仿宋"/>
                <w:bCs/>
                <w:color w:val="000000"/>
                <w:kern w:val="0"/>
                <w:szCs w:val="21"/>
              </w:rPr>
              <w:t>经济学类、工商管理类、金融学类</w:t>
            </w:r>
            <w:r>
              <w:rPr>
                <w:rFonts w:hint="eastAsia" w:ascii="仿宋" w:hAnsi="仿宋" w:eastAsia="仿宋" w:cs="仿宋"/>
                <w:bCs/>
                <w:color w:val="000000"/>
                <w:kern w:val="0"/>
                <w:szCs w:val="21"/>
              </w:rPr>
              <w:t>等</w:t>
            </w:r>
            <w:r>
              <w:rPr>
                <w:rFonts w:ascii="仿宋" w:hAnsi="仿宋" w:eastAsia="仿宋" w:cs="仿宋"/>
                <w:bCs/>
                <w:color w:val="000000"/>
                <w:kern w:val="0"/>
                <w:szCs w:val="21"/>
              </w:rPr>
              <w:t>相关专业</w:t>
            </w:r>
          </w:p>
        </w:tc>
        <w:tc>
          <w:tcPr>
            <w:tcW w:w="6109" w:type="dxa"/>
            <w:vAlign w:val="center"/>
          </w:tcPr>
          <w:p>
            <w:pPr>
              <w:rPr>
                <w:rFonts w:ascii="仿宋" w:hAnsi="仿宋" w:eastAsia="仿宋" w:cs="仿宋"/>
                <w:kern w:val="0"/>
                <w:szCs w:val="21"/>
              </w:rPr>
            </w:pPr>
            <w:r>
              <w:rPr>
                <w:rFonts w:hint="eastAsia" w:ascii="仿宋" w:hAnsi="仿宋" w:eastAsia="仿宋" w:cs="仿宋"/>
                <w:kern w:val="0"/>
                <w:szCs w:val="21"/>
              </w:rPr>
              <w:t>1.根据招商计划，独立完成招商任务；</w:t>
            </w:r>
          </w:p>
          <w:p>
            <w:pPr>
              <w:rPr>
                <w:rFonts w:ascii="仿宋" w:hAnsi="仿宋" w:eastAsia="仿宋" w:cs="仿宋"/>
                <w:kern w:val="0"/>
                <w:szCs w:val="21"/>
              </w:rPr>
            </w:pPr>
            <w:r>
              <w:rPr>
                <w:rFonts w:hint="eastAsia" w:ascii="仿宋" w:hAnsi="仿宋" w:eastAsia="仿宋" w:cs="仿宋"/>
                <w:kern w:val="0"/>
                <w:szCs w:val="21"/>
              </w:rPr>
              <w:t>2.进行客户数据统计、回访，并制作相关统计报表；</w:t>
            </w:r>
          </w:p>
          <w:p>
            <w:pPr>
              <w:rPr>
                <w:rFonts w:ascii="仿宋" w:hAnsi="仿宋" w:eastAsia="仿宋" w:cs="仿宋"/>
                <w:kern w:val="0"/>
                <w:szCs w:val="21"/>
              </w:rPr>
            </w:pPr>
            <w:r>
              <w:rPr>
                <w:rFonts w:hint="eastAsia" w:ascii="仿宋" w:hAnsi="仿宋" w:eastAsia="仿宋" w:cs="仿宋"/>
                <w:kern w:val="0"/>
                <w:szCs w:val="21"/>
              </w:rPr>
              <w:t>3.定期进行市场调研，及时掌握市场行情及竞品动态；</w:t>
            </w:r>
          </w:p>
          <w:p>
            <w:pPr>
              <w:rPr>
                <w:rFonts w:ascii="仿宋" w:hAnsi="仿宋" w:eastAsia="仿宋" w:cs="仿宋"/>
                <w:kern w:val="0"/>
                <w:szCs w:val="21"/>
              </w:rPr>
            </w:pPr>
            <w:r>
              <w:rPr>
                <w:rFonts w:hint="eastAsia" w:ascii="仿宋" w:hAnsi="仿宋" w:eastAsia="仿宋" w:cs="仿宋"/>
                <w:kern w:val="0"/>
                <w:szCs w:val="21"/>
              </w:rPr>
              <w:t>4.政府关系拓展与维护；</w:t>
            </w:r>
          </w:p>
          <w:p>
            <w:pPr>
              <w:rPr>
                <w:rFonts w:ascii="仿宋" w:hAnsi="仿宋" w:eastAsia="仿宋" w:cs="仿宋"/>
                <w:kern w:val="0"/>
                <w:szCs w:val="21"/>
              </w:rPr>
            </w:pPr>
            <w:r>
              <w:rPr>
                <w:rFonts w:hint="eastAsia" w:ascii="仿宋" w:hAnsi="仿宋" w:eastAsia="仿宋" w:cs="仿宋"/>
                <w:kern w:val="0"/>
                <w:szCs w:val="21"/>
              </w:rPr>
              <w:t>5.负责意向客户接待、谈判、签约等招商工作。</w:t>
            </w:r>
          </w:p>
        </w:tc>
        <w:tc>
          <w:tcPr>
            <w:tcW w:w="4567" w:type="dxa"/>
            <w:vAlign w:val="center"/>
          </w:tcPr>
          <w:p>
            <w:pPr>
              <w:rPr>
                <w:rFonts w:hint="eastAsia" w:ascii="仿宋" w:hAnsi="仿宋" w:eastAsia="仿宋" w:cs="仿宋"/>
                <w:kern w:val="0"/>
                <w:szCs w:val="21"/>
                <w:lang w:eastAsia="zh-CN"/>
              </w:rPr>
            </w:pPr>
            <w:r>
              <w:rPr>
                <w:rFonts w:hint="eastAsia" w:ascii="仿宋" w:hAnsi="仿宋" w:eastAsia="仿宋" w:cs="仿宋"/>
                <w:kern w:val="0"/>
                <w:szCs w:val="21"/>
              </w:rPr>
              <w:t>1.</w:t>
            </w:r>
            <w:r>
              <w:rPr>
                <w:rFonts w:hint="eastAsia" w:ascii="仿宋" w:hAnsi="仿宋" w:eastAsia="仿宋" w:cs="仿宋"/>
                <w:kern w:val="0"/>
                <w:szCs w:val="21"/>
                <w:lang w:val="en-US" w:eastAsia="zh-CN"/>
              </w:rPr>
              <w:t>年龄</w:t>
            </w:r>
            <w:r>
              <w:rPr>
                <w:rFonts w:hint="eastAsia" w:ascii="仿宋" w:hAnsi="仿宋" w:eastAsia="仿宋" w:cs="仿宋"/>
                <w:kern w:val="0"/>
                <w:szCs w:val="21"/>
              </w:rPr>
              <w:t>35周岁及以下，三年以上科技园区招商工作经验，熟悉科技园区运营模式</w:t>
            </w:r>
            <w:r>
              <w:rPr>
                <w:rFonts w:hint="eastAsia" w:ascii="仿宋" w:hAnsi="仿宋" w:eastAsia="仿宋" w:cs="仿宋"/>
                <w:kern w:val="0"/>
                <w:szCs w:val="21"/>
                <w:lang w:eastAsia="zh-CN"/>
              </w:rPr>
              <w:t>；</w:t>
            </w:r>
          </w:p>
          <w:p>
            <w:pPr>
              <w:rPr>
                <w:rFonts w:ascii="仿宋" w:hAnsi="仿宋" w:eastAsia="仿宋" w:cs="仿宋"/>
                <w:kern w:val="0"/>
                <w:szCs w:val="21"/>
              </w:rPr>
            </w:pPr>
            <w:r>
              <w:rPr>
                <w:rFonts w:hint="eastAsia" w:ascii="仿宋" w:hAnsi="仿宋" w:eastAsia="仿宋" w:cs="仿宋"/>
                <w:kern w:val="0"/>
                <w:szCs w:val="21"/>
              </w:rPr>
              <w:t>2.熟悉招商工作流程及谈判技巧，具备优秀的渠道开拓及客户谈判能力，具有较强的市场敏感度；</w:t>
            </w:r>
          </w:p>
          <w:p>
            <w:pPr>
              <w:rPr>
                <w:rFonts w:ascii="仿宋" w:hAnsi="仿宋" w:eastAsia="仿宋" w:cs="仿宋"/>
                <w:kern w:val="0"/>
                <w:szCs w:val="21"/>
              </w:rPr>
            </w:pPr>
            <w:r>
              <w:rPr>
                <w:rFonts w:hint="eastAsia" w:ascii="仿宋" w:hAnsi="仿宋" w:eastAsia="仿宋" w:cs="仿宋"/>
                <w:kern w:val="0"/>
                <w:szCs w:val="21"/>
              </w:rPr>
              <w:t>3.具备良好的产业导入和招商方案策划能力、政策分析和市场调研能力以及商务谈判技巧；</w:t>
            </w:r>
          </w:p>
          <w:p>
            <w:pPr>
              <w:rPr>
                <w:rFonts w:ascii="仿宋" w:hAnsi="仿宋" w:eastAsia="仿宋" w:cs="仿宋"/>
                <w:kern w:val="0"/>
                <w:szCs w:val="21"/>
              </w:rPr>
            </w:pPr>
            <w:r>
              <w:rPr>
                <w:rFonts w:hint="eastAsia" w:ascii="仿宋" w:hAnsi="仿宋" w:eastAsia="仿宋" w:cs="仿宋"/>
                <w:kern w:val="0"/>
                <w:szCs w:val="21"/>
              </w:rPr>
              <w:t>4.具有较好的社会资源基础,围绕北京重点发展的高精尖产业，有一定的项目储备。</w:t>
            </w:r>
          </w:p>
        </w:tc>
        <w:tc>
          <w:tcPr>
            <w:tcW w:w="1108" w:type="dxa"/>
            <w:vAlign w:val="center"/>
          </w:tcPr>
          <w:p>
            <w:pPr>
              <w:ind w:firstLine="33" w:firstLineChars="16"/>
              <w:jc w:val="center"/>
              <w:rPr>
                <w:rFonts w:ascii="仿宋" w:hAnsi="仿宋" w:eastAsia="仿宋" w:cs="仿宋"/>
                <w:kern w:val="0"/>
                <w:szCs w:val="21"/>
              </w:rPr>
            </w:pPr>
            <w:r>
              <w:rPr>
                <w:rFonts w:hint="eastAsia" w:ascii="仿宋" w:hAnsi="仿宋" w:eastAsia="仿宋" w:cs="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8"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6</w:t>
            </w:r>
          </w:p>
        </w:tc>
        <w:tc>
          <w:tcPr>
            <w:tcW w:w="1089"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信息化产品经理岗</w:t>
            </w:r>
          </w:p>
        </w:tc>
        <w:tc>
          <w:tcPr>
            <w:tcW w:w="1089" w:type="dxa"/>
            <w:vAlign w:val="center"/>
          </w:tcPr>
          <w:p>
            <w:pPr>
              <w:jc w:val="center"/>
              <w:rPr>
                <w:rFonts w:ascii="仿宋" w:hAnsi="仿宋" w:eastAsia="仿宋" w:cs="仿宋"/>
                <w:kern w:val="0"/>
                <w:szCs w:val="21"/>
              </w:rPr>
            </w:pPr>
            <w:r>
              <w:rPr>
                <w:rFonts w:hint="eastAsia" w:ascii="仿宋" w:hAnsi="仿宋" w:eastAsia="仿宋" w:cs="仿宋"/>
                <w:color w:val="auto"/>
                <w:kern w:val="0"/>
                <w:szCs w:val="21"/>
                <w:highlight w:val="none"/>
              </w:rPr>
              <w:t>全日制</w:t>
            </w:r>
            <w:r>
              <w:rPr>
                <w:rFonts w:hint="eastAsia" w:ascii="仿宋" w:hAnsi="仿宋" w:eastAsia="仿宋" w:cs="仿宋"/>
                <w:color w:val="auto"/>
                <w:kern w:val="0"/>
                <w:szCs w:val="21"/>
                <w:highlight w:val="none"/>
                <w:lang w:val="en-US" w:eastAsia="zh-CN"/>
              </w:rPr>
              <w:t>大学</w:t>
            </w:r>
            <w:r>
              <w:rPr>
                <w:rFonts w:hint="eastAsia" w:ascii="仿宋" w:hAnsi="仿宋" w:eastAsia="仿宋" w:cs="仿宋"/>
                <w:color w:val="auto"/>
                <w:kern w:val="0"/>
                <w:szCs w:val="21"/>
                <w:highlight w:val="none"/>
              </w:rPr>
              <w:t>本科及以上学历</w:t>
            </w:r>
          </w:p>
        </w:tc>
        <w:tc>
          <w:tcPr>
            <w:tcW w:w="1202"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bCs/>
                <w:color w:val="000000"/>
                <w:kern w:val="0"/>
                <w:szCs w:val="21"/>
              </w:rPr>
            </w:pPr>
            <w:r>
              <w:rPr>
                <w:rFonts w:hint="eastAsia" w:ascii="仿宋" w:hAnsi="仿宋" w:eastAsia="仿宋" w:cs="仿宋"/>
                <w:bCs/>
                <w:color w:val="000000"/>
                <w:kern w:val="0"/>
                <w:szCs w:val="21"/>
              </w:rPr>
              <w:t>计算机、大数据、通信工程等相关专业</w:t>
            </w:r>
          </w:p>
        </w:tc>
        <w:tc>
          <w:tcPr>
            <w:tcW w:w="6109" w:type="dxa"/>
            <w:vAlign w:val="center"/>
          </w:tcPr>
          <w:p>
            <w:pPr>
              <w:rPr>
                <w:rFonts w:ascii="仿宋" w:hAnsi="仿宋" w:eastAsia="仿宋" w:cs="仿宋"/>
                <w:kern w:val="0"/>
                <w:szCs w:val="21"/>
              </w:rPr>
            </w:pPr>
            <w:r>
              <w:rPr>
                <w:rFonts w:hint="eastAsia" w:ascii="仿宋" w:hAnsi="仿宋" w:eastAsia="仿宋" w:cs="仿宋"/>
                <w:kern w:val="0"/>
                <w:szCs w:val="21"/>
              </w:rPr>
              <w:t xml:space="preserve">1.负责公司数字化产品的市场洞察、竞品分析、顶层设计与需求分析； </w:t>
            </w:r>
          </w:p>
          <w:p>
            <w:pPr>
              <w:rPr>
                <w:rFonts w:ascii="仿宋" w:hAnsi="仿宋" w:eastAsia="仿宋" w:cs="仿宋"/>
                <w:kern w:val="0"/>
                <w:szCs w:val="21"/>
              </w:rPr>
            </w:pPr>
            <w:r>
              <w:rPr>
                <w:rFonts w:hint="eastAsia" w:ascii="仿宋" w:hAnsi="仿宋" w:eastAsia="仿宋" w:cs="仿宋"/>
                <w:kern w:val="0"/>
                <w:szCs w:val="21"/>
              </w:rPr>
              <w:t>2.负责统筹推动项目研发落地，制定项目计划，对项目全流程进行有效管理和把控，保证产品从设计到上线如期完成；</w:t>
            </w:r>
          </w:p>
          <w:p>
            <w:pPr>
              <w:rPr>
                <w:rFonts w:ascii="仿宋" w:hAnsi="仿宋" w:eastAsia="仿宋" w:cs="仿宋"/>
                <w:kern w:val="0"/>
                <w:szCs w:val="21"/>
              </w:rPr>
            </w:pPr>
            <w:r>
              <w:rPr>
                <w:rFonts w:hint="eastAsia" w:ascii="仿宋" w:hAnsi="仿宋" w:eastAsia="仿宋" w:cs="仿宋"/>
                <w:kern w:val="0"/>
                <w:szCs w:val="21"/>
              </w:rPr>
              <w:t>3.负责产品上线后的跟踪优化和产品迭代。关注用户需求和运营数据，分析平台优化建设路径，提出创新性的解决方案；</w:t>
            </w:r>
          </w:p>
          <w:p>
            <w:pPr>
              <w:rPr>
                <w:rFonts w:ascii="仿宋" w:hAnsi="仿宋" w:eastAsia="仿宋" w:cs="仿宋"/>
                <w:kern w:val="0"/>
                <w:szCs w:val="21"/>
              </w:rPr>
            </w:pPr>
            <w:r>
              <w:rPr>
                <w:rFonts w:hint="eastAsia" w:ascii="仿宋" w:hAnsi="仿宋" w:eastAsia="仿宋" w:cs="仿宋"/>
                <w:kern w:val="0"/>
                <w:szCs w:val="21"/>
              </w:rPr>
              <w:t>4.负责协同业务部门，梳理优化业务流程，促进业务落地；</w:t>
            </w:r>
          </w:p>
          <w:p>
            <w:pPr>
              <w:rPr>
                <w:rFonts w:ascii="仿宋" w:hAnsi="仿宋" w:eastAsia="仿宋" w:cs="仿宋"/>
                <w:kern w:val="0"/>
                <w:szCs w:val="21"/>
              </w:rPr>
            </w:pPr>
            <w:r>
              <w:rPr>
                <w:rFonts w:hint="eastAsia" w:ascii="仿宋" w:hAnsi="仿宋" w:eastAsia="仿宋" w:cs="仿宋"/>
                <w:kern w:val="0"/>
                <w:szCs w:val="21"/>
              </w:rPr>
              <w:t>5.负责产品方案、演示文稿、产品手册等文档编写。</w:t>
            </w:r>
          </w:p>
        </w:tc>
        <w:tc>
          <w:tcPr>
            <w:tcW w:w="4567" w:type="dxa"/>
            <w:vAlign w:val="center"/>
          </w:tcPr>
          <w:p>
            <w:pPr>
              <w:rPr>
                <w:rFonts w:ascii="仿宋" w:hAnsi="仿宋" w:eastAsia="仿宋" w:cs="仿宋"/>
                <w:kern w:val="0"/>
                <w:szCs w:val="21"/>
              </w:rPr>
            </w:pPr>
            <w:r>
              <w:rPr>
                <w:rFonts w:hint="eastAsia" w:ascii="仿宋" w:hAnsi="仿宋" w:eastAsia="仿宋" w:cs="仿宋"/>
                <w:kern w:val="0"/>
                <w:szCs w:val="21"/>
              </w:rPr>
              <w:t>1.全日制本科及以上学历，3年以上工作经验；</w:t>
            </w:r>
          </w:p>
          <w:p>
            <w:pPr>
              <w:rPr>
                <w:rFonts w:ascii="仿宋" w:hAnsi="仿宋" w:eastAsia="仿宋" w:cs="仿宋"/>
                <w:kern w:val="0"/>
                <w:szCs w:val="21"/>
              </w:rPr>
            </w:pPr>
            <w:r>
              <w:rPr>
                <w:rFonts w:hint="eastAsia" w:ascii="仿宋" w:hAnsi="仿宋" w:eastAsia="仿宋" w:cs="仿宋"/>
                <w:kern w:val="0"/>
                <w:szCs w:val="21"/>
              </w:rPr>
              <w:t>2.熟悉使用Xmind、Axure、Visio、Word、PPT等专业软件；</w:t>
            </w:r>
          </w:p>
          <w:p>
            <w:pPr>
              <w:rPr>
                <w:rFonts w:ascii="仿宋" w:hAnsi="仿宋" w:eastAsia="仿宋" w:cs="仿宋"/>
                <w:kern w:val="0"/>
                <w:szCs w:val="21"/>
              </w:rPr>
            </w:pPr>
            <w:r>
              <w:rPr>
                <w:rFonts w:hint="eastAsia" w:ascii="仿宋" w:hAnsi="仿宋" w:eastAsia="仿宋" w:cs="仿宋"/>
                <w:kern w:val="0"/>
                <w:szCs w:val="21"/>
              </w:rPr>
              <w:t>3.具有良好的逻辑思维能力和沟通协调能力；</w:t>
            </w:r>
          </w:p>
          <w:p>
            <w:pPr>
              <w:rPr>
                <w:rFonts w:ascii="仿宋" w:hAnsi="仿宋" w:eastAsia="仿宋" w:cs="仿宋"/>
                <w:kern w:val="0"/>
                <w:szCs w:val="21"/>
              </w:rPr>
            </w:pPr>
            <w:r>
              <w:rPr>
                <w:rFonts w:hint="eastAsia" w:ascii="仿宋" w:hAnsi="仿宋" w:eastAsia="仿宋" w:cs="仿宋"/>
                <w:kern w:val="0"/>
                <w:szCs w:val="21"/>
              </w:rPr>
              <w:t>4.具备优秀的方案编制能力和演示文稿撰写能力；</w:t>
            </w:r>
          </w:p>
          <w:p>
            <w:pPr>
              <w:rPr>
                <w:rFonts w:ascii="仿宋" w:hAnsi="仿宋" w:eastAsia="仿宋" w:cs="仿宋"/>
                <w:kern w:val="0"/>
                <w:szCs w:val="21"/>
              </w:rPr>
            </w:pPr>
            <w:r>
              <w:rPr>
                <w:rFonts w:hint="eastAsia" w:ascii="仿宋" w:hAnsi="仿宋" w:eastAsia="仿宋" w:cs="仿宋"/>
                <w:kern w:val="0"/>
                <w:szCs w:val="21"/>
              </w:rPr>
              <w:t>5.对工作耐心负责，善于发现问题、分析问题并跟进解决问题；</w:t>
            </w:r>
          </w:p>
          <w:p>
            <w:pPr>
              <w:rPr>
                <w:rFonts w:ascii="仿宋" w:hAnsi="仿宋" w:eastAsia="仿宋" w:cs="仿宋"/>
                <w:kern w:val="0"/>
                <w:szCs w:val="21"/>
              </w:rPr>
            </w:pPr>
            <w:r>
              <w:rPr>
                <w:rFonts w:hint="eastAsia" w:ascii="仿宋" w:hAnsi="仿宋" w:eastAsia="仿宋" w:cs="仿宋"/>
                <w:kern w:val="0"/>
                <w:szCs w:val="21"/>
              </w:rPr>
              <w:t>6.深刻理解企业服务产品，有过B端产品经验优先。</w:t>
            </w:r>
          </w:p>
        </w:tc>
        <w:tc>
          <w:tcPr>
            <w:tcW w:w="1108" w:type="dxa"/>
            <w:vAlign w:val="center"/>
          </w:tcPr>
          <w:p>
            <w:pPr>
              <w:ind w:firstLine="33" w:firstLineChars="16"/>
              <w:jc w:val="center"/>
              <w:rPr>
                <w:rFonts w:ascii="仿宋" w:hAnsi="仿宋" w:eastAsia="仿宋" w:cs="仿宋"/>
                <w:kern w:val="0"/>
                <w:szCs w:val="21"/>
              </w:rPr>
            </w:pPr>
            <w:r>
              <w:rPr>
                <w:rFonts w:hint="eastAsia" w:ascii="仿宋" w:hAnsi="仿宋" w:eastAsia="仿宋" w:cs="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8"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7</w:t>
            </w:r>
          </w:p>
        </w:tc>
        <w:tc>
          <w:tcPr>
            <w:tcW w:w="1089"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产业服务岗</w:t>
            </w:r>
          </w:p>
        </w:tc>
        <w:tc>
          <w:tcPr>
            <w:tcW w:w="1089" w:type="dxa"/>
            <w:vAlign w:val="center"/>
          </w:tcPr>
          <w:p>
            <w:pPr>
              <w:jc w:val="center"/>
              <w:rPr>
                <w:rFonts w:ascii="仿宋" w:hAnsi="仿宋" w:eastAsia="仿宋" w:cs="仿宋"/>
                <w:kern w:val="0"/>
                <w:szCs w:val="21"/>
              </w:rPr>
            </w:pPr>
            <w:r>
              <w:rPr>
                <w:rFonts w:hint="eastAsia" w:ascii="仿宋" w:hAnsi="仿宋" w:eastAsia="仿宋" w:cs="仿宋"/>
                <w:kern w:val="0"/>
                <w:szCs w:val="21"/>
                <w:highlight w:val="none"/>
                <w:lang w:val="en-US" w:eastAsia="zh-CN"/>
              </w:rPr>
              <w:t>硕士研究生</w:t>
            </w:r>
            <w:r>
              <w:rPr>
                <w:rFonts w:hint="eastAsia" w:ascii="仿宋" w:hAnsi="仿宋" w:eastAsia="仿宋" w:cs="仿宋"/>
                <w:kern w:val="0"/>
                <w:szCs w:val="21"/>
                <w:highlight w:val="none"/>
              </w:rPr>
              <w:t>及以上学</w:t>
            </w:r>
            <w:r>
              <w:rPr>
                <w:rFonts w:hint="eastAsia" w:ascii="仿宋" w:hAnsi="仿宋" w:eastAsia="仿宋" w:cs="仿宋"/>
                <w:kern w:val="0"/>
                <w:szCs w:val="21"/>
              </w:rPr>
              <w:t>历</w:t>
            </w:r>
          </w:p>
        </w:tc>
        <w:tc>
          <w:tcPr>
            <w:tcW w:w="1202"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bCs/>
                <w:color w:val="000000"/>
                <w:kern w:val="0"/>
                <w:szCs w:val="21"/>
              </w:rPr>
            </w:pPr>
            <w:r>
              <w:rPr>
                <w:rFonts w:ascii="仿宋" w:hAnsi="仿宋" w:eastAsia="仿宋" w:cs="仿宋"/>
                <w:bCs/>
                <w:color w:val="000000"/>
                <w:kern w:val="0"/>
                <w:szCs w:val="21"/>
              </w:rPr>
              <w:t>经济学类、工商管理类</w:t>
            </w:r>
            <w:r>
              <w:rPr>
                <w:rFonts w:hint="eastAsia" w:ascii="仿宋" w:hAnsi="仿宋" w:eastAsia="仿宋" w:cs="仿宋"/>
                <w:bCs/>
                <w:color w:val="000000"/>
                <w:kern w:val="0"/>
                <w:szCs w:val="21"/>
              </w:rPr>
              <w:t>等</w:t>
            </w:r>
            <w:r>
              <w:rPr>
                <w:rFonts w:ascii="仿宋" w:hAnsi="仿宋" w:eastAsia="仿宋" w:cs="仿宋"/>
                <w:bCs/>
                <w:color w:val="000000"/>
                <w:kern w:val="0"/>
                <w:szCs w:val="21"/>
              </w:rPr>
              <w:t>相关专业</w:t>
            </w:r>
          </w:p>
        </w:tc>
        <w:tc>
          <w:tcPr>
            <w:tcW w:w="6109" w:type="dxa"/>
            <w:vAlign w:val="center"/>
          </w:tcPr>
          <w:p>
            <w:pPr>
              <w:rPr>
                <w:rFonts w:ascii="仿宋" w:hAnsi="仿宋" w:eastAsia="仿宋" w:cs="仿宋"/>
                <w:kern w:val="0"/>
                <w:szCs w:val="21"/>
              </w:rPr>
            </w:pPr>
            <w:r>
              <w:rPr>
                <w:rFonts w:hint="eastAsia" w:ascii="仿宋" w:hAnsi="仿宋" w:eastAsia="仿宋" w:cs="仿宋"/>
                <w:kern w:val="0"/>
                <w:szCs w:val="21"/>
              </w:rPr>
              <w:t>1.负责科技企业全生命周期服务需求的研究，为公司线上平台运营及服务体系建设提出意见；</w:t>
            </w:r>
          </w:p>
          <w:p>
            <w:pPr>
              <w:rPr>
                <w:rFonts w:ascii="仿宋" w:hAnsi="仿宋" w:eastAsia="仿宋" w:cs="仿宋"/>
                <w:kern w:val="0"/>
                <w:szCs w:val="21"/>
              </w:rPr>
            </w:pPr>
            <w:r>
              <w:rPr>
                <w:rFonts w:hint="eastAsia" w:ascii="仿宋" w:hAnsi="仿宋" w:eastAsia="仿宋" w:cs="仿宋"/>
                <w:kern w:val="0"/>
                <w:szCs w:val="21"/>
              </w:rPr>
              <w:t>2.负责中关村发展集团金种子管家服务中心运营工作，包括但不限于以下内容：</w:t>
            </w:r>
          </w:p>
          <w:p>
            <w:pPr>
              <w:rPr>
                <w:rFonts w:ascii="仿宋" w:hAnsi="仿宋" w:eastAsia="仿宋" w:cs="仿宋"/>
                <w:kern w:val="0"/>
                <w:szCs w:val="21"/>
              </w:rPr>
            </w:pPr>
            <w:r>
              <w:rPr>
                <w:rFonts w:hint="eastAsia" w:ascii="仿宋" w:hAnsi="仿宋" w:eastAsia="仿宋" w:cs="仿宋"/>
                <w:kern w:val="0"/>
                <w:szCs w:val="21"/>
              </w:rPr>
              <w:t>1）制定完善金种子管家队伍建设、管理、激励等制度体系。</w:t>
            </w:r>
          </w:p>
          <w:p>
            <w:pPr>
              <w:rPr>
                <w:rFonts w:ascii="仿宋" w:hAnsi="仿宋" w:eastAsia="仿宋" w:cs="仿宋"/>
                <w:kern w:val="0"/>
                <w:szCs w:val="21"/>
              </w:rPr>
            </w:pPr>
            <w:r>
              <w:rPr>
                <w:rFonts w:hint="eastAsia" w:ascii="仿宋" w:hAnsi="仿宋" w:eastAsia="仿宋" w:cs="仿宋"/>
                <w:kern w:val="0"/>
                <w:szCs w:val="21"/>
              </w:rPr>
              <w:t>2）负责中关村发展集团金种子管家队伍的日常联系，组织管家队伍面向科技企业提供管家式、个性化服务。</w:t>
            </w:r>
          </w:p>
          <w:p>
            <w:pPr>
              <w:rPr>
                <w:rFonts w:ascii="仿宋" w:hAnsi="仿宋" w:eastAsia="仿宋" w:cs="仿宋"/>
                <w:kern w:val="0"/>
                <w:szCs w:val="21"/>
              </w:rPr>
            </w:pPr>
            <w:r>
              <w:rPr>
                <w:rFonts w:hint="eastAsia" w:ascii="仿宋" w:hAnsi="仿宋" w:eastAsia="仿宋" w:cs="仿宋"/>
                <w:kern w:val="0"/>
                <w:szCs w:val="21"/>
              </w:rPr>
              <w:t>3）负责服务管家培训工作，包括师资遴选、课程体系规划、培训组织评价等全部流程；</w:t>
            </w:r>
          </w:p>
          <w:p>
            <w:pPr>
              <w:rPr>
                <w:rFonts w:ascii="仿宋" w:hAnsi="仿宋" w:eastAsia="仿宋" w:cs="仿宋"/>
                <w:kern w:val="0"/>
                <w:szCs w:val="21"/>
              </w:rPr>
            </w:pPr>
            <w:r>
              <w:rPr>
                <w:rFonts w:hint="eastAsia" w:ascii="仿宋" w:hAnsi="仿宋" w:eastAsia="仿宋" w:cs="仿宋"/>
                <w:kern w:val="0"/>
                <w:szCs w:val="21"/>
              </w:rPr>
              <w:t>4）负责中关村发展集团管家队伍的考核相关工作；</w:t>
            </w:r>
          </w:p>
          <w:p>
            <w:pPr>
              <w:rPr>
                <w:rFonts w:ascii="仿宋" w:hAnsi="仿宋" w:eastAsia="仿宋" w:cs="仿宋"/>
                <w:kern w:val="0"/>
                <w:szCs w:val="21"/>
              </w:rPr>
            </w:pPr>
            <w:r>
              <w:rPr>
                <w:rFonts w:hint="eastAsia" w:ascii="仿宋" w:hAnsi="仿宋" w:eastAsia="仿宋" w:cs="仿宋"/>
                <w:kern w:val="0"/>
                <w:szCs w:val="21"/>
              </w:rPr>
              <w:t>5）负责服务管家社群管理与运营，持续推进企业需求的收集与发布；</w:t>
            </w:r>
          </w:p>
          <w:p>
            <w:pPr>
              <w:rPr>
                <w:rFonts w:ascii="仿宋" w:hAnsi="仿宋" w:eastAsia="仿宋" w:cs="仿宋"/>
                <w:kern w:val="0"/>
                <w:szCs w:val="21"/>
              </w:rPr>
            </w:pPr>
            <w:r>
              <w:rPr>
                <w:rFonts w:hint="eastAsia" w:ascii="仿宋" w:hAnsi="仿宋" w:eastAsia="仿宋" w:cs="仿宋"/>
                <w:kern w:val="0"/>
                <w:szCs w:val="21"/>
              </w:rPr>
              <w:t>6）结合线上平台运营，健全服务管家利益分配机制，激发管家积极性主动性。</w:t>
            </w:r>
          </w:p>
        </w:tc>
        <w:tc>
          <w:tcPr>
            <w:tcW w:w="4567" w:type="dxa"/>
            <w:vAlign w:val="center"/>
          </w:tcPr>
          <w:p>
            <w:pPr>
              <w:rPr>
                <w:rFonts w:ascii="仿宋" w:hAnsi="仿宋" w:eastAsia="仿宋" w:cs="仿宋"/>
                <w:kern w:val="0"/>
                <w:szCs w:val="21"/>
              </w:rPr>
            </w:pPr>
            <w:r>
              <w:rPr>
                <w:rFonts w:hint="eastAsia" w:ascii="仿宋" w:hAnsi="仿宋" w:eastAsia="仿宋" w:cs="仿宋"/>
                <w:kern w:val="0"/>
                <w:szCs w:val="21"/>
              </w:rPr>
              <w:t>1.</w:t>
            </w:r>
            <w:r>
              <w:rPr>
                <w:rFonts w:hint="eastAsia" w:ascii="仿宋" w:hAnsi="仿宋" w:eastAsia="仿宋" w:cs="仿宋"/>
                <w:kern w:val="0"/>
                <w:szCs w:val="21"/>
                <w:lang w:val="en-US" w:eastAsia="zh-CN"/>
              </w:rPr>
              <w:t>年龄</w:t>
            </w:r>
            <w:r>
              <w:rPr>
                <w:rFonts w:hint="eastAsia" w:ascii="仿宋" w:hAnsi="仿宋" w:eastAsia="仿宋" w:cs="仿宋"/>
                <w:kern w:val="0"/>
                <w:szCs w:val="21"/>
              </w:rPr>
              <w:t>35周岁及以下；</w:t>
            </w:r>
          </w:p>
          <w:p>
            <w:pPr>
              <w:rPr>
                <w:rFonts w:ascii="仿宋" w:hAnsi="仿宋" w:eastAsia="仿宋" w:cs="仿宋"/>
                <w:kern w:val="0"/>
                <w:szCs w:val="21"/>
              </w:rPr>
            </w:pPr>
            <w:r>
              <w:rPr>
                <w:rFonts w:hint="eastAsia" w:ascii="仿宋" w:hAnsi="仿宋" w:eastAsia="仿宋" w:cs="仿宋"/>
                <w:kern w:val="0"/>
                <w:szCs w:val="21"/>
              </w:rPr>
              <w:t>2.3年及以上工作经验，具备培训组织、园区运营、企业服务工作经验者优先；</w:t>
            </w:r>
          </w:p>
          <w:p>
            <w:pPr>
              <w:rPr>
                <w:rFonts w:ascii="仿宋" w:hAnsi="仿宋" w:eastAsia="仿宋" w:cs="仿宋"/>
                <w:kern w:val="0"/>
                <w:szCs w:val="21"/>
              </w:rPr>
            </w:pPr>
            <w:r>
              <w:rPr>
                <w:rFonts w:hint="eastAsia" w:ascii="仿宋" w:hAnsi="仿宋" w:eastAsia="仿宋" w:cs="仿宋"/>
                <w:kern w:val="0"/>
                <w:szCs w:val="21"/>
              </w:rPr>
              <w:t>3.具备熟练操作word、excel、ppt等办公软件，以及Photoshop软件应用能力；</w:t>
            </w:r>
          </w:p>
          <w:p>
            <w:pPr>
              <w:rPr>
                <w:rFonts w:ascii="仿宋" w:hAnsi="仿宋" w:eastAsia="仿宋" w:cs="仿宋"/>
                <w:kern w:val="0"/>
                <w:szCs w:val="21"/>
              </w:rPr>
            </w:pPr>
            <w:r>
              <w:rPr>
                <w:rFonts w:hint="eastAsia" w:ascii="仿宋" w:hAnsi="仿宋" w:eastAsia="仿宋" w:cs="仿宋"/>
                <w:kern w:val="0"/>
                <w:szCs w:val="21"/>
              </w:rPr>
              <w:t>4.工作仔细认真、责任心强，善于沟通，有良好的团队能力和执行能力；</w:t>
            </w:r>
          </w:p>
          <w:p>
            <w:pPr>
              <w:rPr>
                <w:rFonts w:ascii="仿宋" w:hAnsi="仿宋" w:eastAsia="仿宋" w:cs="仿宋"/>
                <w:kern w:val="0"/>
                <w:szCs w:val="21"/>
              </w:rPr>
            </w:pPr>
            <w:r>
              <w:rPr>
                <w:rFonts w:hint="eastAsia" w:ascii="仿宋" w:hAnsi="仿宋" w:eastAsia="仿宋" w:cs="仿宋"/>
                <w:kern w:val="0"/>
                <w:szCs w:val="21"/>
              </w:rPr>
              <w:t>5.具备快速学习能力，良好的组织能力；</w:t>
            </w:r>
          </w:p>
          <w:p>
            <w:pPr>
              <w:rPr>
                <w:rFonts w:ascii="仿宋" w:hAnsi="仿宋" w:eastAsia="仿宋" w:cs="仿宋"/>
                <w:kern w:val="0"/>
                <w:szCs w:val="21"/>
              </w:rPr>
            </w:pPr>
            <w:r>
              <w:rPr>
                <w:rFonts w:hint="eastAsia" w:ascii="仿宋" w:hAnsi="仿宋" w:eastAsia="仿宋" w:cs="仿宋"/>
                <w:kern w:val="0"/>
                <w:szCs w:val="21"/>
              </w:rPr>
              <w:t>6.擅长策划，具备较好的创意与文案组织能力，有一定的产品意识，能够制定可行的活动方案并有效执行。</w:t>
            </w:r>
          </w:p>
        </w:tc>
        <w:tc>
          <w:tcPr>
            <w:tcW w:w="1108" w:type="dxa"/>
            <w:vAlign w:val="center"/>
          </w:tcPr>
          <w:p>
            <w:pPr>
              <w:ind w:firstLine="33" w:firstLineChars="16"/>
              <w:jc w:val="center"/>
              <w:rPr>
                <w:rFonts w:ascii="仿宋" w:hAnsi="仿宋" w:eastAsia="仿宋" w:cs="仿宋"/>
                <w:kern w:val="0"/>
                <w:szCs w:val="21"/>
              </w:rPr>
            </w:pPr>
            <w:r>
              <w:rPr>
                <w:rFonts w:hint="eastAsia" w:ascii="仿宋" w:hAnsi="仿宋" w:eastAsia="仿宋" w:cs="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7" w:hRule="atLeast"/>
          <w:jc w:val="center"/>
        </w:trPr>
        <w:tc>
          <w:tcPr>
            <w:tcW w:w="808"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8</w:t>
            </w:r>
          </w:p>
        </w:tc>
        <w:tc>
          <w:tcPr>
            <w:tcW w:w="1089"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战略规划研究岗</w:t>
            </w:r>
          </w:p>
        </w:tc>
        <w:tc>
          <w:tcPr>
            <w:tcW w:w="1089" w:type="dxa"/>
            <w:vAlign w:val="center"/>
          </w:tcPr>
          <w:p>
            <w:pPr>
              <w:jc w:val="center"/>
              <w:rPr>
                <w:rFonts w:ascii="仿宋" w:hAnsi="仿宋" w:eastAsia="仿宋" w:cs="仿宋"/>
                <w:kern w:val="0"/>
                <w:szCs w:val="21"/>
              </w:rPr>
            </w:pPr>
            <w:r>
              <w:rPr>
                <w:rFonts w:hint="eastAsia" w:ascii="仿宋" w:hAnsi="仿宋" w:eastAsia="仿宋" w:cs="仿宋"/>
                <w:kern w:val="0"/>
                <w:szCs w:val="21"/>
              </w:rPr>
              <w:t>硕士</w:t>
            </w:r>
            <w:r>
              <w:rPr>
                <w:rFonts w:hint="eastAsia" w:ascii="仿宋" w:hAnsi="仿宋" w:eastAsia="仿宋" w:cs="仿宋"/>
                <w:kern w:val="0"/>
                <w:szCs w:val="21"/>
                <w:lang w:val="en-US" w:eastAsia="zh-CN"/>
              </w:rPr>
              <w:t>研究生</w:t>
            </w:r>
            <w:r>
              <w:rPr>
                <w:rFonts w:hint="eastAsia" w:ascii="仿宋" w:hAnsi="仿宋" w:eastAsia="仿宋" w:cs="仿宋"/>
                <w:kern w:val="0"/>
                <w:szCs w:val="21"/>
              </w:rPr>
              <w:t>及以上学历</w:t>
            </w:r>
          </w:p>
        </w:tc>
        <w:tc>
          <w:tcPr>
            <w:tcW w:w="1202"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bCs/>
                <w:color w:val="000000"/>
                <w:kern w:val="0"/>
                <w:szCs w:val="21"/>
              </w:rPr>
            </w:pPr>
            <w:r>
              <w:rPr>
                <w:rFonts w:hint="eastAsia" w:ascii="仿宋" w:hAnsi="仿宋" w:eastAsia="仿宋" w:cs="仿宋"/>
                <w:bCs/>
                <w:color w:val="000000"/>
                <w:kern w:val="0"/>
                <w:szCs w:val="21"/>
              </w:rPr>
              <w:t>企业管理、管理科学与工程、工商管理等管理学相关专业</w:t>
            </w:r>
          </w:p>
        </w:tc>
        <w:tc>
          <w:tcPr>
            <w:tcW w:w="6109" w:type="dxa"/>
            <w:vAlign w:val="center"/>
          </w:tcPr>
          <w:p>
            <w:pPr>
              <w:rPr>
                <w:rFonts w:ascii="仿宋" w:hAnsi="仿宋" w:eastAsia="仿宋" w:cs="仿宋"/>
                <w:kern w:val="0"/>
                <w:szCs w:val="21"/>
              </w:rPr>
            </w:pPr>
            <w:r>
              <w:rPr>
                <w:rFonts w:hint="eastAsia" w:ascii="仿宋" w:hAnsi="仿宋" w:eastAsia="仿宋" w:cs="仿宋"/>
                <w:kern w:val="0"/>
                <w:szCs w:val="21"/>
              </w:rPr>
              <w:t>1.负责收集整理国家及行业相关政策、上级单位总体战略规划与部署，参与编制企业中长期发展规划，协助制定企业中长期经营目标，推动战略目标落地；</w:t>
            </w:r>
          </w:p>
          <w:p>
            <w:pPr>
              <w:rPr>
                <w:rFonts w:ascii="仿宋" w:hAnsi="仿宋" w:eastAsia="仿宋" w:cs="仿宋"/>
                <w:kern w:val="0"/>
                <w:szCs w:val="21"/>
              </w:rPr>
            </w:pPr>
            <w:r>
              <w:rPr>
                <w:rFonts w:hint="eastAsia" w:ascii="仿宋" w:hAnsi="仿宋" w:eastAsia="仿宋" w:cs="仿宋"/>
                <w:kern w:val="0"/>
                <w:szCs w:val="21"/>
              </w:rPr>
              <w:t>2.牵头组织公司治理制度、机制体制、组织架构改革，进行战略分析、报告撰写和专项研究等工作；</w:t>
            </w:r>
          </w:p>
          <w:p>
            <w:pPr>
              <w:rPr>
                <w:rFonts w:ascii="仿宋" w:hAnsi="仿宋" w:eastAsia="仿宋" w:cs="仿宋"/>
                <w:kern w:val="0"/>
                <w:szCs w:val="21"/>
              </w:rPr>
            </w:pPr>
            <w:r>
              <w:rPr>
                <w:rFonts w:hint="eastAsia" w:ascii="仿宋" w:hAnsi="仿宋" w:eastAsia="仿宋" w:cs="仿宋"/>
                <w:kern w:val="0"/>
                <w:szCs w:val="21"/>
              </w:rPr>
              <w:t>3.参与公司发展规划、经营分析、年度重点工作、决策支持等重要文件的撰写，有效推动战略规划、分解和执行等工作；参与公司对各部门组织绩效考核工作；</w:t>
            </w:r>
          </w:p>
          <w:p>
            <w:pPr>
              <w:rPr>
                <w:rFonts w:ascii="仿宋" w:hAnsi="仿宋" w:eastAsia="仿宋" w:cs="仿宋"/>
                <w:kern w:val="0"/>
                <w:szCs w:val="21"/>
              </w:rPr>
            </w:pPr>
            <w:r>
              <w:rPr>
                <w:rFonts w:hint="eastAsia" w:ascii="仿宋" w:hAnsi="仿宋" w:eastAsia="仿宋" w:cs="仿宋"/>
                <w:kern w:val="0"/>
                <w:szCs w:val="21"/>
              </w:rPr>
              <w:t>4.负责草拟或组织公司年度工作会议、季度经营活动分析会议和月度经营例会文件或材料；</w:t>
            </w:r>
          </w:p>
          <w:p>
            <w:pPr>
              <w:rPr>
                <w:rFonts w:ascii="仿宋" w:hAnsi="仿宋" w:eastAsia="仿宋" w:cs="仿宋"/>
                <w:kern w:val="0"/>
                <w:szCs w:val="21"/>
              </w:rPr>
            </w:pPr>
            <w:r>
              <w:rPr>
                <w:rFonts w:hint="eastAsia" w:ascii="仿宋" w:hAnsi="仿宋" w:eastAsia="仿宋" w:cs="仿宋"/>
                <w:kern w:val="0"/>
                <w:szCs w:val="21"/>
              </w:rPr>
              <w:t>5.宏观经济与政策、行业动态、企业运营的研究与分析，形成季度、半年及年度经济形势分析报告；</w:t>
            </w:r>
          </w:p>
          <w:p>
            <w:pPr>
              <w:rPr>
                <w:rFonts w:ascii="仿宋" w:hAnsi="仿宋" w:eastAsia="仿宋" w:cs="仿宋"/>
                <w:kern w:val="0"/>
                <w:szCs w:val="21"/>
              </w:rPr>
            </w:pPr>
            <w:r>
              <w:rPr>
                <w:rFonts w:hint="eastAsia" w:ascii="仿宋" w:hAnsi="仿宋" w:eastAsia="仿宋" w:cs="仿宋"/>
                <w:kern w:val="0"/>
                <w:szCs w:val="21"/>
              </w:rPr>
              <w:t>6.起草公司重要综合性材料和主要领导重要讲话；</w:t>
            </w:r>
          </w:p>
          <w:p>
            <w:pPr>
              <w:rPr>
                <w:rFonts w:ascii="仿宋" w:hAnsi="仿宋" w:eastAsia="仿宋" w:cs="仿宋"/>
                <w:kern w:val="0"/>
                <w:szCs w:val="21"/>
              </w:rPr>
            </w:pPr>
            <w:r>
              <w:rPr>
                <w:rFonts w:hint="eastAsia" w:ascii="仿宋" w:hAnsi="仿宋" w:eastAsia="仿宋" w:cs="仿宋"/>
                <w:kern w:val="0"/>
                <w:szCs w:val="21"/>
              </w:rPr>
              <w:t>7.完成领导交办的其他任务。</w:t>
            </w:r>
          </w:p>
        </w:tc>
        <w:tc>
          <w:tcPr>
            <w:tcW w:w="4567" w:type="dxa"/>
            <w:vAlign w:val="center"/>
          </w:tcPr>
          <w:p>
            <w:pPr>
              <w:rPr>
                <w:rFonts w:ascii="仿宋" w:hAnsi="仿宋" w:eastAsia="仿宋" w:cs="仿宋"/>
                <w:kern w:val="0"/>
                <w:szCs w:val="21"/>
              </w:rPr>
            </w:pPr>
            <w:r>
              <w:rPr>
                <w:rFonts w:hint="eastAsia" w:ascii="仿宋" w:hAnsi="仿宋" w:eastAsia="仿宋" w:cs="仿宋"/>
                <w:kern w:val="0"/>
                <w:szCs w:val="21"/>
              </w:rPr>
              <w:t>1.5年以上科技类企业商业情报竞争分析、业务规划、战略规划工作经验；具备科技服务领域战略规划研究能力；</w:t>
            </w:r>
          </w:p>
          <w:p>
            <w:pPr>
              <w:rPr>
                <w:rFonts w:ascii="仿宋" w:hAnsi="仿宋" w:eastAsia="仿宋" w:cs="仿宋"/>
                <w:kern w:val="0"/>
                <w:szCs w:val="21"/>
              </w:rPr>
            </w:pPr>
            <w:r>
              <w:rPr>
                <w:rFonts w:hint="eastAsia" w:ascii="仿宋" w:hAnsi="仿宋" w:eastAsia="仿宋" w:cs="仿宋"/>
                <w:kern w:val="0"/>
                <w:szCs w:val="21"/>
              </w:rPr>
              <w:t>2.擅长跨部门沟通、团队协作和项目管理,能够有效地将战略意图解码为业务规划并跟踪支持,既能研究规划,又能理解业务并深入业务解决问题；</w:t>
            </w:r>
          </w:p>
          <w:p>
            <w:pPr>
              <w:rPr>
                <w:rFonts w:ascii="仿宋" w:hAnsi="仿宋" w:eastAsia="仿宋" w:cs="仿宋"/>
                <w:kern w:val="0"/>
                <w:szCs w:val="21"/>
              </w:rPr>
            </w:pPr>
            <w:r>
              <w:rPr>
                <w:rFonts w:hint="eastAsia" w:ascii="仿宋" w:hAnsi="仿宋" w:eastAsia="仿宋" w:cs="仿宋"/>
                <w:kern w:val="0"/>
                <w:szCs w:val="21"/>
              </w:rPr>
              <w:t>3.良好的逻辑思维能力,能够深度体验产品，产品核心竞争力挖掘；</w:t>
            </w:r>
          </w:p>
          <w:p>
            <w:pPr>
              <w:rPr>
                <w:rFonts w:ascii="仿宋" w:hAnsi="仿宋" w:eastAsia="仿宋" w:cs="仿宋"/>
                <w:kern w:val="0"/>
                <w:szCs w:val="21"/>
              </w:rPr>
            </w:pPr>
            <w:r>
              <w:rPr>
                <w:rFonts w:hint="eastAsia" w:ascii="仿宋" w:hAnsi="仿宋" w:eastAsia="仿宋" w:cs="仿宋"/>
                <w:kern w:val="0"/>
                <w:szCs w:val="21"/>
              </w:rPr>
              <w:t>4.有很好的抗压能力、自我驱动力、学习力及解决问题的能力等；</w:t>
            </w:r>
          </w:p>
          <w:p>
            <w:pPr>
              <w:rPr>
                <w:rFonts w:ascii="仿宋" w:hAnsi="仿宋" w:eastAsia="仿宋" w:cs="仿宋"/>
                <w:bCs/>
                <w:color w:val="000000"/>
                <w:kern w:val="0"/>
                <w:szCs w:val="21"/>
              </w:rPr>
            </w:pPr>
            <w:r>
              <w:rPr>
                <w:rFonts w:hint="eastAsia" w:ascii="仿宋" w:hAnsi="仿宋" w:eastAsia="仿宋" w:cs="仿宋"/>
                <w:kern w:val="0"/>
                <w:szCs w:val="21"/>
              </w:rPr>
              <w:t>5.具有相关行业/企业发展战略研究、规划编制、规划评估工作经验者优先考虑。</w:t>
            </w:r>
          </w:p>
        </w:tc>
        <w:tc>
          <w:tcPr>
            <w:tcW w:w="1108" w:type="dxa"/>
            <w:vAlign w:val="center"/>
          </w:tcPr>
          <w:p>
            <w:pPr>
              <w:ind w:firstLine="33" w:firstLineChars="16"/>
              <w:jc w:val="center"/>
              <w:rPr>
                <w:rFonts w:ascii="仿宋" w:hAnsi="仿宋" w:eastAsia="仿宋" w:cs="仿宋"/>
                <w:kern w:val="0"/>
                <w:szCs w:val="21"/>
              </w:rPr>
            </w:pPr>
            <w:r>
              <w:rPr>
                <w:rFonts w:hint="eastAsia" w:ascii="仿宋" w:hAnsi="仿宋" w:eastAsia="仿宋" w:cs="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808"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9</w:t>
            </w:r>
          </w:p>
        </w:tc>
        <w:tc>
          <w:tcPr>
            <w:tcW w:w="1089"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会议及督办岗位</w:t>
            </w:r>
          </w:p>
        </w:tc>
        <w:tc>
          <w:tcPr>
            <w:tcW w:w="1089" w:type="dxa"/>
            <w:vAlign w:val="center"/>
          </w:tcPr>
          <w:p>
            <w:pPr>
              <w:jc w:val="center"/>
              <w:rPr>
                <w:rFonts w:ascii="仿宋" w:hAnsi="仿宋" w:eastAsia="仿宋" w:cs="仿宋"/>
                <w:kern w:val="0"/>
                <w:szCs w:val="21"/>
              </w:rPr>
            </w:pPr>
            <w:r>
              <w:rPr>
                <w:rFonts w:hint="eastAsia" w:ascii="仿宋" w:hAnsi="仿宋" w:eastAsia="仿宋" w:cs="仿宋"/>
                <w:color w:val="auto"/>
                <w:kern w:val="0"/>
                <w:szCs w:val="21"/>
                <w:highlight w:val="none"/>
                <w:shd w:val="clear" w:color="auto" w:fill="FFFFFF"/>
                <w:lang w:val="en-US" w:eastAsia="zh-CN"/>
              </w:rPr>
              <w:t>全日制大学</w:t>
            </w:r>
            <w:r>
              <w:rPr>
                <w:rFonts w:hint="eastAsia" w:ascii="仿宋" w:hAnsi="仿宋" w:eastAsia="仿宋" w:cs="仿宋"/>
                <w:color w:val="auto"/>
                <w:kern w:val="0"/>
                <w:szCs w:val="21"/>
                <w:highlight w:val="none"/>
                <w:shd w:val="clear" w:color="auto" w:fill="FFFFFF"/>
              </w:rPr>
              <w:t>本科及以上学历</w:t>
            </w:r>
          </w:p>
        </w:tc>
        <w:tc>
          <w:tcPr>
            <w:tcW w:w="1202"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中文、文秘、新闻等相关专业</w:t>
            </w:r>
          </w:p>
          <w:p>
            <w:pPr>
              <w:widowControl/>
              <w:rPr>
                <w:rFonts w:ascii="仿宋" w:hAnsi="仿宋" w:eastAsia="仿宋" w:cs="仿宋"/>
                <w:bCs/>
                <w:color w:val="000000"/>
                <w:kern w:val="0"/>
                <w:szCs w:val="21"/>
              </w:rPr>
            </w:pPr>
          </w:p>
        </w:tc>
        <w:tc>
          <w:tcPr>
            <w:tcW w:w="6109" w:type="dxa"/>
            <w:vAlign w:val="center"/>
          </w:tcPr>
          <w:p>
            <w:pPr>
              <w:rPr>
                <w:rFonts w:ascii="仿宋" w:hAnsi="仿宋" w:eastAsia="仿宋" w:cs="仿宋"/>
                <w:kern w:val="0"/>
                <w:szCs w:val="21"/>
              </w:rPr>
            </w:pPr>
            <w:r>
              <w:rPr>
                <w:rFonts w:hint="eastAsia" w:ascii="仿宋" w:hAnsi="仿宋" w:eastAsia="仿宋" w:cs="仿宋"/>
                <w:kern w:val="0"/>
                <w:szCs w:val="21"/>
              </w:rPr>
              <w:t>1.负责组织公司年度工作会议、半年工作会；</w:t>
            </w:r>
          </w:p>
          <w:p>
            <w:pPr>
              <w:rPr>
                <w:rFonts w:ascii="仿宋" w:hAnsi="仿宋" w:eastAsia="仿宋" w:cs="仿宋"/>
                <w:kern w:val="0"/>
                <w:szCs w:val="21"/>
              </w:rPr>
            </w:pPr>
            <w:r>
              <w:rPr>
                <w:rFonts w:hint="eastAsia" w:ascii="仿宋" w:hAnsi="仿宋" w:eastAsia="仿宋" w:cs="仿宋"/>
                <w:kern w:val="0"/>
                <w:szCs w:val="21"/>
              </w:rPr>
              <w:t>2.负责组织公司党总支会、总经理办公会；</w:t>
            </w:r>
          </w:p>
          <w:p>
            <w:pPr>
              <w:rPr>
                <w:rFonts w:ascii="仿宋" w:hAnsi="仿宋" w:eastAsia="仿宋" w:cs="仿宋"/>
                <w:kern w:val="0"/>
                <w:szCs w:val="21"/>
              </w:rPr>
            </w:pPr>
            <w:r>
              <w:rPr>
                <w:rFonts w:hint="eastAsia" w:ascii="仿宋" w:hAnsi="仿宋" w:eastAsia="仿宋" w:cs="仿宋"/>
                <w:kern w:val="0"/>
                <w:szCs w:val="21"/>
              </w:rPr>
              <w:t>3.负责公司领导每周重点工作安排协调相关工作；</w:t>
            </w:r>
          </w:p>
          <w:p>
            <w:pPr>
              <w:rPr>
                <w:rFonts w:ascii="仿宋" w:hAnsi="仿宋" w:eastAsia="仿宋" w:cs="仿宋"/>
                <w:kern w:val="0"/>
                <w:szCs w:val="21"/>
              </w:rPr>
            </w:pPr>
            <w:r>
              <w:rPr>
                <w:rFonts w:hint="eastAsia" w:ascii="仿宋" w:hAnsi="仿宋" w:eastAsia="仿宋" w:cs="仿宋"/>
                <w:kern w:val="0"/>
                <w:szCs w:val="21"/>
              </w:rPr>
              <w:t>4.负责公司制度体系、决策体系建设相关工作；</w:t>
            </w:r>
          </w:p>
          <w:p>
            <w:pPr>
              <w:rPr>
                <w:rFonts w:ascii="仿宋" w:hAnsi="仿宋" w:eastAsia="仿宋" w:cs="仿宋"/>
                <w:kern w:val="0"/>
                <w:szCs w:val="21"/>
              </w:rPr>
            </w:pPr>
            <w:r>
              <w:rPr>
                <w:rFonts w:hint="eastAsia" w:ascii="仿宋" w:hAnsi="仿宋" w:eastAsia="仿宋" w:cs="仿宋"/>
                <w:kern w:val="0"/>
                <w:szCs w:val="21"/>
              </w:rPr>
              <w:t>5.负责上级领导批示交办事项、集团考核事项、党总支会与总经理办公会议定事项、公司部门年度绩效任务、公司主要领导批示交办等事项督促办理相关工作；</w:t>
            </w:r>
          </w:p>
          <w:p>
            <w:pPr>
              <w:rPr>
                <w:rFonts w:ascii="仿宋" w:hAnsi="仿宋" w:eastAsia="仿宋" w:cs="仿宋"/>
                <w:kern w:val="0"/>
                <w:szCs w:val="21"/>
              </w:rPr>
            </w:pPr>
            <w:r>
              <w:rPr>
                <w:rFonts w:hint="eastAsia" w:ascii="仿宋" w:hAnsi="仿宋" w:eastAsia="仿宋" w:cs="仿宋"/>
                <w:kern w:val="0"/>
                <w:szCs w:val="21"/>
              </w:rPr>
              <w:t>6.负责公司主要领导调研、专题会议的组织协调相关工作；</w:t>
            </w:r>
          </w:p>
          <w:p>
            <w:pPr>
              <w:rPr>
                <w:rFonts w:ascii="仿宋" w:hAnsi="仿宋" w:eastAsia="仿宋" w:cs="仿宋"/>
                <w:kern w:val="0"/>
                <w:szCs w:val="21"/>
              </w:rPr>
            </w:pPr>
            <w:r>
              <w:rPr>
                <w:rFonts w:hint="eastAsia" w:ascii="仿宋" w:hAnsi="仿宋" w:eastAsia="仿宋" w:cs="仿宋"/>
                <w:kern w:val="0"/>
                <w:szCs w:val="21"/>
              </w:rPr>
              <w:t>7.完成领导交办的其他工作。</w:t>
            </w:r>
          </w:p>
        </w:tc>
        <w:tc>
          <w:tcPr>
            <w:tcW w:w="4567" w:type="dxa"/>
            <w:vAlign w:val="center"/>
          </w:tcPr>
          <w:p>
            <w:pP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1.在党政机关、事业单位或国企办公室、政研、宣传等部门从事综合文字工作3年以上工作经历；</w:t>
            </w:r>
          </w:p>
          <w:p>
            <w:pP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2.具有较强的政策理论水平和文字功底；具有较为全面分析和把握能力，反应能力强；</w:t>
            </w:r>
          </w:p>
          <w:p>
            <w:pP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3.有较强的责任心和沟通协调能力；</w:t>
            </w:r>
          </w:p>
          <w:p>
            <w:pP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4.特别优秀者可适当放宽相关条件。</w:t>
            </w:r>
          </w:p>
        </w:tc>
        <w:tc>
          <w:tcPr>
            <w:tcW w:w="1108" w:type="dxa"/>
            <w:vAlign w:val="center"/>
          </w:tcPr>
          <w:p>
            <w:pPr>
              <w:ind w:firstLine="33" w:firstLineChars="16"/>
              <w:jc w:val="center"/>
              <w:rPr>
                <w:rFonts w:ascii="仿宋" w:hAnsi="仿宋" w:eastAsia="仿宋" w:cs="仿宋"/>
                <w:kern w:val="0"/>
                <w:szCs w:val="21"/>
              </w:rPr>
            </w:pPr>
            <w:r>
              <w:rPr>
                <w:rFonts w:hint="eastAsia" w:ascii="仿宋" w:hAnsi="仿宋" w:eastAsia="仿宋" w:cs="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3" w:hRule="atLeast"/>
          <w:jc w:val="center"/>
        </w:trPr>
        <w:tc>
          <w:tcPr>
            <w:tcW w:w="808"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10</w:t>
            </w:r>
          </w:p>
        </w:tc>
        <w:tc>
          <w:tcPr>
            <w:tcW w:w="1089" w:type="dxa"/>
            <w:shd w:val="clear" w:color="auto" w:fill="auto"/>
            <w:vAlign w:val="center"/>
          </w:tcPr>
          <w:p>
            <w:pPr>
              <w:widowControl/>
              <w:jc w:val="center"/>
              <w:rPr>
                <w:rFonts w:ascii="仿宋" w:hAnsi="仿宋" w:eastAsia="仿宋" w:cs="仿宋"/>
                <w:bCs/>
                <w:color w:val="000000"/>
                <w:kern w:val="0"/>
                <w:szCs w:val="21"/>
              </w:rPr>
            </w:pPr>
            <w:r>
              <w:rPr>
                <w:rFonts w:hint="eastAsia" w:ascii="仿宋" w:hAnsi="仿宋" w:eastAsia="仿宋" w:cs="仿宋"/>
                <w:bCs/>
                <w:color w:val="000000"/>
                <w:kern w:val="0"/>
                <w:szCs w:val="21"/>
              </w:rPr>
              <w:t>党建工会高级经理</w:t>
            </w:r>
          </w:p>
        </w:tc>
        <w:tc>
          <w:tcPr>
            <w:tcW w:w="1089" w:type="dxa"/>
            <w:vAlign w:val="center"/>
          </w:tcPr>
          <w:p>
            <w:pPr>
              <w:rPr>
                <w:rFonts w:ascii="仿宋" w:hAnsi="仿宋" w:eastAsia="仿宋" w:cs="仿宋"/>
                <w:color w:val="000000"/>
                <w:kern w:val="0"/>
                <w:szCs w:val="21"/>
                <w:shd w:val="clear" w:color="auto" w:fill="FFFFFF"/>
              </w:rPr>
            </w:pPr>
            <w:r>
              <w:rPr>
                <w:rFonts w:hint="eastAsia" w:ascii="仿宋" w:hAnsi="仿宋" w:eastAsia="仿宋" w:cs="仿宋"/>
                <w:bCs/>
                <w:color w:val="000000"/>
                <w:kern w:val="0"/>
                <w:szCs w:val="21"/>
                <w:highlight w:val="none"/>
                <w:lang w:val="en-US" w:eastAsia="zh-CN"/>
              </w:rPr>
              <w:t>硕士研究生</w:t>
            </w:r>
            <w:r>
              <w:rPr>
                <w:rFonts w:hint="eastAsia" w:ascii="仿宋" w:hAnsi="仿宋" w:eastAsia="仿宋" w:cs="仿宋"/>
                <w:bCs/>
                <w:color w:val="000000"/>
                <w:kern w:val="0"/>
                <w:szCs w:val="21"/>
                <w:highlight w:val="none"/>
              </w:rPr>
              <w:t>以上学历</w:t>
            </w:r>
          </w:p>
        </w:tc>
        <w:tc>
          <w:tcPr>
            <w:tcW w:w="1202" w:type="dxa"/>
            <w:tcBorders>
              <w:top w:val="single" w:color="auto" w:sz="4" w:space="0"/>
              <w:left w:val="nil"/>
              <w:bottom w:val="single" w:color="auto" w:sz="4" w:space="0"/>
              <w:right w:val="single" w:color="auto" w:sz="4" w:space="0"/>
            </w:tcBorders>
            <w:vAlign w:val="center"/>
          </w:tcPr>
          <w:p>
            <w:pPr>
              <w:widowControl/>
              <w:rPr>
                <w:rFonts w:ascii="仿宋" w:hAnsi="仿宋" w:eastAsia="仿宋" w:cs="仿宋"/>
                <w:bCs/>
                <w:color w:val="000000"/>
                <w:kern w:val="0"/>
                <w:szCs w:val="21"/>
              </w:rPr>
            </w:pPr>
            <w:r>
              <w:rPr>
                <w:rFonts w:hint="eastAsia" w:ascii="仿宋" w:hAnsi="仿宋" w:eastAsia="仿宋" w:cs="仿宋"/>
                <w:bCs/>
                <w:color w:val="000000"/>
                <w:kern w:val="0"/>
                <w:szCs w:val="21"/>
              </w:rPr>
              <w:t>社科类相关专业</w:t>
            </w:r>
          </w:p>
        </w:tc>
        <w:tc>
          <w:tcPr>
            <w:tcW w:w="6109" w:type="dxa"/>
            <w:vAlign w:val="center"/>
          </w:tcPr>
          <w:p>
            <w:pPr>
              <w:rPr>
                <w:rFonts w:ascii="仿宋" w:hAnsi="仿宋" w:eastAsia="仿宋" w:cs="仿宋"/>
                <w:kern w:val="0"/>
                <w:szCs w:val="21"/>
              </w:rPr>
            </w:pPr>
            <w:r>
              <w:rPr>
                <w:rFonts w:hint="eastAsia" w:ascii="仿宋" w:hAnsi="仿宋" w:eastAsia="仿宋" w:cs="仿宋"/>
                <w:kern w:val="0"/>
                <w:szCs w:val="21"/>
              </w:rPr>
              <w:t>1.负责贯彻落实党内法规和党内规范性文件要求，对党建工作提出建设性意见和建议，研究加强和改进公司党建工作的各项措施；指导督促所属党组织贯彻落实上级部署和工作要求；</w:t>
            </w:r>
          </w:p>
          <w:p>
            <w:pPr>
              <w:rPr>
                <w:rFonts w:ascii="仿宋" w:hAnsi="仿宋" w:eastAsia="仿宋" w:cs="仿宋"/>
                <w:kern w:val="0"/>
                <w:szCs w:val="21"/>
              </w:rPr>
            </w:pPr>
            <w:r>
              <w:rPr>
                <w:rFonts w:hint="eastAsia" w:ascii="仿宋" w:hAnsi="仿宋" w:eastAsia="仿宋" w:cs="仿宋"/>
                <w:kern w:val="0"/>
                <w:szCs w:val="21"/>
              </w:rPr>
              <w:t>2.负责开展党建工作的政策宣传、调研研讨、业务培训和课题研究，总结推广典型经验、实践举措、创新成果；</w:t>
            </w:r>
          </w:p>
          <w:p>
            <w:pPr>
              <w:rPr>
                <w:rFonts w:ascii="仿宋" w:hAnsi="仿宋" w:eastAsia="仿宋" w:cs="仿宋"/>
                <w:kern w:val="0"/>
                <w:szCs w:val="21"/>
              </w:rPr>
            </w:pPr>
            <w:r>
              <w:rPr>
                <w:rFonts w:hint="eastAsia" w:ascii="仿宋" w:hAnsi="仿宋" w:eastAsia="仿宋" w:cs="仿宋"/>
                <w:kern w:val="0"/>
                <w:szCs w:val="21"/>
              </w:rPr>
              <w:t>3.负责公司领导班子民主生活会组织筹备工作，会同有关部门指导下属企业党组织加强自身建设，督导检查领导班子民主生活会等工作；</w:t>
            </w:r>
          </w:p>
          <w:p>
            <w:pPr>
              <w:rPr>
                <w:rFonts w:ascii="仿宋" w:hAnsi="仿宋" w:eastAsia="仿宋" w:cs="仿宋"/>
                <w:kern w:val="0"/>
                <w:szCs w:val="21"/>
              </w:rPr>
            </w:pPr>
            <w:r>
              <w:rPr>
                <w:rFonts w:hint="eastAsia" w:ascii="仿宋" w:hAnsi="仿宋" w:eastAsia="仿宋" w:cs="仿宋"/>
                <w:kern w:val="0"/>
                <w:szCs w:val="21"/>
              </w:rPr>
              <w:t>4.协助公司党总支认真落实党建工作责任制，建立完善党建工作责任制机制；指导下属企业党组织落实党建责任制，签订党建目标责任书；</w:t>
            </w:r>
          </w:p>
          <w:p>
            <w:pPr>
              <w:rPr>
                <w:rFonts w:ascii="仿宋" w:hAnsi="仿宋" w:eastAsia="仿宋" w:cs="仿宋"/>
                <w:kern w:val="0"/>
                <w:szCs w:val="21"/>
              </w:rPr>
            </w:pPr>
            <w:r>
              <w:rPr>
                <w:rFonts w:hint="eastAsia" w:ascii="仿宋" w:hAnsi="仿宋" w:eastAsia="仿宋" w:cs="仿宋"/>
                <w:kern w:val="0"/>
                <w:szCs w:val="21"/>
              </w:rPr>
              <w:t>5.负责全面从严治党任务考核任务落实及迎接考核相关工作；组织对下属企业党组织党建工作责任制执行情况进行考核评价，反馈考核意见并提出整改要求；</w:t>
            </w:r>
          </w:p>
          <w:p>
            <w:pPr>
              <w:rPr>
                <w:rFonts w:ascii="仿宋" w:hAnsi="仿宋" w:eastAsia="仿宋" w:cs="仿宋"/>
                <w:kern w:val="0"/>
                <w:szCs w:val="21"/>
              </w:rPr>
            </w:pPr>
            <w:r>
              <w:rPr>
                <w:rFonts w:hint="eastAsia" w:ascii="仿宋" w:hAnsi="仿宋" w:eastAsia="仿宋" w:cs="仿宋"/>
                <w:kern w:val="0"/>
                <w:szCs w:val="21"/>
              </w:rPr>
              <w:t>6.负责下属企业党组织书记抓基层党建工作述职评议考核组织筹备工作，指导监督下属企业开展党组织书记抓基层党建述职评议考核工作；</w:t>
            </w:r>
          </w:p>
          <w:p>
            <w:pPr>
              <w:rPr>
                <w:rFonts w:ascii="仿宋" w:hAnsi="仿宋" w:eastAsia="仿宋" w:cs="仿宋"/>
                <w:kern w:val="0"/>
                <w:szCs w:val="21"/>
              </w:rPr>
            </w:pPr>
            <w:r>
              <w:rPr>
                <w:rFonts w:hint="eastAsia" w:ascii="仿宋" w:hAnsi="仿宋" w:eastAsia="仿宋" w:cs="仿宋"/>
                <w:kern w:val="0"/>
                <w:szCs w:val="21"/>
              </w:rPr>
              <w:t>7.负责党建工作要点、方案、汇报、报告等各类文书的起草、初审、转批及上报工作；负责党建相关会议、调研、座谈等组织筹备、会务保障工作；</w:t>
            </w:r>
          </w:p>
          <w:p>
            <w:pPr>
              <w:rPr>
                <w:rFonts w:ascii="仿宋" w:hAnsi="仿宋" w:eastAsia="仿宋" w:cs="仿宋"/>
                <w:kern w:val="0"/>
                <w:szCs w:val="21"/>
              </w:rPr>
            </w:pPr>
            <w:r>
              <w:rPr>
                <w:rFonts w:hint="eastAsia" w:ascii="仿宋" w:hAnsi="仿宋" w:eastAsia="仿宋" w:cs="仿宋"/>
                <w:kern w:val="0"/>
                <w:szCs w:val="21"/>
              </w:rPr>
              <w:t>8.负责统筹公司党建相关制度的制定修订工作，推进党建工作制度体系建设；</w:t>
            </w:r>
          </w:p>
          <w:p>
            <w:pPr>
              <w:rPr>
                <w:rFonts w:ascii="仿宋" w:hAnsi="仿宋" w:eastAsia="仿宋" w:cs="仿宋"/>
                <w:kern w:val="0"/>
                <w:szCs w:val="21"/>
              </w:rPr>
            </w:pPr>
            <w:r>
              <w:rPr>
                <w:rFonts w:hint="eastAsia" w:ascii="仿宋" w:hAnsi="仿宋" w:eastAsia="仿宋" w:cs="仿宋"/>
                <w:kern w:val="0"/>
                <w:szCs w:val="21"/>
              </w:rPr>
              <w:t>9.负责公司工会日常工作；</w:t>
            </w:r>
          </w:p>
          <w:p>
            <w:pPr>
              <w:rPr>
                <w:rFonts w:ascii="仿宋" w:hAnsi="仿宋" w:eastAsia="仿宋" w:cs="仿宋"/>
                <w:kern w:val="0"/>
                <w:szCs w:val="21"/>
              </w:rPr>
            </w:pPr>
            <w:r>
              <w:rPr>
                <w:rFonts w:hint="eastAsia" w:ascii="仿宋" w:hAnsi="仿宋" w:eastAsia="仿宋" w:cs="仿宋"/>
                <w:kern w:val="0"/>
                <w:szCs w:val="21"/>
              </w:rPr>
              <w:t>10.完成上级和领导交办的其他工作任务。</w:t>
            </w:r>
          </w:p>
        </w:tc>
        <w:tc>
          <w:tcPr>
            <w:tcW w:w="4567" w:type="dxa"/>
            <w:vAlign w:val="center"/>
          </w:tcPr>
          <w:p>
            <w:pPr>
              <w:widowControl/>
              <w:rPr>
                <w:rFonts w:hint="eastAsia" w:ascii="仿宋" w:hAnsi="仿宋" w:eastAsia="仿宋" w:cs="仿宋"/>
                <w:bCs/>
                <w:color w:val="000000"/>
                <w:kern w:val="0"/>
                <w:szCs w:val="21"/>
                <w:lang w:eastAsia="zh-CN"/>
              </w:rPr>
            </w:pPr>
            <w:r>
              <w:rPr>
                <w:rFonts w:hint="eastAsia" w:ascii="仿宋" w:hAnsi="仿宋" w:eastAsia="仿宋" w:cs="仿宋"/>
                <w:bCs/>
                <w:color w:val="000000"/>
                <w:kern w:val="0"/>
                <w:szCs w:val="21"/>
              </w:rPr>
              <w:t>1.中共党员</w:t>
            </w:r>
            <w:r>
              <w:rPr>
                <w:rFonts w:hint="eastAsia" w:ascii="仿宋" w:hAnsi="仿宋" w:eastAsia="仿宋" w:cs="仿宋"/>
                <w:bCs/>
                <w:color w:val="000000"/>
                <w:kern w:val="0"/>
                <w:szCs w:val="21"/>
                <w:lang w:eastAsia="zh-CN"/>
              </w:rPr>
              <w:t>；</w:t>
            </w:r>
          </w:p>
          <w:p>
            <w:pPr>
              <w:widowControl/>
              <w:rPr>
                <w:rFonts w:hint="eastAsia" w:ascii="仿宋" w:hAnsi="仿宋" w:eastAsia="仿宋" w:cs="仿宋"/>
                <w:bCs/>
                <w:color w:val="000000"/>
                <w:kern w:val="0"/>
                <w:szCs w:val="21"/>
                <w:lang w:eastAsia="zh-CN"/>
              </w:rPr>
            </w:pPr>
            <w:r>
              <w:rPr>
                <w:rFonts w:hint="eastAsia" w:ascii="仿宋" w:hAnsi="仿宋" w:eastAsia="仿宋" w:cs="仿宋"/>
                <w:bCs/>
                <w:color w:val="000000"/>
                <w:kern w:val="0"/>
                <w:szCs w:val="21"/>
              </w:rPr>
              <w:t>2.5年及以上党建相关工作经验，具有北京市属国企、中央企业党建党务相关工作经验者优先</w:t>
            </w:r>
            <w:r>
              <w:rPr>
                <w:rFonts w:hint="eastAsia" w:ascii="仿宋" w:hAnsi="仿宋" w:eastAsia="仿宋" w:cs="仿宋"/>
                <w:bCs/>
                <w:color w:val="000000"/>
                <w:kern w:val="0"/>
                <w:szCs w:val="21"/>
                <w:lang w:eastAsia="zh-CN"/>
              </w:rPr>
              <w:t>；</w:t>
            </w:r>
          </w:p>
          <w:p>
            <w:pPr>
              <w:widowControl/>
              <w:rPr>
                <w:rFonts w:ascii="仿宋" w:hAnsi="仿宋" w:eastAsia="仿宋" w:cs="仿宋"/>
                <w:bCs/>
                <w:color w:val="000000"/>
                <w:kern w:val="0"/>
                <w:szCs w:val="21"/>
              </w:rPr>
            </w:pPr>
            <w:r>
              <w:rPr>
                <w:rFonts w:hint="eastAsia" w:ascii="仿宋" w:hAnsi="仿宋" w:eastAsia="仿宋" w:cs="仿宋"/>
                <w:bCs/>
                <w:color w:val="000000"/>
                <w:kern w:val="0"/>
                <w:szCs w:val="21"/>
              </w:rPr>
              <w:t>3.熟悉党的理论方针政策、党内法规，具有一定的政治理论水平，对党建工作各项政策及上级要求有较强理解能力并能实施贯彻；</w:t>
            </w:r>
          </w:p>
          <w:p>
            <w:pPr>
              <w:widowControl/>
              <w:rPr>
                <w:rFonts w:ascii="仿宋" w:hAnsi="仿宋" w:eastAsia="仿宋" w:cs="仿宋"/>
                <w:bCs/>
                <w:color w:val="000000"/>
                <w:kern w:val="0"/>
                <w:szCs w:val="21"/>
              </w:rPr>
            </w:pPr>
            <w:r>
              <w:rPr>
                <w:rFonts w:hint="eastAsia" w:ascii="仿宋" w:hAnsi="仿宋" w:eastAsia="仿宋" w:cs="仿宋"/>
                <w:bCs/>
                <w:color w:val="000000"/>
                <w:kern w:val="0"/>
                <w:szCs w:val="21"/>
              </w:rPr>
              <w:t>4.熟悉党建党务相关知识，具有较强的综合文字能力及公文写作水平；</w:t>
            </w:r>
          </w:p>
          <w:p>
            <w:pPr>
              <w:widowControl/>
              <w:rPr>
                <w:rFonts w:ascii="仿宋" w:hAnsi="仿宋" w:eastAsia="仿宋" w:cs="仿宋"/>
                <w:bCs/>
                <w:color w:val="000000"/>
                <w:kern w:val="0"/>
                <w:szCs w:val="21"/>
              </w:rPr>
            </w:pPr>
            <w:r>
              <w:rPr>
                <w:rFonts w:hint="eastAsia" w:ascii="仿宋" w:hAnsi="仿宋" w:eastAsia="仿宋" w:cs="仿宋"/>
                <w:bCs/>
                <w:color w:val="000000"/>
                <w:kern w:val="0"/>
                <w:szCs w:val="21"/>
              </w:rPr>
              <w:t>5.具有团队合作精神，良好的策划、沟通及协调能力。具有积极主动的工作态度，能承受较大的工作压力；</w:t>
            </w:r>
          </w:p>
          <w:p>
            <w:pPr>
              <w:widowControl/>
              <w:rPr>
                <w:rFonts w:ascii="仿宋" w:hAnsi="仿宋" w:eastAsia="仿宋" w:cs="仿宋"/>
                <w:color w:val="000000"/>
                <w:kern w:val="0"/>
                <w:szCs w:val="21"/>
                <w:shd w:val="clear" w:color="auto" w:fill="FFFFFF"/>
              </w:rPr>
            </w:pPr>
            <w:r>
              <w:rPr>
                <w:rFonts w:hint="eastAsia" w:ascii="仿宋" w:hAnsi="仿宋" w:eastAsia="仿宋" w:cs="仿宋"/>
                <w:bCs/>
                <w:color w:val="000000"/>
                <w:kern w:val="0"/>
                <w:szCs w:val="21"/>
              </w:rPr>
              <w:t>6.具备良好的敬业精神和职业道德操守，具有强烈的工作责任心和组织纪律观念。</w:t>
            </w:r>
          </w:p>
        </w:tc>
        <w:tc>
          <w:tcPr>
            <w:tcW w:w="1108" w:type="dxa"/>
            <w:vAlign w:val="center"/>
          </w:tcPr>
          <w:p>
            <w:pPr>
              <w:ind w:firstLine="33" w:firstLineChars="16"/>
              <w:jc w:val="center"/>
              <w:rPr>
                <w:rFonts w:ascii="仿宋" w:hAnsi="仿宋" w:eastAsia="仿宋" w:cs="仿宋"/>
                <w:kern w:val="0"/>
                <w:szCs w:val="21"/>
              </w:rPr>
            </w:pPr>
            <w:r>
              <w:rPr>
                <w:rFonts w:hint="eastAsia" w:ascii="仿宋" w:hAnsi="仿宋" w:eastAsia="仿宋" w:cs="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808" w:type="dxa"/>
            <w:shd w:val="clear" w:color="auto" w:fill="auto"/>
            <w:vAlign w:val="center"/>
          </w:tcPr>
          <w:p>
            <w:pPr>
              <w:rPr>
                <w:rFonts w:ascii="仿宋" w:hAnsi="仿宋" w:eastAsia="仿宋" w:cs="仿宋"/>
                <w:kern w:val="0"/>
                <w:szCs w:val="21"/>
              </w:rPr>
            </w:pPr>
          </w:p>
        </w:tc>
        <w:tc>
          <w:tcPr>
            <w:tcW w:w="9489" w:type="dxa"/>
            <w:gridSpan w:val="4"/>
            <w:shd w:val="clear" w:color="auto" w:fill="auto"/>
            <w:vAlign w:val="center"/>
          </w:tcPr>
          <w:p>
            <w:pPr>
              <w:jc w:val="center"/>
              <w:rPr>
                <w:rFonts w:ascii="仿宋" w:hAnsi="仿宋" w:eastAsia="仿宋" w:cs="仿宋"/>
                <w:kern w:val="0"/>
                <w:szCs w:val="21"/>
              </w:rPr>
            </w:pPr>
            <w:r>
              <w:rPr>
                <w:rFonts w:hint="eastAsia" w:ascii="仿宋" w:hAnsi="仿宋" w:eastAsia="仿宋" w:cs="仿宋"/>
                <w:kern w:val="0"/>
                <w:szCs w:val="21"/>
              </w:rPr>
              <w:t>合计</w:t>
            </w:r>
          </w:p>
        </w:tc>
        <w:tc>
          <w:tcPr>
            <w:tcW w:w="4567" w:type="dxa"/>
            <w:vAlign w:val="center"/>
          </w:tcPr>
          <w:p>
            <w:pPr>
              <w:rPr>
                <w:rFonts w:ascii="仿宋" w:hAnsi="仿宋" w:eastAsia="仿宋" w:cs="仿宋"/>
                <w:color w:val="000000"/>
                <w:kern w:val="0"/>
                <w:szCs w:val="21"/>
                <w:shd w:val="clear" w:color="auto" w:fill="FFFFFF"/>
              </w:rPr>
            </w:pPr>
            <w:r>
              <w:rPr>
                <w:rFonts w:hint="eastAsia" w:ascii="仿宋" w:hAnsi="仿宋" w:eastAsia="仿宋" w:cs="仿宋"/>
                <w:color w:val="000000"/>
                <w:kern w:val="0"/>
                <w:szCs w:val="21"/>
                <w:shd w:val="clear" w:color="auto" w:fill="FFFFFF"/>
              </w:rPr>
              <w:t>科服公司本部9人；基金公司2人。</w:t>
            </w:r>
          </w:p>
        </w:tc>
        <w:tc>
          <w:tcPr>
            <w:tcW w:w="1108" w:type="dxa"/>
            <w:vAlign w:val="center"/>
          </w:tcPr>
          <w:p>
            <w:pPr>
              <w:ind w:firstLine="33" w:firstLineChars="16"/>
              <w:jc w:val="center"/>
              <w:rPr>
                <w:rFonts w:ascii="仿宋" w:hAnsi="仿宋" w:eastAsia="仿宋" w:cs="仿宋"/>
                <w:kern w:val="0"/>
                <w:szCs w:val="21"/>
              </w:rPr>
            </w:pPr>
          </w:p>
        </w:tc>
      </w:tr>
    </w:tbl>
    <w:p/>
    <w:sectPr>
      <w:headerReference r:id="rId3" w:type="default"/>
      <w:type w:val="continuous"/>
      <w:pgSz w:w="16838" w:h="11906" w:orient="landscape"/>
      <w:pgMar w:top="284" w:right="454" w:bottom="284" w:left="454" w:header="17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3323"/>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iOGMxNGQ4ZjFjYTQ1MjQzZWE2YjYxNzZmYjNkMDUifQ=="/>
    <w:docVar w:name="KSO_WPS_MARK_KEY" w:val="f8f7de5b-0dd5-422a-b98d-6065098a5983"/>
  </w:docVars>
  <w:rsids>
    <w:rsidRoot w:val="46BD1D1E"/>
    <w:rsid w:val="00044007"/>
    <w:rsid w:val="00185DED"/>
    <w:rsid w:val="006065E8"/>
    <w:rsid w:val="007877B4"/>
    <w:rsid w:val="00852FDE"/>
    <w:rsid w:val="008D0D83"/>
    <w:rsid w:val="00961D1A"/>
    <w:rsid w:val="00AC678D"/>
    <w:rsid w:val="00F23EA8"/>
    <w:rsid w:val="012062D9"/>
    <w:rsid w:val="029C4D0C"/>
    <w:rsid w:val="06DD49B0"/>
    <w:rsid w:val="1027113C"/>
    <w:rsid w:val="107734BE"/>
    <w:rsid w:val="13761405"/>
    <w:rsid w:val="17C0758D"/>
    <w:rsid w:val="1CF375E2"/>
    <w:rsid w:val="234611FA"/>
    <w:rsid w:val="235971A0"/>
    <w:rsid w:val="247D3A09"/>
    <w:rsid w:val="275614F2"/>
    <w:rsid w:val="2B7E1BDE"/>
    <w:rsid w:val="2C2B4174"/>
    <w:rsid w:val="2EB90CF8"/>
    <w:rsid w:val="30A644CC"/>
    <w:rsid w:val="366802FC"/>
    <w:rsid w:val="375F0685"/>
    <w:rsid w:val="40253377"/>
    <w:rsid w:val="450140F1"/>
    <w:rsid w:val="46BD1D1E"/>
    <w:rsid w:val="47B8313D"/>
    <w:rsid w:val="48560C43"/>
    <w:rsid w:val="4880526D"/>
    <w:rsid w:val="490E1369"/>
    <w:rsid w:val="4C621B8A"/>
    <w:rsid w:val="4ED11A10"/>
    <w:rsid w:val="511D68E8"/>
    <w:rsid w:val="533F3F93"/>
    <w:rsid w:val="56F52BCB"/>
    <w:rsid w:val="57695B13"/>
    <w:rsid w:val="5EFE39E7"/>
    <w:rsid w:val="61970898"/>
    <w:rsid w:val="64B214C8"/>
    <w:rsid w:val="65292DE1"/>
    <w:rsid w:val="697128AE"/>
    <w:rsid w:val="6FE86762"/>
    <w:rsid w:val="732A212B"/>
    <w:rsid w:val="7ED1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unhideWhenUsed/>
    <w:qFormat/>
    <w:uiPriority w:val="39"/>
    <w:pPr>
      <w:tabs>
        <w:tab w:val="right" w:leader="dot" w:pos="8296"/>
      </w:tabs>
      <w:adjustRightInd w:val="0"/>
      <w:snapToGrid w:val="0"/>
      <w:spacing w:line="360" w:lineRule="auto"/>
      <w:jc w:val="left"/>
    </w:pPr>
    <w:rPr>
      <w:rFonts w:ascii="仿宋" w:hAnsi="仿宋" w:eastAsia="仿宋" w:cs="Arial"/>
      <w:b/>
      <w:color w:val="333333"/>
      <w:sz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14:textFill>
        <w14:solidFill>
          <w14:schemeClr w14:val="hlink"/>
        </w14:solidFill>
      </w14:textFill>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firstLine="420" w:firstLineChars="200"/>
    </w:pPr>
  </w:style>
  <w:style w:type="paragraph" w:customStyle="1" w:styleId="10">
    <w:name w:val="paragraph"/>
    <w:basedOn w:val="1"/>
    <w:semiHidden/>
    <w:qFormat/>
    <w:uiPriority w:val="0"/>
    <w:pPr>
      <w:widowControl/>
      <w:spacing w:before="100" w:beforeAutospacing="1" w:after="100" w:afterAutospacing="1"/>
      <w:jc w:val="left"/>
    </w:pPr>
    <w:rPr>
      <w:rFonts w:ascii="等线" w:hAnsi="等线" w:eastAsia="等线" w:cs="Times New Roman"/>
      <w:kern w:val="0"/>
      <w:sz w:val="24"/>
    </w:rPr>
  </w:style>
  <w:style w:type="character" w:customStyle="1" w:styleId="11">
    <w:name w:val="未处理的提及1"/>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729</Words>
  <Characters>4159</Characters>
  <Lines>34</Lines>
  <Paragraphs>9</Paragraphs>
  <TotalTime>2</TotalTime>
  <ScaleCrop>false</ScaleCrop>
  <LinksUpToDate>false</LinksUpToDate>
  <CharactersWithSpaces>4879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2023-02-13T02:32:00Z</dcterms:created>
  <dc:creator>梁奕涵</dc:creator>
  <cp:lastModifiedBy>李晓星（科服）</cp:lastModifiedBy>
  <dcterms:modified xsi:type="dcterms:W3CDTF">2023-03-15T05:47:12Z</dcterms:modified>
  <dc:title>附件1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516FA7419A9940218D7518DC4B2A17B7</vt:lpwstr>
  </property>
</Properties>
</file>