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355" w:tblpY="283"/>
        <w:tblOverlap w:val="never"/>
        <w:tblW w:w="141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1155"/>
        <w:gridCol w:w="1518"/>
        <w:gridCol w:w="897"/>
        <w:gridCol w:w="1155"/>
        <w:gridCol w:w="1440"/>
        <w:gridCol w:w="1221"/>
        <w:gridCol w:w="2512"/>
        <w:gridCol w:w="1275"/>
        <w:gridCol w:w="1674"/>
        <w:gridCol w:w="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60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附件1: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419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Times New Roman" w:eastAsia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Times New Roman" w:eastAsia="方正小标宋简体" w:cs="方正小标宋简体"/>
                <w:color w:val="000000"/>
                <w:kern w:val="0"/>
                <w:sz w:val="36"/>
                <w:szCs w:val="36"/>
              </w:rPr>
              <w:t>中国人民财产保险股份有限公司遵义分公司</w:t>
            </w:r>
            <w:r>
              <w:rPr>
                <w:rFonts w:hint="eastAsia" w:ascii="方正小标宋简体" w:hAnsi="Times New Roman" w:eastAsia="方正小标宋简体" w:cs="方正小标宋简体"/>
                <w:color w:val="000000"/>
                <w:kern w:val="0"/>
                <w:sz w:val="36"/>
                <w:szCs w:val="36"/>
                <w:lang w:eastAsia="zh-CN"/>
              </w:rPr>
              <w:t>委托遵义人力资源有限公司</w:t>
            </w:r>
            <w:r>
              <w:rPr>
                <w:rFonts w:hint="eastAsia" w:ascii="方正小标宋简体" w:hAnsi="Times New Roman" w:eastAsia="方正小标宋简体" w:cs="方正小标宋简体"/>
                <w:color w:val="000000"/>
                <w:kern w:val="0"/>
                <w:sz w:val="36"/>
                <w:szCs w:val="36"/>
              </w:rPr>
              <w:t>公开招聘</w:t>
            </w:r>
          </w:p>
          <w:p>
            <w:pPr>
              <w:widowControl/>
              <w:jc w:val="center"/>
              <w:textAlignment w:val="center"/>
              <w:rPr>
                <w:rFonts w:asci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Times New Roman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派遣制</w:t>
            </w:r>
            <w:r>
              <w:rPr>
                <w:rFonts w:hint="eastAsia" w:ascii="方正小标宋简体" w:hAnsi="Times New Roman" w:eastAsia="方正小标宋简体" w:cs="方正小标宋简体"/>
                <w:color w:val="000000"/>
                <w:kern w:val="0"/>
                <w:sz w:val="36"/>
                <w:szCs w:val="36"/>
                <w:lang w:eastAsia="zh-CN"/>
              </w:rPr>
              <w:t>工作</w:t>
            </w:r>
            <w:r>
              <w:rPr>
                <w:rFonts w:hint="eastAsia" w:ascii="方正小标宋简体" w:hAnsi="Times New Roman" w:eastAsia="方正小标宋简体" w:cs="方正小标宋简体"/>
                <w:color w:val="000000"/>
                <w:kern w:val="0"/>
                <w:sz w:val="36"/>
                <w:szCs w:val="36"/>
              </w:rPr>
              <w:t>人员</w:t>
            </w:r>
            <w:r>
              <w:rPr>
                <w:rFonts w:asci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</w:tc>
        <w:tc>
          <w:tcPr>
            <w:tcW w:w="15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8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职位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64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报考条件</w:t>
            </w:r>
          </w:p>
        </w:tc>
        <w:tc>
          <w:tcPr>
            <w:tcW w:w="2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7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需求专业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1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理赔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车险查勘定损岗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01</w:t>
            </w:r>
            <w:bookmarkStart w:id="0" w:name="_GoBack"/>
            <w:bookmarkEnd w:id="0"/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汽车相关专业优先；非艺术类、教育类专业不得报考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_GB2312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18周岁以上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2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kZWMzZDUyNjExMTU1ZTVhZWE3ZmI0ZjM5YWM2ZDgifQ=="/>
  </w:docVars>
  <w:rsids>
    <w:rsidRoot w:val="4E72011D"/>
    <w:rsid w:val="06FE14CD"/>
    <w:rsid w:val="12057835"/>
    <w:rsid w:val="42141E5B"/>
    <w:rsid w:val="4E72011D"/>
    <w:rsid w:val="525857AC"/>
    <w:rsid w:val="5AA5722A"/>
    <w:rsid w:val="5AF96577"/>
    <w:rsid w:val="5F0E6369"/>
    <w:rsid w:val="6BE36A69"/>
    <w:rsid w:val="6CF5625A"/>
    <w:rsid w:val="77A206F9"/>
    <w:rsid w:val="7FB138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142</Characters>
  <Lines>0</Lines>
  <Paragraphs>0</Paragraphs>
  <TotalTime>1</TotalTime>
  <ScaleCrop>false</ScaleCrop>
  <LinksUpToDate>false</LinksUpToDate>
  <CharactersWithSpaces>143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2020-07-31T04:52:00Z</dcterms:created>
  <dc:creator>野原广志</dc:creator>
  <cp:lastModifiedBy>WPS_1554690240</cp:lastModifiedBy>
  <dcterms:modified xsi:type="dcterms:W3CDTF">2023-03-16T08:15:27Z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D46C66E10B0D4DC1A4FDBBAE059556C1</vt:lpwstr>
  </property>
</Properties>
</file>