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1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招聘岗位需求计划表</w:t>
      </w:r>
    </w:p>
    <w:p>
      <w:pPr>
        <w:spacing w:line="560" w:lineRule="exact"/>
        <w:ind w:firstLine="561"/>
        <w:jc w:val="center"/>
        <w:rPr>
          <w:rFonts w:ascii="方正小标宋_GBK" w:hAnsi="仿宋" w:eastAsia="方正小标宋_GBK"/>
          <w:sz w:val="44"/>
          <w:szCs w:val="44"/>
        </w:rPr>
      </w:pPr>
    </w:p>
    <w:tbl>
      <w:tblPr>
        <w:tblStyle w:val="4"/>
        <w:tblW w:w="5170" w:type="pct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33"/>
        <w:gridCol w:w="669"/>
        <w:gridCol w:w="6019"/>
        <w:gridCol w:w="795"/>
        <w:gridCol w:w="1573"/>
        <w:gridCol w:w="1709"/>
        <w:gridCol w:w="3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tblHeader/>
        </w:trPr>
        <w:tc>
          <w:tcPr>
            <w:tcW w:w="1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63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1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90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25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专业方向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学历及工作经验</w:t>
            </w:r>
          </w:p>
        </w:tc>
        <w:tc>
          <w:tcPr>
            <w:tcW w:w="540" w:type="pct"/>
            <w:vAlign w:val="center"/>
          </w:tcPr>
          <w:p>
            <w:pPr>
              <w:widowControl/>
              <w:ind w:left="-71" w:leftChars="-34" w:right="-80" w:rightChars="-38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职业资格/职称或其他要求</w:t>
            </w:r>
          </w:p>
        </w:tc>
        <w:tc>
          <w:tcPr>
            <w:tcW w:w="1165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知识能力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要求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</w:trPr>
        <w:tc>
          <w:tcPr>
            <w:tcW w:w="17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pacing w:val="4"/>
                <w:sz w:val="24"/>
                <w:szCs w:val="24"/>
              </w:rPr>
              <w:t>华通集团审计法务部-法务经理</w:t>
            </w:r>
          </w:p>
        </w:tc>
        <w:tc>
          <w:tcPr>
            <w:tcW w:w="211" w:type="pct"/>
            <w:noWrap/>
            <w:vAlign w:val="center"/>
          </w:tcPr>
          <w:p>
            <w:pPr>
              <w:widowControl/>
              <w:tabs>
                <w:tab w:val="left" w:pos="494"/>
              </w:tabs>
              <w:ind w:left="-124" w:leftChars="-59" w:right="-82" w:firstLine="28" w:firstLineChars="12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900" w:type="pct"/>
          </w:tcPr>
          <w:p>
            <w:pPr>
              <w:rPr>
                <w:rFonts w:ascii="黑体" w:hAnsi="黑体" w:eastAsia="黑体" w:cs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hd w:val="clear" w:color="auto" w:fill="FFFFFF"/>
              </w:rPr>
              <w:t>负责开展集团内诉讼事务及合同管理工作，协助开展风控管理工作。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1.负责集团内的合同管理工作。主要包括合同、协议、章程、制度等文书的起草、审核、修订，对所属企业合同管理工作进行管控、监督和检查等。 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2.负责集团内诉讼案件的管理工作。主要包括涉诉案件的起诉、应诉、执行及统计分析等。 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3.负责集团内的法律事务咨询及风险评估工作。主要包括接受集团及所属企业的法律咨询、重要项目的风险评估并出具法律意见等。 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4.负责集团内法律中介机构聘用及后续服务的审核、评价工作。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5.负责集团内的法律宣传、教育培训工作。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6.协助开展本部门负责的风控管理及其它部门的协同管理工作。 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7.完成领导交办的其它工作。</w:t>
            </w:r>
          </w:p>
          <w:p>
            <w:pPr>
              <w:pStyle w:val="8"/>
              <w:numPr>
                <w:ilvl w:val="0"/>
                <w:numId w:val="0"/>
              </w:numPr>
              <w:ind w:firstLine="342" w:firstLineChars="138"/>
              <w:rPr>
                <w:sz w:val="24"/>
              </w:rPr>
            </w:pPr>
          </w:p>
        </w:tc>
        <w:tc>
          <w:tcPr>
            <w:tcW w:w="251" w:type="pct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right="-107" w:rightChars="-51"/>
              <w:rPr>
                <w:sz w:val="24"/>
              </w:rPr>
            </w:pPr>
            <w:r>
              <w:rPr>
                <w:rFonts w:hint="eastAsia" w:ascii="仿宋" w:hAnsi="仿宋"/>
                <w:sz w:val="24"/>
              </w:rPr>
              <w:t>法律相关专业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全日制本科及以上，年龄不超过35周岁。</w:t>
            </w:r>
          </w:p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本科5年及以上、硕士研究生3年及以上相关工作经验。</w:t>
            </w:r>
          </w:p>
        </w:tc>
        <w:tc>
          <w:tcPr>
            <w:tcW w:w="540" w:type="pct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5" w:hanging="5"/>
              <w:jc w:val="both"/>
              <w:rPr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取得法律职业资格证书（A证）</w:t>
            </w:r>
          </w:p>
        </w:tc>
        <w:tc>
          <w:tcPr>
            <w:tcW w:w="1165" w:type="pc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1.能够自觉贯彻党的路线方针政策，认真执行国家有关国有资产监管的法律、法规和规定，维护国有资产安全。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2.坚持原则，勤勉尽责，有高度的事业心和责任感，遵纪守法，廉洁自律，具有良好的职业道德和敬业精神。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3.熟悉民法典、公司法、劳动法等与企业运行相关的民商事法律法规，具有扎实的法律功底。   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4.有较强的沟通协调能力、文字写作能力和逻辑思维能力。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5.工作责任心强，积极主动，思维敏捷缜密，执行力强。</w:t>
            </w:r>
          </w:p>
          <w:p>
            <w:pPr>
              <w:jc w:val="left"/>
            </w:pPr>
            <w:r>
              <w:rPr>
                <w:rFonts w:hint="eastAsia" w:ascii="仿宋" w:hAnsi="仿宋" w:eastAsia="仿宋"/>
                <w:sz w:val="22"/>
              </w:rPr>
              <w:t>6.具有良好的身体素质、心理素质，较强的承压能力。</w:t>
            </w:r>
          </w:p>
        </w:tc>
      </w:tr>
    </w:tbl>
    <w:p>
      <w:pPr>
        <w:rPr>
          <w:rFonts w:ascii="微软雅黑" w:hAnsi="微软雅黑" w:eastAsia="微软雅黑" w:cs="微软雅黑"/>
          <w:sz w:val="24"/>
          <w:szCs w:val="24"/>
          <w:shd w:val="clear" w:color="auto" w:fill="FFFFFF"/>
        </w:rPr>
      </w:pPr>
    </w:p>
    <w:sectPr>
      <w:pgSz w:w="16838" w:h="11906" w:orient="landscape"/>
      <w:pgMar w:top="663" w:right="873" w:bottom="663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F041BB"/>
    <w:multiLevelType w:val="multilevel"/>
    <w:tmpl w:val="67F041BB"/>
    <w:lvl w:ilvl="0" w:tentative="0">
      <w:start w:val="1"/>
      <w:numFmt w:val="decimal"/>
      <w:pStyle w:val="8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87" w:hanging="567"/>
      </w:pPr>
      <w:rPr>
        <w:b w:val="0"/>
        <w:bCs w:val="0"/>
      </w:rPr>
    </w:lvl>
    <w:lvl w:ilvl="2" w:tentative="0">
      <w:start w:val="1"/>
      <w:numFmt w:val="decimal"/>
      <w:lvlText w:val="%1.%2.%3"/>
      <w:lvlJc w:val="left"/>
      <w:pPr>
        <w:ind w:left="1413" w:hanging="567"/>
      </w:pPr>
    </w:lvl>
    <w:lvl w:ilvl="3" w:tentative="0">
      <w:start w:val="1"/>
      <w:numFmt w:val="decimal"/>
      <w:lvlText w:val="%1.%2.%3.%4"/>
      <w:lvlJc w:val="left"/>
      <w:pPr>
        <w:ind w:left="1979" w:hanging="708"/>
      </w:pPr>
    </w:lvl>
    <w:lvl w:ilvl="4" w:tentative="0">
      <w:start w:val="1"/>
      <w:numFmt w:val="decimal"/>
      <w:lvlText w:val="%1.%2.%3.%4.%5"/>
      <w:lvlJc w:val="left"/>
      <w:pPr>
        <w:ind w:left="2546" w:hanging="850"/>
      </w:pPr>
    </w:lvl>
    <w:lvl w:ilvl="5" w:tentative="0">
      <w:start w:val="1"/>
      <w:numFmt w:val="decimal"/>
      <w:lvlText w:val="%1.%2.%3.%4.%5.%6"/>
      <w:lvlJc w:val="left"/>
      <w:pPr>
        <w:ind w:left="3255" w:hanging="1134"/>
      </w:pPr>
    </w:lvl>
    <w:lvl w:ilvl="6" w:tentative="0">
      <w:start w:val="1"/>
      <w:numFmt w:val="decimal"/>
      <w:lvlText w:val="%1.%2.%3.%4.%5.%6.%7"/>
      <w:lvlJc w:val="left"/>
      <w:pPr>
        <w:ind w:left="3822" w:hanging="1276"/>
      </w:pPr>
    </w:lvl>
    <w:lvl w:ilvl="7" w:tentative="0">
      <w:start w:val="1"/>
      <w:numFmt w:val="decimal"/>
      <w:lvlText w:val="%1.%2.%3.%4.%5.%6.%7.%8"/>
      <w:lvlJc w:val="left"/>
      <w:pPr>
        <w:ind w:left="4389" w:hanging="1418"/>
      </w:pPr>
    </w:lvl>
    <w:lvl w:ilvl="8" w:tentative="0">
      <w:start w:val="1"/>
      <w:numFmt w:val="decimal"/>
      <w:lvlText w:val="%1.%2.%3.%4.%5.%6.%7.%8.%9"/>
      <w:lvlJc w:val="left"/>
      <w:pPr>
        <w:ind w:left="5097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wMmFmOTc3Y2ZkZmNkYWYwYjc2YjliOWRiODRmOTYifQ=="/>
  </w:docVars>
  <w:rsids>
    <w:rsidRoot w:val="005D2061"/>
    <w:rsid w:val="0009260E"/>
    <w:rsid w:val="000D2BA7"/>
    <w:rsid w:val="002535B1"/>
    <w:rsid w:val="005336B6"/>
    <w:rsid w:val="005D2061"/>
    <w:rsid w:val="007627A7"/>
    <w:rsid w:val="008C01B8"/>
    <w:rsid w:val="00941F70"/>
    <w:rsid w:val="00A66A75"/>
    <w:rsid w:val="00A8394C"/>
    <w:rsid w:val="00D156F9"/>
    <w:rsid w:val="00F41D9A"/>
    <w:rsid w:val="06815CD5"/>
    <w:rsid w:val="076363E6"/>
    <w:rsid w:val="077D2076"/>
    <w:rsid w:val="0A5819D5"/>
    <w:rsid w:val="0F7E689C"/>
    <w:rsid w:val="24F14EAD"/>
    <w:rsid w:val="29817090"/>
    <w:rsid w:val="2C4B5782"/>
    <w:rsid w:val="311C4740"/>
    <w:rsid w:val="316D25D1"/>
    <w:rsid w:val="31C7310E"/>
    <w:rsid w:val="32912290"/>
    <w:rsid w:val="36D2422C"/>
    <w:rsid w:val="396E720F"/>
    <w:rsid w:val="39943E25"/>
    <w:rsid w:val="39ED055F"/>
    <w:rsid w:val="3DD42AD1"/>
    <w:rsid w:val="3EB117AE"/>
    <w:rsid w:val="41340D9F"/>
    <w:rsid w:val="47DF3973"/>
    <w:rsid w:val="48415008"/>
    <w:rsid w:val="4AD357A0"/>
    <w:rsid w:val="4D7F4C7C"/>
    <w:rsid w:val="50B83298"/>
    <w:rsid w:val="52682D1C"/>
    <w:rsid w:val="54D63DFD"/>
    <w:rsid w:val="58B50A75"/>
    <w:rsid w:val="64F41FED"/>
    <w:rsid w:val="65F00A97"/>
    <w:rsid w:val="6A6E62B5"/>
    <w:rsid w:val="6C6127C6"/>
    <w:rsid w:val="6CA25BA0"/>
    <w:rsid w:val="6F4146D0"/>
    <w:rsid w:val="74051217"/>
    <w:rsid w:val="7855282F"/>
    <w:rsid w:val="7A143C7A"/>
    <w:rsid w:val="7B6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X"/>
    <w:basedOn w:val="1"/>
    <w:next w:val="1"/>
    <w:qFormat/>
    <w:uiPriority w:val="0"/>
    <w:pPr>
      <w:widowControl/>
      <w:numPr>
        <w:ilvl w:val="0"/>
        <w:numId w:val="1"/>
      </w:numPr>
      <w:contextualSpacing/>
      <w:jc w:val="left"/>
    </w:pPr>
    <w:rPr>
      <w:rFonts w:ascii="Times New Roman" w:hAnsi="Times New Roman" w:eastAsia="仿宋"/>
      <w:bCs/>
      <w:spacing w:val="4"/>
      <w:sz w:val="2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623</Words>
  <Characters>637</Characters>
  <Lines>4</Lines>
  <Paragraphs>1</Paragraphs>
  <TotalTime>12</TotalTime>
  <ScaleCrop>false</ScaleCrop>
  <LinksUpToDate>false</LinksUpToDate>
  <CharactersWithSpaces>645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2022-07-20T15:03:00Z</dcterms:created>
  <dc:creator>arcmonkey3@163.com</dc:creator>
  <cp:lastModifiedBy>刘薇</cp:lastModifiedBy>
  <cp:lastPrinted>2022-07-21T08:35:00Z</cp:lastPrinted>
  <dcterms:modified xsi:type="dcterms:W3CDTF">2023-03-13T07:20:06Z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51CA3EC115844E3A823101EE8B91855E</vt:lpwstr>
  </property>
</Properties>
</file>