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关于岗位专业的说明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公开招聘以教育部学科专业目录为指导。以下情况可以报名：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一是报考人员毕业证专业与《招聘计划表》专业名称一致，只有连接词不同，如“与”、“及其”、“与其”、“和”、“及”等或多“专业”、少“专业”两个字（类似词语：“方向”、“管理”、“工程”、“艺术”、“技术”、“硕士”）等，多“学”、少“学”一个字等类似情况，可以报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  <w:t>二是报考人员毕业证专业名称在《招聘计划表》中表述为两个或两个以上的，如考生毕业证专业名称为“绘画（中国画）”，而《招聘计划表》表述为“绘画”、“中国画”等类似情况，可以报名。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/>
        <w:jc w:val="center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highlight w:val="none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OWJlMmVkNWFiNDQ4ZWFiY2Q3YmEwM2UxMWRjOTkifQ=="/>
  </w:docVars>
  <w:rsids>
    <w:rsidRoot w:val="2EB51143"/>
    <w:rsid w:val="2EB5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2023-03-14T03:54:00Z</dcterms:created>
  <dc:creator>*跪下叫女王*</dc:creator>
  <cp:lastModifiedBy>*跪下叫女王*</cp:lastModifiedBy>
  <dcterms:modified xsi:type="dcterms:W3CDTF">2023-03-14T03:55:03Z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574F6E310FE54DA88EF45D7F6180CB00</vt:lpwstr>
  </property>
</Properties>
</file>