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百色市住房公积金管理中心招聘聘用人员报名登记表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20"/>
        <w:gridCol w:w="1134"/>
        <w:gridCol w:w="27"/>
        <w:gridCol w:w="1422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2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7"/>
        <w:gridCol w:w="903"/>
        <w:gridCol w:w="1127"/>
        <w:gridCol w:w="1127"/>
        <w:gridCol w:w="1135"/>
        <w:gridCol w:w="41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5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 w:firstLine="960" w:firstLineChars="400"/>
              <w:jc w:val="both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lang w:eastAsia="zh-CN"/>
              </w:rPr>
              <w:t>岗前教育培训情况</w:t>
            </w:r>
          </w:p>
        </w:tc>
        <w:tc>
          <w:tcPr>
            <w:tcW w:w="845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13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报考人员承诺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承诺人：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Y2E2MzdiYTNkMWQzNGQ3MWUwZTBmNjY2ZTY3ZjMifQ=="/>
  </w:docVars>
  <w:rsids>
    <w:rsidRoot w:val="544F35D1"/>
    <w:rsid w:val="11CF3840"/>
    <w:rsid w:val="38ED45C9"/>
    <w:rsid w:val="544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259</Characters>
  <Lines>0</Lines>
  <Paragraphs>0</Paragraphs>
  <TotalTime>109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微信传输肋手</cp:lastModifiedBy>
  <cp:lastPrinted>2023-03-08T08:06:24Z</cp:lastPrinted>
  <dcterms:modified xsi:type="dcterms:W3CDTF">2023-03-08T08:06:39Z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522FA9ABF03745B0BAF106E7ABCCD532</vt:lpwstr>
  </property>
</Properties>
</file>