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Style w:val="14"/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Style w:val="14"/>
          <w:rFonts w:ascii="仿宋_GB2312" w:hAnsi="仿宋_GB2312" w:eastAsia="仿宋_GB2312"/>
          <w:sz w:val="32"/>
          <w:szCs w:val="32"/>
        </w:rPr>
        <w:t>附件</w:t>
      </w:r>
      <w:r>
        <w:rPr>
          <w:rStyle w:val="14"/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</w:p>
    <w:tbl>
      <w:tblPr>
        <w:tblStyle w:val="8"/>
        <w:tblW w:w="13530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995"/>
        <w:gridCol w:w="1894"/>
        <w:gridCol w:w="6881"/>
        <w:gridCol w:w="625"/>
        <w:gridCol w:w="1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b/>
                <w:color w:val="auto"/>
                <w:sz w:val="32"/>
                <w:szCs w:val="32"/>
              </w:rPr>
            </w:pPr>
            <w:r>
              <w:rPr>
                <w:rStyle w:val="14"/>
                <w:rFonts w:hint="eastAsia" w:ascii="仿宋_GB2312" w:hAnsi="仿宋" w:eastAsia="仿宋_GB2312" w:cs="Times New Roman"/>
                <w:b/>
                <w:bCs/>
                <w:color w:val="auto"/>
                <w:sz w:val="36"/>
                <w:szCs w:val="36"/>
                <w:lang w:val="en-US" w:eastAsia="zh-CN"/>
              </w:rPr>
              <w:t>赣州市建兴控股投资集团有限公司</w:t>
            </w:r>
            <w:r>
              <w:rPr>
                <w:rStyle w:val="14"/>
                <w:rFonts w:hint="eastAsia" w:ascii="仿宋_GB2312" w:hAnsi="仿宋" w:eastAsia="仿宋_GB2312" w:cs="Times New Roman"/>
                <w:b/>
                <w:bCs/>
                <w:color w:val="auto"/>
                <w:sz w:val="36"/>
                <w:szCs w:val="36"/>
              </w:rPr>
              <w:t>公开招聘职位表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b/>
                <w:color w:val="auto"/>
                <w:sz w:val="22"/>
                <w:szCs w:val="22"/>
              </w:rPr>
            </w:pPr>
            <w:r>
              <w:rPr>
                <w:rStyle w:val="14"/>
                <w:rFonts w:ascii="宋体" w:hAnsi="宋体"/>
                <w:b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b/>
                <w:color w:val="auto"/>
                <w:sz w:val="22"/>
                <w:szCs w:val="22"/>
              </w:rPr>
            </w:pPr>
            <w:r>
              <w:rPr>
                <w:rStyle w:val="14"/>
                <w:rFonts w:hint="eastAsia" w:ascii="宋体" w:hAnsi="宋体"/>
                <w:b/>
                <w:color w:val="auto"/>
                <w:kern w:val="0"/>
                <w:sz w:val="22"/>
                <w:szCs w:val="22"/>
                <w:lang w:val="en-US" w:eastAsia="zh-CN"/>
              </w:rPr>
              <w:t>公司</w:t>
            </w:r>
            <w:r>
              <w:rPr>
                <w:rStyle w:val="14"/>
                <w:rFonts w:ascii="宋体" w:hAnsi="宋体"/>
                <w:b/>
                <w:color w:val="auto"/>
                <w:kern w:val="0"/>
                <w:sz w:val="22"/>
                <w:szCs w:val="22"/>
              </w:rPr>
              <w:t>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hint="default" w:ascii="宋体" w:hAnsi="宋体" w:eastAsia="宋体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theme="minorBidi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4"/>
                <w:rFonts w:hint="eastAsia" w:ascii="宋体" w:hAnsi="宋体"/>
                <w:b/>
                <w:color w:val="auto"/>
                <w:kern w:val="0"/>
                <w:sz w:val="22"/>
                <w:szCs w:val="22"/>
                <w:lang w:val="en-US" w:eastAsia="zh-CN"/>
              </w:rPr>
              <w:t>任职要求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/>
                <w:b/>
                <w:color w:val="auto"/>
                <w:kern w:val="0"/>
                <w:sz w:val="22"/>
                <w:szCs w:val="22"/>
              </w:rPr>
              <w:t>招聘</w:t>
            </w:r>
          </w:p>
          <w:p>
            <w:pPr>
              <w:jc w:val="center"/>
              <w:textAlignment w:val="center"/>
              <w:rPr>
                <w:rStyle w:val="14"/>
                <w:rFonts w:ascii="宋体" w:hAnsi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/>
                <w:b/>
                <w:color w:val="auto"/>
                <w:kern w:val="0"/>
                <w:sz w:val="22"/>
                <w:szCs w:val="22"/>
              </w:rPr>
              <w:t>人数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hint="default" w:ascii="宋体" w:hAnsi="宋体" w:eastAsia="宋体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Style w:val="14"/>
                <w:rFonts w:hint="eastAsia" w:ascii="宋体" w:hAnsi="宋体"/>
                <w:b/>
                <w:color w:val="auto"/>
                <w:kern w:val="0"/>
                <w:sz w:val="22"/>
                <w:szCs w:val="22"/>
                <w:lang w:val="en-US" w:eastAsia="zh-CN"/>
              </w:rPr>
              <w:t>考核方式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赣州市建兴控股投资集团有限公司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赣州市建兴控股投资集团有限公司</w:t>
            </w:r>
          </w:p>
          <w:p>
            <w:pPr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投融资部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副经理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（1）原则上年龄35周岁（含）岁以下,金融、经济、管理、财务、法律等专业，全日制本科（含）以上学历。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（2）8年（含）以上银行信贷或风控、证券基金等投融资行业相关工作经验，5年（含）以上投资管理部门正职/副职相关工作经验。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（3）具有良好的职业道德、身体健康、为人正直、诚实，工作细致、认真负责；有较好的文字功底，可独立撰写各种分析报告；责任心强，有较强的人际交往和沟通能力；中共党员优先。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（4）具有证券从业、基金从业等相关资格证书者优先；条件特别优秀的年龄原则不超过45周岁。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笔试</w:t>
            </w: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（综合性题目及岗位专业基础知识）</w:t>
            </w:r>
          </w:p>
          <w:p>
            <w:pPr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+面试</w:t>
            </w:r>
          </w:p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投融资部主办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（1）大学本科（含）以上学历，会计、审计、经济与贸易类等相关专业优先；男女不限，40周岁以下（年龄截止1983年1月1日）。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（2）具有良好的职业道德、身体健康、为人正直、诚实，工作细致、认真负责；有较好的文字功底，可独立撰写各种分析报告。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（3）以下条件需至少满足一项：具有5年以上银行类金融机构工作经验（其中需具有3年以上对公信贷工作经验）；有区级平台公司投融资工作经验4年（含）以上；有市级平台公司投融资工作经验2年（含）以上。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（4）责任心强，有较强的人际交往和沟通能力；中共党员优先。条件特别优秀者，可适当放宽学历、年龄等要求。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法务与风险控制部主办/职员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（1）本科（含）以上学历，法学等相关专业，男女不限，35周岁（含）以下。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（2）2年（含）以上法务工作经验，具备扎实的法律理论知识，熟悉国家法律法规。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（3）具有一定的职业素质、责任心和团队精神，能独立审查合同、及处理各类纠纷，专业能力强，擅长团队合作，有较强的分析能力与应变能力。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（4）具备一定的公文写作水平和办公软件操作能力，较强的沟通与协调能力、语言表达能力。具有行政事业单位、国企工作经验优先考虑。   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财务部主办会计（市场建设服务公司）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（1）本科（含）以上学历,财经类相关专业;具有中级会计师（含）以上职称，中共党员优先。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（2）男女不限，40周岁以下（截止1983年1月1日后出生，条件优秀的可适当放宽年龄）。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（3）身体健康，五官端正；具有良好的职业道德、品行端正、遵纪守法，有较强的事业心、责任心，服从工作安排。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（4）5年（含）以上会计实务经验，熟练使用财务软件和OFFICE相关软件，能独立操作会计账务处理，熟悉全盘会计账务处理工作。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（5） 具备一定的文字表达能力及沟通技巧，具有主动发现问题的能力，能够对问题作出理性判断，给出初步解决方案。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赣州市章贡区建设投资集团有限公司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赣州市章贡区建设投资集团有限公司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赣州市章贡区建设投资集团有限公司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见习生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（1）离校2年内未就业且未参加过见习的高校毕业生（24周岁以下失业青年）。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（2）全日制本科（含）以上学历，专业不限（工民建、土木工程、工程造价、行政管理、工商管理、人力资源管理、会计、财务管理、金融等专业优先考虑）。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（3）在校期间表现良好，取得相应的学历学位证书，身体健康，五官端正；具有良好的职业道德、品行端正、遵纪守法；有较强的事业心、责任心，服从工作安排。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Calibri" w:hAnsi="Calibri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（4）见习合同签订1年，如工作表现优秀，合同期满，根据集团及子公司招聘需求，考核合格后可转为正式聘用人员。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笔试</w:t>
            </w: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（综合性题目及岗位专业基础知识）</w:t>
            </w:r>
          </w:p>
          <w:p>
            <w:pPr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宋体" w:hAnsi="宋体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总工办安全工程师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（1）男性，年龄30-50周岁，全日制大专（含）以上学历，安全类相关专业。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（2）从业经验8年以上，对房建工程有一定了解，具备较强沟通能力，熟悉建设程序，熟悉施工安全生产、质量管理流程、办法及规定。有安全生产、质量管理工作经验者佳。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总工办市政道路类工程师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（1）男性，年龄30-45周岁，全日制大专（含）以上学历，道路类相关专业。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（2）行业从业经验8年以上，对房建工程有一定了解，具备较强沟通能力，熟悉建设程序，熟悉市政工程行业相关标准规范，有初步设计能力，有设计工作经验者佳。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（3）具备中级以上职称。对长期从事市政工程设计工作的设计人员，或其它条件优秀者，可放宽以上条件限制。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总工办土建工程师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（1）男性，年龄30-45周岁，全日制大专（含）以上学历，土木工程、建筑工程等相关专业。</w:t>
            </w: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（2）土建行业从业经验8年以上，对市政工程、水电安装有一定了解，具备较强沟通能力，熟悉建设程序，熟悉房建行业相关标准规范，有设计工作经验者佳。</w:t>
            </w: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（3）具备中级以上职称。对长期从事房建工程设计工作的设计人员，可放宽以上条件限制。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工程管理部预算主办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（1）本科（含）以上学历，男女不限，年龄35周岁（含）以下;工程建筑类专业，中共党员优先。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（2）5年（含）以上从事工程造价工作。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（3）具有中级以上工程师职称，注册造价师优先;具有财政、审计部门预结算审核，国有平台公司工程造价、工程咨询公司工作经验者优先;有近2年独立完成过政府投资项目预结算审核优先考虑。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（4）熟悉预算相关软件，能独立完成项目预结算审核。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（5）有较强的统筹管理能力，具备一定的文字功底;有较强的表达能力及沟通技巧,有良好的计划与执行能力、应变能力及解决问题的能力。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工程造价核算部主办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（1）男女不限，年龄40岁以下，全日制本科（含）以上学历，工程造价等相关专业，中共党员优先考虑。</w:t>
            </w: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（2）5年（含）以上工作经验，具有助理工程师以上资格证，熟练运用神机妙算软件、广联达软件及及新标杆软件，熟悉建筑和市政定额及清单计价规范，有较扎实的业务基础和较强的工作能力，纪律观念强，服从组织安排，参与项目日常巡检及隐蔽工程验收，爱岗敬业，遵纪守法，品行端正。</w:t>
            </w: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（3）熟悉各项法律、法规及业务流程等专业知识，以及政府投资管理相关法律法规。</w:t>
            </w: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（4）具备一定的文字功底，有较强的表达能力及沟通技巧，具备较强的计划与执行能力、具备较强的协调能力、应变能力及解决问题的能力。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铭众物业服务公司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市场运营部经理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（1）男女不限，原则45岁以下，大专（含）以上学历，市场营销、行政管理、人力资源等相关专业。（营销经验特别优秀者年龄可适当放宽）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（2）身体健康，五官端正；具有良好地职业道德、品行端正、遵纪守法；有较强的事业心、责任心，服从工作安排。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10年（含）以上市场营销、销售管理等相关工作经验，其中有5年以上国企或大型企业部门经理及以上工作经验，有较好社会人脉资源，了解劳务派遣、劳务外包业务，对成本、进度以及规避风险有较强把控能力，有良好沟通与协调能力、语言表达能力，熟悉人事管理、合同管理相关规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（4）熟知市场业务拓展、保险理赔，对员工劳动纠纷有一定处理经验。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（5）擅长管理团队及团队培训，具有劳务派遣公司、国有企业、中大型企业市场营销管理相关工作经验优先考虑。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建程供应链公司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建程供应链公司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副总经理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（1）大专（含）以上学历，专业不限，原则上年龄45周岁（含）以下。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（2）具有10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  <w:t>年（含）以上银行、担保、投资、供应链等金融相关行业风控管理部门工作经验（其中具备一个行业均可）。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（3）具备一定的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  <w:t>金融、贸易、担保、投资、供应链等相关专业知识，基本掌握合同法、经济法等相关法律法规。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  <w:t>具有较强的沟通表达能力、谈判能力以及出色的业务开拓能力。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（5）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  <w:t>有较强的统筹管理能力，良好的计划与执行能力，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具备成本控制意识。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（6）有一定的文字功底，可独立撰写各种分析报告，中共党员优先，条件特别优秀的年龄可放宽。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风险管理部主办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（1）全日制大专（含）以上学历，男女不限，年龄45岁以下，金融、经济、法律、统计、金融工程、会计等相关专业优先。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（2）具有5年（含）以上资管行业或银行风险控制管理或供应链平台风控相关工作经验。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（3）有较强的统筹管理能力，具备一定的文字功底;有较强的表达能力及沟通技巧,有良好的计划与执行能力、应变能力及解决问题的能力。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（4）有责任心，学习能力强，严谨细致。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（5）严格遵守公司纪律，廉政自律，忠于企业。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市场运营部主办（营销）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（1）中专（含）以上学历，男女不限，专业不限，年龄45岁以下，中共党员优先。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（2）有建筑行业、供应链平台、销售类公司从事销售8年以上工作经验。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（3）有较强的统筹管理能力，熟悉销售工作的各项流程;有较强的表达能力及沟通技巧,有良好的计划与执行能力、应变能力及解决问题的能力。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（4）有责任心，学习能力强，严谨细致。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（5）严格遵守公司纪律，廉政自律，忠于企业。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市场运营部主办（合约）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（1）大专（含）以上学历，男女不限，工程管理等相关专业，年龄45岁以下，中共党员优先。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（2）熟悉经济法、商法、招标法、合同法，熟练办公软件操作，至少具有5年（含）以上招投标相关工作经验。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（3）具有较强的统筹管理能力，具备一定的文字功底;有较强的表达能力及沟通技巧,有良好的工作计划及执行能力、应变能力及解决问题的能力。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（4）具备较强的责任心，学习能力强，严谨细致。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（5）严格遵守公司纪律，廉政自律，忠于企业。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乐众投资开发有限公司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综合行政部综合主办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（1）本科（含）以上学历，行政管理、会计、审计、经济与贸易类等相关专业优先；男女不限，40岁以下。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（2）具有良好的职业道德、身体健康、为人正直、诚实，工作细致、认真负责；有较好的文字功底，可独立撰写各种分析报告。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（3）有3年（含）行政管理相关经验及5年（含）以上银行类金融机构工作经验或有区级平台公司投融资工作经验4年（含）以上；或市级平台公司投融资工作经验2年（含）以上。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（4）责任心强，有较强的人际交往和沟通能力；中共党员优先。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项目管理部主办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（1）本科（含）以上学历，男女不限，年龄45岁以下;工程建筑类、经济与金融专业，中共党员优先。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（2）5年（含）以上从事工程建筑咨询相关工作。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（3）具有国有平台公司或工程咨询公司相关行业工作经验者优先；具有中级以上经济师或工程师职称优先。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（4）熟练运用Office等办公软件，熟悉cad等相关软件。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（5）有较强的统筹管理能力，具备一定的文字功底;有较强的表达能力及沟通技巧,有良好的计划与执行能力、应变能力及解决问题的能力。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佳和置业公司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招商运营部主办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（1）本科（含）以上学历， 男女不限，年龄45岁以下；专业不限；5年以上园区运营或投资招商主管工作经验；中共党员优先。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（2）良好职业道德和操守、商务礼仪素质，有团队合作精神，责任心强；思路清晰，视野开阔。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（3）具有优秀的商务谈判能力、良好的文字撰写能力和沟通协调能力。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（4）对市、区产业布局及招商政策熟悉，具备较好对接政府职能部门的能力与资源。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（5）工作经验特别丰富者，可适当放宽年龄、学历要求。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第一实验幼儿园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第一实验幼儿园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安保人员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（1）男性，具有高中以上学历，取得公安机关颁发的《保安员证》（退伍军人、中共党员同等条件下优先录用）。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（2）有爱心，有责任心，有相关岗位保安工作经验。年龄在50周岁以下（1973年2月后出生）。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（3）遵守中华人民共和国宪法和法律，无违法违纪、无犯罪行为，政治素质好，具有较高的政治思想素质，身心健康，遵纪守法，热爱学前教育事业；身体健康、无传染疾病者。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幼儿专任教师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具有师范类大专及以上学历，有幼儿教师资格证，普通话等证书，年龄在35周岁以下（1988年2月以后出生）。获得县级及以上优秀教育工作者、优秀班主任、教坛新秀、骨干教师、学科带头人或教育主管部门（市教育局、市教研室、市教师发展中心）组织的教学或基本功竞赛中获得二等奖以上，年龄可放宽至40周岁（1983年2月后出生），同等条件下，中共党员优先录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（2）遵守中华人民共和国宪法和法律，无违法违纪、无犯罪行为，政治素质好，具有较高的政治思想素质，身心健康，遵纪守法，热爱学前教育事业；身体健康、无传染疾病者。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托育教师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具有师范类大专以上学历，有幼儿教师资格证，普通话等级证书。学前教育、早期教育专业，受过婴幼儿保育相关培训和心理健康知识培训的，应当具有婴幼儿照护经验或相关专业背景，中共党员或取得育婴师资格证的优先录用。年龄在35周岁以下（1988年2月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遵守中华人民共和国宪法和法律，具有较高的政治思想素质。托育机构工作人员应当具有完全民事行为能力和良好的职业道德，热爱婴幼儿，身心健康、无传染疾病者。无虐待儿童记录，无犯罪记录，并符合国家和地方相关规定要求的资格条件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保育员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（1）保育员（女性）具有高中以上学历，有保育工作经验，有保育员证、育婴师证或中共党员在同等条件下优先录用。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（2）身体健康、性格开朗，能遵守职业道德，工作中能吃苦耐劳，有良好的团队合作精神。年龄在45周岁以下。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（3）遵守中华人民共和国宪法和法律，无违法违纪、无犯罪行为，政治素质好，具有较高的政治思想素质，身心健康，遵纪守法，热爱保育工作；身体健康、无传染疾病者。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厨房工作人员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（1）女性，有一定的食品加工经验，身体健康、性格开朗，能遵守职业道德，工作中能吃苦耐劳，有良好的团队合作精神。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（2）具有厨房相关工作经验者优先考虑。年龄在45周岁以下。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（3）遵守中华人民共和国宪法和法律，无违法违纪、无犯罪行为，政治素质好，具有较高的政治思想素质，身心健康，遵纪守法，热爱厨房工作；身体健康、无传染疾病者。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</w:p>
    <w:sectPr>
      <w:pgSz w:w="16838" w:h="11906"/>
      <w:pgMar w:top="850" w:right="1587" w:bottom="73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NDc5YmJkMTdlZjczZTEwODBkYzI3YWMwOWNkMTYifQ=="/>
  </w:docVars>
  <w:rsids>
    <w:rsidRoot w:val="005C502A"/>
    <w:rsid w:val="005B0D25"/>
    <w:rsid w:val="005C502A"/>
    <w:rsid w:val="00625751"/>
    <w:rsid w:val="01617771"/>
    <w:rsid w:val="02B04275"/>
    <w:rsid w:val="03BF7DD1"/>
    <w:rsid w:val="04D11CF9"/>
    <w:rsid w:val="05E8663B"/>
    <w:rsid w:val="074C3313"/>
    <w:rsid w:val="0BDD759B"/>
    <w:rsid w:val="0CF32E50"/>
    <w:rsid w:val="0E8C060C"/>
    <w:rsid w:val="0F743D3E"/>
    <w:rsid w:val="12C4449F"/>
    <w:rsid w:val="15C24832"/>
    <w:rsid w:val="178E388A"/>
    <w:rsid w:val="193C6CA8"/>
    <w:rsid w:val="1BBA63E3"/>
    <w:rsid w:val="1BFA7E04"/>
    <w:rsid w:val="268F456F"/>
    <w:rsid w:val="273D67D4"/>
    <w:rsid w:val="29CD3F4B"/>
    <w:rsid w:val="2CA47BB3"/>
    <w:rsid w:val="30B33EE7"/>
    <w:rsid w:val="331000FD"/>
    <w:rsid w:val="33385662"/>
    <w:rsid w:val="35A528F9"/>
    <w:rsid w:val="36F5617E"/>
    <w:rsid w:val="377E0AAA"/>
    <w:rsid w:val="385C2911"/>
    <w:rsid w:val="3C93171A"/>
    <w:rsid w:val="3D1D6E4C"/>
    <w:rsid w:val="3D2A6029"/>
    <w:rsid w:val="3D9C4BE9"/>
    <w:rsid w:val="42FD2CDF"/>
    <w:rsid w:val="454674C4"/>
    <w:rsid w:val="45E71872"/>
    <w:rsid w:val="46E60768"/>
    <w:rsid w:val="46EC25B9"/>
    <w:rsid w:val="4B022831"/>
    <w:rsid w:val="504D7DDB"/>
    <w:rsid w:val="59B964D3"/>
    <w:rsid w:val="59C321A6"/>
    <w:rsid w:val="61276538"/>
    <w:rsid w:val="65F34B9A"/>
    <w:rsid w:val="68B76573"/>
    <w:rsid w:val="6BEC241D"/>
    <w:rsid w:val="6CBA3F06"/>
    <w:rsid w:val="6FCB154F"/>
    <w:rsid w:val="75ED300A"/>
    <w:rsid w:val="786F5050"/>
    <w:rsid w:val="790954B5"/>
    <w:rsid w:val="794923AC"/>
    <w:rsid w:val="7C2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sz w:val="36"/>
    </w:rPr>
  </w:style>
  <w:style w:type="paragraph" w:styleId="5">
    <w:name w:val="Plain Text"/>
    <w:basedOn w:val="1"/>
    <w:qFormat/>
    <w:uiPriority w:val="0"/>
    <w:pPr>
      <w:widowControl w:val="0"/>
      <w:spacing w:after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6">
    <w:name w:val="footer"/>
    <w:basedOn w:val="1"/>
    <w:link w:val="13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/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/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3068</Words>
  <Characters>3145</Characters>
  <Lines>8</Lines>
  <Paragraphs>2</Paragraphs>
  <TotalTime>10</TotalTime>
  <ScaleCrop>false</ScaleCrop>
  <LinksUpToDate>false</LinksUpToDate>
  <CharactersWithSpaces>3165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2021-04-20T03:21:00Z</dcterms:created>
  <dc:creator>Windows 用户</dc:creator>
  <cp:lastModifiedBy>WPS_1487817734</cp:lastModifiedBy>
  <cp:lastPrinted>2022-09-20T04:22:00Z</cp:lastPrinted>
  <dcterms:modified xsi:type="dcterms:W3CDTF">2023-03-10T09:50:30Z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5A0ECFAAAED64C4F9B9D22BBE2A2B2AD</vt:lpwstr>
  </property>
</Properties>
</file>