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6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33"/>
        <w:gridCol w:w="640"/>
        <w:gridCol w:w="1432"/>
        <w:gridCol w:w="555"/>
        <w:gridCol w:w="885"/>
        <w:gridCol w:w="1200"/>
        <w:gridCol w:w="750"/>
        <w:gridCol w:w="4245"/>
        <w:gridCol w:w="1500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406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石棉县佳业劳务派遣有限公司公开招聘职位表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执业条件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工程项目管理人员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负责工程项目技术工作，协助公司领导完成工程项目管理工作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建筑类相关专业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、工程管理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eastAsia="zh-CN"/>
              </w:rPr>
              <w:t>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不超过4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周岁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熟悉工程项目各个阶段的流程与工作内容；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  <w:t>2.具有一定的文字撰写功底，熟悉日常办公软件及相关工程软件的操作；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具有一定的综合协调能力、组织、对外交往能力和团队合作精神；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firstLine="200" w:firstLineChars="10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0"/>
                <w:szCs w:val="20"/>
              </w:rPr>
              <w:t>诚实稳重、责任心强、能吃苦耐劳，服从公司工作安排及临时交办的其他工作；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按公司的薪酬方案执行，购买保险，享受公司相应的福利待遇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注：本表所述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40岁即1983年3月21日以后出生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D789C"/>
    <w:rsid w:val="3C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2023-03-10T08:43:00Z</dcterms:created>
  <dc:creator>dell</dc:creator>
  <cp:lastModifiedBy>mm</cp:lastModifiedBy>
  <dcterms:modified xsi:type="dcterms:W3CDTF">2023-03-10T08:46:34Z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4CC8BCBBFCC84396B8E083B20187A32B</vt:lpwstr>
  </property>
</Properties>
</file>