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贵港市邮政管理局202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黑体" w:cs="宋体"/>
          <w:b/>
          <w:kern w:val="0"/>
          <w:sz w:val="32"/>
          <w:szCs w:val="32"/>
        </w:rPr>
        <w:t>年招聘报名登记表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2A"/>
    <w:rsid w:val="00011F87"/>
    <w:rsid w:val="000622B5"/>
    <w:rsid w:val="000B41CF"/>
    <w:rsid w:val="000C4EA5"/>
    <w:rsid w:val="000F620D"/>
    <w:rsid w:val="0014203E"/>
    <w:rsid w:val="001476A2"/>
    <w:rsid w:val="002675B2"/>
    <w:rsid w:val="00311ECF"/>
    <w:rsid w:val="00331B85"/>
    <w:rsid w:val="00350063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125F1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9EB8229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2018-06-07T08:49:00Z</dcterms:created>
  <dc:creator>张雪松</dc:creator>
  <cp:lastModifiedBy>kylin</cp:lastModifiedBy>
  <cp:lastPrinted>2018-08-09T11:21:00Z</cp:lastPrinted>
  <dcterms:modified xsi:type="dcterms:W3CDTF">2023-03-10T09:45:53Z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