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98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惠州市第二人民医院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202</w:t>
      </w:r>
      <w:r>
        <w:rPr>
          <w:rFonts w:hint="eastAsia" w:ascii="仿宋" w:hAnsi="仿宋" w:eastAsia="仿宋" w:cs="宋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年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第一批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公开招聘工作人员报名表</w:t>
      </w:r>
      <w:bookmarkStart w:id="0" w:name="_GoBack"/>
      <w:bookmarkEnd w:id="0"/>
    </w:p>
    <w:p>
      <w:pPr>
        <w:jc w:val="left"/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pacing w:val="-18"/>
          <w:sz w:val="24"/>
        </w:rPr>
        <w:t>报考单位：</w:t>
      </w:r>
      <w:r>
        <w:rPr>
          <w:rFonts w:hint="eastAsia" w:ascii="仿宋" w:hAnsi="仿宋" w:eastAsia="仿宋"/>
          <w:color w:val="auto"/>
          <w:sz w:val="24"/>
          <w:szCs w:val="32"/>
        </w:rPr>
        <w:t>惠州第二人民医院</w:t>
      </w:r>
      <w:r>
        <w:rPr>
          <w:rFonts w:hint="eastAsia" w:ascii="仿宋" w:hAnsi="仿宋" w:eastAsia="仿宋"/>
          <w:color w:val="auto"/>
          <w:sz w:val="24"/>
        </w:rPr>
        <w:t xml:space="preserve">               </w:t>
      </w:r>
      <w:r>
        <w:rPr>
          <w:rFonts w:hint="eastAsia" w:ascii="仿宋" w:hAnsi="仿宋" w:eastAsia="仿宋"/>
          <w:color w:val="auto"/>
          <w:spacing w:val="-18"/>
          <w:sz w:val="24"/>
        </w:rPr>
        <w:t>报考职位</w:t>
      </w:r>
      <w:r>
        <w:rPr>
          <w:rFonts w:hint="eastAsia" w:ascii="仿宋" w:hAnsi="仿宋" w:eastAsia="仿宋"/>
          <w:color w:val="auto"/>
          <w:spacing w:val="-6"/>
          <w:sz w:val="24"/>
        </w:rPr>
        <w:t>及专业：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格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auto"/>
          <w:sz w:val="24"/>
        </w:rPr>
      </w:pPr>
    </w:p>
    <w:p>
      <w:pPr>
        <w:jc w:val="lef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说明：凡附件应由个人填写部分有缺项漏项或内容不实者，不予受理，责任自负。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3417"/>
    <w:rsid w:val="7027207B"/>
    <w:rsid w:val="7AC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2023-03-09T08:46:00Z</dcterms:created>
  <dc:creator>20</dc:creator>
  <cp:lastModifiedBy>20</cp:lastModifiedBy>
  <dcterms:modified xsi:type="dcterms:W3CDTF">2023-03-09T08:46:45Z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