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35" w:lineRule="atLeast"/>
        <w:jc w:val="center"/>
        <w:rPr>
          <w:rStyle w:val="7"/>
          <w:rFonts w:hint="eastAsia" w:ascii="黑体" w:hAnsi="宋体" w:eastAsia="黑体" w:cs="黑体"/>
          <w:color w:val="000000"/>
          <w:spacing w:val="23"/>
          <w:sz w:val="36"/>
          <w:szCs w:val="36"/>
          <w:shd w:val="clear" w:color="auto" w:fill="FFFFFF"/>
          <w:lang w:val="en-US" w:eastAsia="zh-CN"/>
        </w:rPr>
      </w:pPr>
      <w:r>
        <w:rPr>
          <w:rStyle w:val="7"/>
          <w:rFonts w:hint="eastAsia" w:ascii="黑体" w:hAnsi="宋体" w:eastAsia="黑体" w:cs="黑体"/>
          <w:color w:val="000000"/>
          <w:spacing w:val="23"/>
          <w:sz w:val="36"/>
          <w:szCs w:val="36"/>
          <w:shd w:val="clear" w:color="auto" w:fill="FFFFFF"/>
        </w:rPr>
        <w:t>三明市第二医院</w:t>
      </w:r>
      <w:r>
        <w:rPr>
          <w:rStyle w:val="7"/>
          <w:rFonts w:hint="eastAsia" w:ascii="黑体" w:hAnsi="宋体" w:eastAsia="黑体" w:cs="黑体"/>
          <w:color w:val="000000"/>
          <w:spacing w:val="23"/>
          <w:sz w:val="36"/>
          <w:szCs w:val="36"/>
          <w:shd w:val="clear" w:color="auto" w:fill="FFFFFF"/>
          <w:lang w:val="en-US" w:eastAsia="zh-CN"/>
        </w:rPr>
        <w:t>(三明市永安总医院）</w:t>
      </w:r>
    </w:p>
    <w:p>
      <w:pPr>
        <w:pStyle w:val="4"/>
        <w:widowControl/>
        <w:shd w:val="clear" w:color="auto" w:fill="FFFFFF"/>
        <w:spacing w:beforeAutospacing="0" w:afterAutospacing="0" w:line="435" w:lineRule="atLeast"/>
        <w:jc w:val="center"/>
        <w:rPr>
          <w:rStyle w:val="7"/>
          <w:rFonts w:ascii="黑体" w:hAnsi="宋体" w:eastAsia="黑体" w:cs="黑体"/>
          <w:color w:val="000000"/>
          <w:spacing w:val="23"/>
          <w:sz w:val="36"/>
          <w:szCs w:val="36"/>
          <w:shd w:val="clear" w:color="auto" w:fill="FFFFFF"/>
        </w:rPr>
      </w:pPr>
      <w:bookmarkStart w:id="0" w:name="_GoBack"/>
      <w:bookmarkEnd w:id="0"/>
      <w:r>
        <w:rPr>
          <w:rStyle w:val="7"/>
          <w:rFonts w:hint="eastAsia" w:ascii="黑体" w:hAnsi="宋体" w:eastAsia="黑体" w:cs="黑体"/>
          <w:color w:val="000000"/>
          <w:spacing w:val="23"/>
          <w:sz w:val="36"/>
          <w:szCs w:val="36"/>
          <w:shd w:val="clear" w:color="auto" w:fill="FFFFFF"/>
        </w:rPr>
        <w:t>引进高层次人才福利待遇</w:t>
      </w:r>
    </w:p>
    <w:p>
      <w:pPr>
        <w:pStyle w:val="4"/>
        <w:widowControl/>
        <w:shd w:val="clear" w:color="auto" w:fill="FFFFFF"/>
        <w:spacing w:beforeAutospacing="0" w:afterAutospacing="0" w:line="435" w:lineRule="exact"/>
        <w:ind w:left="555"/>
        <w:rPr>
          <w:rStyle w:val="7"/>
          <w:rFonts w:ascii="黑体" w:hAnsi="宋体" w:eastAsia="黑体" w:cs="黑体"/>
          <w:color w:val="000000"/>
          <w:spacing w:val="23"/>
          <w:sz w:val="22"/>
          <w:szCs w:val="22"/>
          <w:shd w:val="clear" w:color="auto" w:fill="FFFFFF"/>
        </w:rPr>
      </w:pPr>
    </w:p>
    <w:p>
      <w:pPr>
        <w:pStyle w:val="4"/>
        <w:widowControl/>
        <w:shd w:val="clear" w:color="auto" w:fill="FFFFFF"/>
        <w:spacing w:beforeAutospacing="0" w:afterAutospacing="0" w:line="560" w:lineRule="exact"/>
        <w:ind w:left="555"/>
        <w:rPr>
          <w:rStyle w:val="7"/>
          <w:rFonts w:cs="黑体" w:asciiTheme="minorEastAsia" w:hAnsiTheme="minorEastAsia"/>
          <w:color w:val="000000"/>
          <w:spacing w:val="23"/>
          <w:sz w:val="28"/>
          <w:szCs w:val="28"/>
          <w:shd w:val="clear" w:color="auto" w:fill="FFFFFF"/>
        </w:rPr>
      </w:pPr>
      <w:r>
        <w:rPr>
          <w:rStyle w:val="7"/>
          <w:rFonts w:hint="eastAsia" w:cs="黑体" w:asciiTheme="minorEastAsia" w:hAnsiTheme="minorEastAsia"/>
          <w:color w:val="000000"/>
          <w:spacing w:val="23"/>
          <w:sz w:val="28"/>
          <w:szCs w:val="28"/>
          <w:shd w:val="clear" w:color="auto" w:fill="FFFFFF"/>
        </w:rPr>
        <w:t>一、</w:t>
      </w:r>
      <w:r>
        <w:rPr>
          <w:rStyle w:val="7"/>
          <w:rFonts w:cs="黑体" w:asciiTheme="minorEastAsia" w:hAnsiTheme="minorEastAsia"/>
          <w:color w:val="000000"/>
          <w:spacing w:val="23"/>
          <w:sz w:val="28"/>
          <w:szCs w:val="28"/>
          <w:shd w:val="clear" w:color="auto" w:fill="FFFFFF"/>
        </w:rPr>
        <w:t>博士研究生</w:t>
      </w:r>
    </w:p>
    <w:p>
      <w:pPr>
        <w:pStyle w:val="4"/>
        <w:widowControl/>
        <w:shd w:val="clear" w:color="auto" w:fill="FFFFFF"/>
        <w:spacing w:beforeAutospacing="0" w:afterAutospacing="0" w:line="560" w:lineRule="exact"/>
        <w:ind w:firstLine="555"/>
        <w:jc w:val="both"/>
        <w:rPr>
          <w:rStyle w:val="7"/>
          <w:rFonts w:cs="黑体" w:asciiTheme="minorEastAsia" w:hAnsiTheme="minorEastAsia"/>
          <w:color w:val="FF0000"/>
          <w:spacing w:val="23"/>
          <w:sz w:val="28"/>
          <w:szCs w:val="28"/>
          <w:shd w:val="clear" w:color="auto" w:fill="FFFFFF"/>
        </w:rPr>
      </w:pPr>
      <w:r>
        <w:rPr>
          <w:rStyle w:val="7"/>
          <w:rFonts w:hint="eastAsia" w:cs="黑体" w:asciiTheme="minorEastAsia" w:hAnsiTheme="minorEastAsia"/>
          <w:color w:val="FF0000"/>
          <w:spacing w:val="23"/>
          <w:sz w:val="28"/>
          <w:szCs w:val="28"/>
          <w:shd w:val="clear" w:color="auto" w:fill="FFFFFF"/>
        </w:rPr>
        <w:t>在职期间享受人才津贴500元/月；各项政策待遇累计最高104万、一次性购房补贴25万元。</w:t>
      </w:r>
    </w:p>
    <w:p>
      <w:pPr>
        <w:pStyle w:val="4"/>
        <w:widowControl/>
        <w:shd w:val="clear" w:color="auto" w:fill="FFFFFF"/>
        <w:spacing w:beforeAutospacing="0" w:afterAutospacing="0" w:line="560" w:lineRule="exact"/>
        <w:ind w:firstLine="555"/>
        <w:jc w:val="both"/>
        <w:rPr>
          <w:rFonts w:cs="Arial" w:asciiTheme="minorEastAsia" w:hAnsiTheme="minorEastAsia"/>
          <w:color w:val="222222"/>
          <w:spacing w:val="23"/>
          <w:sz w:val="28"/>
          <w:szCs w:val="28"/>
        </w:rPr>
      </w:pPr>
      <w:r>
        <w:rPr>
          <w:rFonts w:hint="eastAsia" w:cs="微软雅黑" w:asciiTheme="minorEastAsia" w:hAnsiTheme="minorEastAsia"/>
          <w:color w:val="000000"/>
          <w:spacing w:val="23"/>
          <w:sz w:val="28"/>
          <w:szCs w:val="28"/>
          <w:shd w:val="clear" w:color="auto" w:fill="FFFFFF"/>
        </w:rPr>
        <w:t>（一）</w:t>
      </w:r>
      <w:r>
        <w:rPr>
          <w:rFonts w:cs="微软雅黑" w:asciiTheme="minorEastAsia" w:hAnsiTheme="minorEastAsia"/>
          <w:color w:val="000000"/>
          <w:spacing w:val="23"/>
          <w:sz w:val="28"/>
          <w:szCs w:val="28"/>
          <w:shd w:val="clear" w:color="auto" w:fill="FFFFFF"/>
        </w:rPr>
        <w:t>省级</w:t>
      </w:r>
      <w:r>
        <w:rPr>
          <w:rFonts w:hint="eastAsia" w:cs="微软雅黑" w:asciiTheme="minorEastAsia" w:hAnsiTheme="minorEastAsia"/>
          <w:color w:val="000000"/>
          <w:spacing w:val="23"/>
          <w:sz w:val="28"/>
          <w:szCs w:val="28"/>
          <w:shd w:val="clear" w:color="auto" w:fill="FFFFFF"/>
        </w:rPr>
        <w:t>引进</w:t>
      </w:r>
      <w:r>
        <w:rPr>
          <w:rFonts w:cs="微软雅黑" w:asciiTheme="minorEastAsia" w:hAnsiTheme="minorEastAsia"/>
          <w:color w:val="000000"/>
          <w:spacing w:val="23"/>
          <w:sz w:val="28"/>
          <w:szCs w:val="28"/>
          <w:shd w:val="clear" w:color="auto" w:fill="FFFFFF"/>
        </w:rPr>
        <w:t>人才补助：</w:t>
      </w:r>
      <w:r>
        <w:rPr>
          <w:rFonts w:hint="eastAsia" w:cs="微软雅黑" w:asciiTheme="minorEastAsia" w:hAnsiTheme="minorEastAsia"/>
          <w:color w:val="000000"/>
          <w:spacing w:val="23"/>
          <w:sz w:val="28"/>
          <w:szCs w:val="28"/>
          <w:shd w:val="clear" w:color="auto" w:fill="FFFFFF"/>
        </w:rPr>
        <w:t>12万（</w:t>
      </w:r>
      <w:r>
        <w:rPr>
          <w:rFonts w:cs="微软雅黑" w:asciiTheme="minorEastAsia" w:hAnsiTheme="minorEastAsia"/>
          <w:color w:val="000000"/>
          <w:spacing w:val="23"/>
          <w:sz w:val="28"/>
          <w:szCs w:val="28"/>
          <w:shd w:val="clear" w:color="auto" w:fill="FFFFFF"/>
        </w:rPr>
        <w:t>由省财政给予生活津贴</w:t>
      </w:r>
      <w:r>
        <w:rPr>
          <w:rStyle w:val="7"/>
          <w:rFonts w:hint="eastAsia" w:cs="微软雅黑" w:asciiTheme="minorEastAsia" w:hAnsiTheme="minorEastAsia"/>
          <w:color w:val="000000"/>
          <w:spacing w:val="23"/>
          <w:sz w:val="28"/>
          <w:szCs w:val="28"/>
          <w:shd w:val="clear" w:color="auto" w:fill="FFFFFF"/>
        </w:rPr>
        <w:t>2000元/月</w:t>
      </w:r>
      <w:r>
        <w:rPr>
          <w:rFonts w:hint="eastAsia" w:cs="微软雅黑" w:asciiTheme="minorEastAsia" w:hAnsiTheme="minorEastAsia"/>
          <w:color w:val="000000"/>
          <w:spacing w:val="23"/>
          <w:sz w:val="28"/>
          <w:szCs w:val="28"/>
          <w:shd w:val="clear" w:color="auto" w:fill="FFFFFF"/>
        </w:rPr>
        <w:t>，享受</w:t>
      </w:r>
      <w:r>
        <w:rPr>
          <w:rStyle w:val="7"/>
          <w:rFonts w:hint="eastAsia" w:cs="微软雅黑" w:asciiTheme="minorEastAsia" w:hAnsiTheme="minorEastAsia"/>
          <w:color w:val="000000"/>
          <w:spacing w:val="23"/>
          <w:sz w:val="28"/>
          <w:szCs w:val="28"/>
          <w:shd w:val="clear" w:color="auto" w:fill="FFFFFF"/>
        </w:rPr>
        <w:t>5年</w:t>
      </w:r>
      <w:r>
        <w:rPr>
          <w:rFonts w:hint="eastAsia" w:cs="微软雅黑" w:asciiTheme="minorEastAsia" w:hAnsiTheme="minorEastAsia"/>
          <w:color w:val="000000"/>
          <w:spacing w:val="23"/>
          <w:sz w:val="28"/>
          <w:szCs w:val="28"/>
          <w:shd w:val="clear" w:color="auto" w:fill="FFFFFF"/>
        </w:rPr>
        <w:t>)</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（二）市</w:t>
      </w:r>
      <w:r>
        <w:rPr>
          <w:rFonts w:cs="微软雅黑" w:asciiTheme="minorEastAsia" w:hAnsiTheme="minorEastAsia"/>
          <w:color w:val="000000"/>
          <w:spacing w:val="23"/>
          <w:sz w:val="28"/>
          <w:szCs w:val="28"/>
          <w:shd w:val="clear" w:color="auto" w:fill="FFFFFF"/>
        </w:rPr>
        <w:t>级</w:t>
      </w:r>
      <w:r>
        <w:rPr>
          <w:rFonts w:hint="eastAsia" w:cs="微软雅黑" w:asciiTheme="minorEastAsia" w:hAnsiTheme="minorEastAsia"/>
          <w:color w:val="000000"/>
          <w:spacing w:val="23"/>
          <w:sz w:val="28"/>
          <w:szCs w:val="28"/>
          <w:shd w:val="clear" w:color="auto" w:fill="FFFFFF"/>
        </w:rPr>
        <w:t>人才补助：</w:t>
      </w:r>
    </w:p>
    <w:p>
      <w:pPr>
        <w:pStyle w:val="4"/>
        <w:widowControl/>
        <w:shd w:val="clear" w:color="auto" w:fill="FFFFFF"/>
        <w:spacing w:beforeAutospacing="0" w:afterAutospacing="0" w:line="560" w:lineRule="exact"/>
        <w:ind w:firstLine="652" w:firstLineChars="200"/>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1.属于全国重点医学院校以及福建医科大学和福建中医药大学的全日制毕业生可享受36万元人才补助（6000元/月，享受5年）。</w:t>
      </w:r>
    </w:p>
    <w:p>
      <w:pPr>
        <w:pStyle w:val="4"/>
        <w:widowControl/>
        <w:shd w:val="clear" w:color="auto" w:fill="FFFFFF"/>
        <w:spacing w:beforeAutospacing="0" w:afterAutospacing="0" w:line="560" w:lineRule="exact"/>
        <w:ind w:firstLine="652" w:firstLineChars="200"/>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2.普通院校毕业生，可享受24万人才补助（4000元/月，享受5年）。</w:t>
      </w:r>
    </w:p>
    <w:p>
      <w:pPr>
        <w:pStyle w:val="4"/>
        <w:widowControl/>
        <w:shd w:val="clear" w:color="auto" w:fill="FFFFFF"/>
        <w:spacing w:beforeAutospacing="0" w:afterAutospacing="0" w:line="560" w:lineRule="exact"/>
        <w:ind w:firstLine="652" w:firstLineChars="200"/>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560" w:lineRule="exact"/>
        <w:ind w:firstLine="652" w:firstLineChars="200"/>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4.人才津贴：500元/月（在职期间可享受）。</w:t>
      </w:r>
    </w:p>
    <w:p>
      <w:pPr>
        <w:pStyle w:val="4"/>
        <w:widowControl/>
        <w:shd w:val="clear" w:color="auto" w:fill="FFFFFF"/>
        <w:spacing w:beforeAutospacing="0" w:afterAutospacing="0" w:line="560" w:lineRule="exact"/>
        <w:ind w:firstLine="652" w:firstLineChars="200"/>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5.</w:t>
      </w:r>
      <w:r>
        <w:rPr>
          <w:rFonts w:hint="eastAsia" w:cs="仿宋_GB2312" w:asciiTheme="minorEastAsia" w:hAnsiTheme="minorEastAsia"/>
          <w:sz w:val="28"/>
          <w:szCs w:val="28"/>
        </w:rPr>
        <w:t>给予一次性购房补贴25万元，在享受标准面积范围内（人均40</w:t>
      </w:r>
      <w:r>
        <w:rPr>
          <w:rFonts w:hint="eastAsia" w:ascii="微软雅黑" w:hAnsi="微软雅黑" w:eastAsia="微软雅黑" w:cs="微软雅黑"/>
          <w:color w:val="000000"/>
          <w:spacing w:val="23"/>
          <w:sz w:val="28"/>
          <w:szCs w:val="28"/>
          <w:shd w:val="clear" w:color="auto" w:fill="FFFFFF"/>
        </w:rPr>
        <w:t>㎡，</w:t>
      </w:r>
      <w:r>
        <w:rPr>
          <w:rFonts w:hint="eastAsia" w:cs="微软雅黑" w:asciiTheme="minorEastAsia" w:hAnsiTheme="minorEastAsia"/>
          <w:color w:val="000000"/>
          <w:spacing w:val="23"/>
          <w:sz w:val="28"/>
          <w:szCs w:val="28"/>
          <w:shd w:val="clear" w:color="auto" w:fill="FFFFFF"/>
        </w:rPr>
        <w:t>单身70㎡）</w:t>
      </w:r>
      <w:r>
        <w:rPr>
          <w:rFonts w:hint="eastAsia" w:cs="仿宋_GB2312" w:asciiTheme="minorEastAsia" w:hAnsiTheme="minorEastAsia"/>
          <w:sz w:val="28"/>
          <w:szCs w:val="28"/>
        </w:rPr>
        <w:t>，免租金入住人才公寓</w:t>
      </w:r>
      <w:r>
        <w:rPr>
          <w:rFonts w:hint="eastAsia" w:cs="微软雅黑" w:asciiTheme="minorEastAsia" w:hAnsiTheme="minorEastAsia"/>
          <w:color w:val="000000"/>
          <w:spacing w:val="23"/>
          <w:sz w:val="28"/>
          <w:szCs w:val="28"/>
          <w:shd w:val="clear" w:color="auto" w:fill="FFFFFF"/>
        </w:rPr>
        <w:t>。</w:t>
      </w:r>
    </w:p>
    <w:p>
      <w:pPr>
        <w:pStyle w:val="4"/>
        <w:widowControl/>
        <w:shd w:val="clear" w:color="auto" w:fill="FFFFFF"/>
        <w:spacing w:beforeAutospacing="0" w:afterAutospacing="0" w:line="560" w:lineRule="exact"/>
        <w:ind w:firstLine="652" w:firstLineChars="200"/>
        <w:jc w:val="both"/>
        <w:rPr>
          <w:rFonts w:cs="Arial" w:asciiTheme="minorEastAsia" w:hAnsiTheme="minorEastAsia"/>
          <w:color w:val="222222"/>
          <w:spacing w:val="23"/>
          <w:sz w:val="28"/>
          <w:szCs w:val="28"/>
        </w:rPr>
      </w:pPr>
      <w:r>
        <w:rPr>
          <w:rFonts w:hint="eastAsia" w:cs="微软雅黑" w:asciiTheme="minorEastAsia" w:hAnsiTheme="minorEastAsia"/>
          <w:color w:val="000000"/>
          <w:spacing w:val="23"/>
          <w:sz w:val="28"/>
          <w:szCs w:val="28"/>
          <w:shd w:val="clear" w:color="auto" w:fill="FFFFFF"/>
        </w:rPr>
        <w:t>6.根据相关人才政策和医院实际情况，协调配偶就业，子女义务教育阶段可自主择校。</w:t>
      </w:r>
    </w:p>
    <w:p>
      <w:pPr>
        <w:pStyle w:val="4"/>
        <w:widowControl/>
        <w:shd w:val="clear" w:color="auto" w:fill="FFFFFF"/>
        <w:spacing w:beforeAutospacing="0" w:afterAutospacing="0" w:line="560" w:lineRule="exact"/>
        <w:ind w:firstLine="555"/>
        <w:rPr>
          <w:rStyle w:val="7"/>
          <w:rFonts w:cs="黑体"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（三）医院待遇：安家补助50万元,对特殊人才的补助</w:t>
      </w:r>
      <w:r>
        <w:rPr>
          <w:rFonts w:hint="eastAsia" w:ascii="仿宋_GB2312" w:eastAsia="仿宋_GB2312"/>
          <w:color w:val="000000"/>
          <w:sz w:val="32"/>
          <w:szCs w:val="32"/>
          <w:shd w:val="clear" w:color="auto" w:fill="FFFFFF"/>
        </w:rPr>
        <w:t>实行一事一议，研究确定补助金额</w:t>
      </w:r>
      <w:r>
        <w:rPr>
          <w:rFonts w:hint="eastAsia" w:cs="微软雅黑" w:asciiTheme="minorEastAsia" w:hAnsiTheme="minorEastAsia"/>
          <w:color w:val="000000"/>
          <w:spacing w:val="23"/>
          <w:sz w:val="28"/>
          <w:szCs w:val="28"/>
          <w:shd w:val="clear" w:color="auto" w:fill="FFFFFF"/>
        </w:rPr>
        <w:t>。</w:t>
      </w:r>
    </w:p>
    <w:p>
      <w:pPr>
        <w:pStyle w:val="4"/>
        <w:widowControl/>
        <w:shd w:val="clear" w:color="auto" w:fill="FFFFFF"/>
        <w:spacing w:beforeAutospacing="0" w:afterAutospacing="0" w:line="560" w:lineRule="exact"/>
        <w:ind w:firstLine="555"/>
        <w:rPr>
          <w:rFonts w:cs="Arial" w:asciiTheme="minorEastAsia" w:hAnsiTheme="minorEastAsia"/>
          <w:color w:val="222222"/>
          <w:spacing w:val="23"/>
          <w:sz w:val="28"/>
          <w:szCs w:val="28"/>
        </w:rPr>
      </w:pPr>
      <w:r>
        <w:rPr>
          <w:rStyle w:val="7"/>
          <w:rFonts w:hint="eastAsia" w:cs="黑体" w:asciiTheme="minorEastAsia" w:hAnsiTheme="minorEastAsia"/>
          <w:color w:val="000000"/>
          <w:spacing w:val="23"/>
          <w:sz w:val="28"/>
          <w:szCs w:val="28"/>
          <w:shd w:val="clear" w:color="auto" w:fill="FFFFFF"/>
        </w:rPr>
        <w:t>二、硕士研究生</w:t>
      </w:r>
    </w:p>
    <w:p>
      <w:pPr>
        <w:pStyle w:val="4"/>
        <w:widowControl/>
        <w:shd w:val="clear" w:color="auto" w:fill="FFFFFF"/>
        <w:spacing w:beforeAutospacing="0" w:afterAutospacing="0" w:line="560" w:lineRule="exact"/>
        <w:ind w:firstLine="555"/>
        <w:jc w:val="both"/>
        <w:rPr>
          <w:rStyle w:val="7"/>
          <w:rFonts w:cs="黑体" w:asciiTheme="minorEastAsia" w:hAnsiTheme="minorEastAsia"/>
          <w:color w:val="FF0000"/>
          <w:spacing w:val="23"/>
          <w:sz w:val="28"/>
          <w:szCs w:val="28"/>
          <w:shd w:val="clear" w:color="auto" w:fill="FFFFFF"/>
        </w:rPr>
      </w:pPr>
      <w:r>
        <w:rPr>
          <w:rStyle w:val="7"/>
          <w:rFonts w:hint="eastAsia" w:cs="黑体" w:asciiTheme="minorEastAsia" w:hAnsiTheme="minorEastAsia"/>
          <w:color w:val="FF0000"/>
          <w:spacing w:val="23"/>
          <w:sz w:val="28"/>
          <w:szCs w:val="28"/>
          <w:shd w:val="clear" w:color="auto" w:fill="FFFFFF"/>
        </w:rPr>
        <w:t>各项政策待遇累计最高53万、一次性购房补贴15万元。</w:t>
      </w:r>
    </w:p>
    <w:p>
      <w:pPr>
        <w:pStyle w:val="4"/>
        <w:widowControl/>
        <w:shd w:val="clear" w:color="auto" w:fill="FFFFFF"/>
        <w:spacing w:beforeAutospacing="0" w:afterAutospacing="0" w:line="560" w:lineRule="exact"/>
        <w:ind w:firstLine="555"/>
        <w:jc w:val="both"/>
        <w:rPr>
          <w:rFonts w:cs="Arial" w:asciiTheme="minorEastAsia" w:hAnsiTheme="minorEastAsia"/>
          <w:color w:val="222222"/>
          <w:spacing w:val="23"/>
          <w:sz w:val="28"/>
          <w:szCs w:val="28"/>
        </w:rPr>
      </w:pPr>
      <w:r>
        <w:rPr>
          <w:rFonts w:hint="eastAsia" w:cs="微软雅黑" w:asciiTheme="minorEastAsia" w:hAnsiTheme="minorEastAsia"/>
          <w:color w:val="000000"/>
          <w:spacing w:val="23"/>
          <w:sz w:val="28"/>
          <w:szCs w:val="28"/>
          <w:shd w:val="clear" w:color="auto" w:fill="FFFFFF"/>
        </w:rPr>
        <w:t>（一）省级引进人才补助</w:t>
      </w:r>
      <w:r>
        <w:rPr>
          <w:rFonts w:hint="eastAsia" w:cs="微软雅黑" w:asciiTheme="minorEastAsia" w:hAnsiTheme="minorEastAsia"/>
          <w:color w:val="000000"/>
          <w:spacing w:val="23"/>
          <w:sz w:val="28"/>
          <w:szCs w:val="28"/>
          <w:shd w:val="clear" w:color="auto" w:fill="FFFFFF"/>
          <w:lang w:val="en-US" w:eastAsia="zh-CN"/>
        </w:rPr>
        <w:t>:</w:t>
      </w:r>
      <w:r>
        <w:rPr>
          <w:rFonts w:hint="eastAsia" w:cs="微软雅黑" w:asciiTheme="minorEastAsia" w:hAnsiTheme="minorEastAsia"/>
          <w:color w:val="000000"/>
          <w:spacing w:val="23"/>
          <w:sz w:val="28"/>
          <w:szCs w:val="28"/>
          <w:shd w:val="clear" w:color="auto" w:fill="FFFFFF"/>
        </w:rPr>
        <w:t>12万(省财政给予生活津贴</w:t>
      </w:r>
      <w:r>
        <w:rPr>
          <w:rStyle w:val="7"/>
          <w:rFonts w:hint="eastAsia" w:cs="微软雅黑" w:asciiTheme="minorEastAsia" w:hAnsiTheme="minorEastAsia"/>
          <w:color w:val="000000"/>
          <w:spacing w:val="23"/>
          <w:sz w:val="28"/>
          <w:szCs w:val="28"/>
          <w:shd w:val="clear" w:color="auto" w:fill="FFFFFF"/>
        </w:rPr>
        <w:t>2000元/月</w:t>
      </w:r>
      <w:r>
        <w:rPr>
          <w:rFonts w:hint="eastAsia" w:cs="微软雅黑" w:asciiTheme="minorEastAsia" w:hAnsiTheme="minorEastAsia"/>
          <w:color w:val="000000"/>
          <w:spacing w:val="23"/>
          <w:sz w:val="28"/>
          <w:szCs w:val="28"/>
          <w:shd w:val="clear" w:color="auto" w:fill="FFFFFF"/>
        </w:rPr>
        <w:t>，享受</w:t>
      </w:r>
      <w:r>
        <w:rPr>
          <w:rStyle w:val="7"/>
          <w:rFonts w:hint="eastAsia" w:cs="微软雅黑" w:asciiTheme="minorEastAsia" w:hAnsiTheme="minorEastAsia"/>
          <w:color w:val="000000"/>
          <w:spacing w:val="23"/>
          <w:sz w:val="28"/>
          <w:szCs w:val="28"/>
          <w:shd w:val="clear" w:color="auto" w:fill="FFFFFF"/>
        </w:rPr>
        <w:t>5年</w:t>
      </w:r>
      <w:r>
        <w:rPr>
          <w:rFonts w:hint="eastAsia" w:cs="微软雅黑" w:asciiTheme="minorEastAsia" w:hAnsiTheme="minorEastAsia"/>
          <w:color w:val="000000"/>
          <w:spacing w:val="23"/>
          <w:sz w:val="28"/>
          <w:szCs w:val="28"/>
          <w:shd w:val="clear" w:color="auto" w:fill="FFFFFF"/>
        </w:rPr>
        <w:t>)</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（二）市级人才补助：</w:t>
      </w:r>
    </w:p>
    <w:p>
      <w:pPr>
        <w:pStyle w:val="4"/>
        <w:widowControl/>
        <w:shd w:val="clear" w:color="auto" w:fill="FFFFFF"/>
        <w:spacing w:beforeAutospacing="0" w:afterAutospacing="0" w:line="560" w:lineRule="exact"/>
        <w:ind w:firstLine="652" w:firstLineChars="200"/>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1.属于全国重点医学院校以及福建医科大学和福建中医药大学的全日制毕业生可享受24万元人才补助（4000元/月，享受5年）。</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2.普通院校毕业生可享受12万元人才补助（2000元/月，享受5年）。</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4.</w:t>
      </w:r>
      <w:r>
        <w:rPr>
          <w:rFonts w:hint="eastAsia" w:cs="仿宋_GB2312" w:asciiTheme="minorEastAsia" w:hAnsiTheme="minorEastAsia"/>
          <w:sz w:val="28"/>
          <w:szCs w:val="28"/>
        </w:rPr>
        <w:t>给予一次性购房补贴15万元，在享受标准面积范围内（人均35</w:t>
      </w:r>
      <w:r>
        <w:rPr>
          <w:rFonts w:hint="eastAsia" w:ascii="微软雅黑" w:hAnsi="微软雅黑" w:eastAsia="微软雅黑" w:cs="微软雅黑"/>
          <w:color w:val="000000"/>
          <w:spacing w:val="23"/>
          <w:sz w:val="28"/>
          <w:szCs w:val="28"/>
          <w:shd w:val="clear" w:color="auto" w:fill="FFFFFF"/>
        </w:rPr>
        <w:t>㎡，</w:t>
      </w:r>
      <w:r>
        <w:rPr>
          <w:rFonts w:hint="eastAsia" w:cs="微软雅黑" w:asciiTheme="minorEastAsia" w:hAnsiTheme="minorEastAsia"/>
          <w:color w:val="000000"/>
          <w:spacing w:val="23"/>
          <w:sz w:val="28"/>
          <w:szCs w:val="28"/>
          <w:shd w:val="clear" w:color="auto" w:fill="FFFFFF"/>
        </w:rPr>
        <w:t>单身60㎡）</w:t>
      </w:r>
      <w:r>
        <w:rPr>
          <w:rFonts w:hint="eastAsia" w:cs="仿宋_GB2312" w:asciiTheme="minorEastAsia" w:hAnsiTheme="minorEastAsia"/>
          <w:sz w:val="28"/>
          <w:szCs w:val="28"/>
        </w:rPr>
        <w:t>，免租金入住人才公寓</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5.选派攻读符合医疗紧缺专业博士学位，学习期间给予2000元/月学历深造奖励补助。</w:t>
      </w:r>
    </w:p>
    <w:p>
      <w:pPr>
        <w:pStyle w:val="4"/>
        <w:widowControl/>
        <w:shd w:val="clear" w:color="auto" w:fill="FFFFFF"/>
        <w:spacing w:beforeAutospacing="0" w:afterAutospacing="0" w:line="560" w:lineRule="exact"/>
        <w:ind w:firstLine="555"/>
        <w:jc w:val="both"/>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6.根据相关人才政策和医院实际情况，协调配偶就业、子女义务教育阶段可自主择校。</w:t>
      </w:r>
    </w:p>
    <w:p>
      <w:pPr>
        <w:spacing w:line="560" w:lineRule="exact"/>
        <w:ind w:firstLine="652" w:firstLineChars="200"/>
        <w:rPr>
          <w:rFonts w:cs="微软雅黑" w:asciiTheme="minorEastAsia" w:hAnsiTheme="minorEastAsia"/>
          <w:color w:val="000000"/>
          <w:spacing w:val="23"/>
          <w:sz w:val="28"/>
          <w:szCs w:val="28"/>
          <w:shd w:val="clear" w:color="auto" w:fill="FFFFFF"/>
        </w:rPr>
      </w:pPr>
      <w:r>
        <w:rPr>
          <w:rFonts w:hint="eastAsia" w:cs="微软雅黑" w:asciiTheme="minorEastAsia" w:hAnsiTheme="minorEastAsia"/>
          <w:color w:val="000000"/>
          <w:spacing w:val="23"/>
          <w:sz w:val="28"/>
          <w:szCs w:val="28"/>
          <w:shd w:val="clear" w:color="auto" w:fill="FFFFFF"/>
        </w:rPr>
        <w:t>（三）医院待遇：安家补助5万元。</w:t>
      </w:r>
    </w:p>
    <w:p>
      <w:pPr>
        <w:spacing w:line="560" w:lineRule="exact"/>
        <w:ind w:firstLine="654" w:firstLineChars="200"/>
        <w:rPr>
          <w:rFonts w:hint="default" w:cs="微软雅黑" w:asciiTheme="minorEastAsia" w:hAnsiTheme="minorEastAsia" w:eastAsiaTheme="minorEastAsia"/>
          <w:b/>
          <w:color w:val="000000"/>
          <w:spacing w:val="23"/>
          <w:sz w:val="28"/>
          <w:szCs w:val="28"/>
          <w:shd w:val="clear" w:color="auto" w:fill="FFFFFF"/>
          <w:lang w:val="en-US" w:eastAsia="zh-CN"/>
        </w:rPr>
      </w:pPr>
      <w:r>
        <w:rPr>
          <w:rFonts w:hint="eastAsia" w:cs="微软雅黑" w:asciiTheme="minorEastAsia" w:hAnsiTheme="minorEastAsia"/>
          <w:b/>
          <w:color w:val="000000"/>
          <w:spacing w:val="23"/>
          <w:sz w:val="28"/>
          <w:szCs w:val="28"/>
          <w:shd w:val="clear" w:color="auto" w:fill="FFFFFF"/>
        </w:rPr>
        <w:t>三</w:t>
      </w:r>
      <w:r>
        <w:rPr>
          <w:rFonts w:hint="eastAsia" w:cs="微软雅黑" w:asciiTheme="minorEastAsia" w:hAnsiTheme="minorEastAsia"/>
          <w:b/>
          <w:color w:val="000000"/>
          <w:spacing w:val="23"/>
          <w:sz w:val="28"/>
          <w:szCs w:val="28"/>
          <w:shd w:val="clear" w:color="auto" w:fill="FFFFFF"/>
          <w:lang w:eastAsia="zh-CN"/>
        </w:rPr>
        <w:t>、“双一流”高校（含原“</w:t>
      </w:r>
      <w:r>
        <w:rPr>
          <w:rFonts w:hint="eastAsia" w:cs="微软雅黑" w:asciiTheme="minorEastAsia" w:hAnsiTheme="minorEastAsia"/>
          <w:b/>
          <w:color w:val="000000"/>
          <w:spacing w:val="23"/>
          <w:sz w:val="28"/>
          <w:szCs w:val="28"/>
          <w:shd w:val="clear" w:color="auto" w:fill="FFFFFF"/>
          <w:lang w:val="en-US" w:eastAsia="zh-CN"/>
        </w:rPr>
        <w:t>985”“211”）全日制本科生</w:t>
      </w:r>
    </w:p>
    <w:p>
      <w:pPr>
        <w:spacing w:line="560" w:lineRule="exact"/>
        <w:ind w:firstLine="654" w:firstLineChars="200"/>
        <w:rPr>
          <w:rFonts w:cs="微软雅黑" w:asciiTheme="minorEastAsia" w:hAnsiTheme="minorEastAsia"/>
          <w:b/>
          <w:color w:val="FF0000"/>
          <w:spacing w:val="23"/>
          <w:sz w:val="28"/>
          <w:szCs w:val="28"/>
          <w:shd w:val="clear" w:color="auto" w:fill="FFFFFF"/>
        </w:rPr>
      </w:pPr>
      <w:r>
        <w:rPr>
          <w:rFonts w:hint="eastAsia" w:cs="微软雅黑" w:asciiTheme="minorEastAsia" w:hAnsiTheme="minorEastAsia"/>
          <w:b/>
          <w:color w:val="FF0000"/>
          <w:spacing w:val="23"/>
          <w:sz w:val="28"/>
          <w:szCs w:val="28"/>
          <w:shd w:val="clear" w:color="auto" w:fill="FFFFFF"/>
        </w:rPr>
        <w:t>一次性购房补贴10万元</w:t>
      </w:r>
    </w:p>
    <w:p>
      <w:pPr>
        <w:spacing w:line="560" w:lineRule="exact"/>
        <w:rPr>
          <w:rFonts w:cs="仿宋_GB2312" w:asciiTheme="minorEastAsia" w:hAnsiTheme="minorEastAsia"/>
          <w:sz w:val="28"/>
          <w:szCs w:val="28"/>
        </w:rPr>
      </w:pPr>
      <w:r>
        <w:rPr>
          <w:rFonts w:hint="eastAsia" w:cs="仿宋_GB2312" w:asciiTheme="minorEastAsia" w:hAnsiTheme="minorEastAsia"/>
          <w:sz w:val="28"/>
          <w:szCs w:val="28"/>
        </w:rPr>
        <w:t xml:space="preserve">    1.对</w:t>
      </w:r>
      <w:r>
        <w:rPr>
          <w:rFonts w:hint="eastAsia" w:cs="仿宋_GB2312" w:asciiTheme="minorEastAsia" w:hAnsiTheme="minorEastAsia"/>
          <w:sz w:val="28"/>
          <w:szCs w:val="28"/>
          <w:lang w:eastAsia="zh-CN"/>
        </w:rPr>
        <w:t>“双一流”高校（含原</w:t>
      </w:r>
      <w:r>
        <w:rPr>
          <w:rFonts w:hint="eastAsia" w:cs="仿宋_GB2312" w:asciiTheme="minorEastAsia" w:hAnsiTheme="minorEastAsia"/>
          <w:sz w:val="28"/>
          <w:szCs w:val="28"/>
        </w:rPr>
        <w:t>“985”“211”</w:t>
      </w:r>
      <w:r>
        <w:rPr>
          <w:rFonts w:hint="eastAsia" w:cs="仿宋_GB2312" w:asciiTheme="minorEastAsia" w:hAnsiTheme="minorEastAsia"/>
          <w:sz w:val="28"/>
          <w:szCs w:val="28"/>
          <w:lang w:eastAsia="zh-CN"/>
        </w:rPr>
        <w:t>）</w:t>
      </w:r>
      <w:r>
        <w:rPr>
          <w:rFonts w:hint="eastAsia" w:cs="仿宋_GB2312" w:asciiTheme="minorEastAsia" w:hAnsiTheme="minorEastAsia"/>
          <w:sz w:val="28"/>
          <w:szCs w:val="28"/>
        </w:rPr>
        <w:t>全日制本科毕业生，给予一次性购房补贴10万元，在享受标准面积范围内（人均30</w:t>
      </w:r>
      <w:r>
        <w:rPr>
          <w:rFonts w:hint="eastAsia" w:ascii="微软雅黑" w:hAnsi="微软雅黑" w:eastAsia="微软雅黑" w:cs="微软雅黑"/>
          <w:color w:val="000000"/>
          <w:spacing w:val="23"/>
          <w:sz w:val="28"/>
          <w:szCs w:val="28"/>
          <w:shd w:val="clear" w:color="auto" w:fill="FFFFFF"/>
        </w:rPr>
        <w:t>㎡，</w:t>
      </w:r>
      <w:r>
        <w:rPr>
          <w:rFonts w:hint="eastAsia" w:cs="微软雅黑" w:asciiTheme="minorEastAsia" w:hAnsiTheme="minorEastAsia"/>
          <w:color w:val="000000"/>
          <w:spacing w:val="23"/>
          <w:sz w:val="28"/>
          <w:szCs w:val="28"/>
          <w:shd w:val="clear" w:color="auto" w:fill="FFFFFF"/>
        </w:rPr>
        <w:t>单身50㎡）</w:t>
      </w:r>
      <w:r>
        <w:rPr>
          <w:rFonts w:hint="eastAsia" w:cs="仿宋_GB2312" w:asciiTheme="minorEastAsia" w:hAnsiTheme="minorEastAsia"/>
          <w:sz w:val="28"/>
          <w:szCs w:val="28"/>
        </w:rPr>
        <w:t>，免租金入住人才公寓。</w:t>
      </w:r>
    </w:p>
    <w:p>
      <w:pPr>
        <w:pStyle w:val="4"/>
        <w:widowControl/>
        <w:shd w:val="clear" w:color="auto" w:fill="FFFFFF"/>
        <w:spacing w:beforeAutospacing="0" w:afterAutospacing="0" w:line="560" w:lineRule="exact"/>
        <w:ind w:firstLine="560" w:firstLineChars="200"/>
        <w:jc w:val="both"/>
        <w:rPr>
          <w:rFonts w:asciiTheme="minorEastAsia" w:hAnsiTheme="minorEastAsia"/>
          <w:sz w:val="28"/>
          <w:szCs w:val="28"/>
        </w:rPr>
      </w:pPr>
      <w:r>
        <w:rPr>
          <w:rFonts w:hint="eastAsia" w:asciiTheme="minorEastAsia" w:hAnsiTheme="minorEastAsia"/>
          <w:sz w:val="28"/>
          <w:szCs w:val="28"/>
        </w:rPr>
        <w:t>2.</w:t>
      </w:r>
      <w:r>
        <w:rPr>
          <w:rFonts w:hint="eastAsia" w:cs="微软雅黑" w:asciiTheme="minorEastAsia" w:hAnsiTheme="minorEastAsia"/>
          <w:color w:val="000000"/>
          <w:spacing w:val="23"/>
          <w:sz w:val="28"/>
          <w:szCs w:val="28"/>
          <w:shd w:val="clear" w:color="auto" w:fill="FFFFFF"/>
        </w:rPr>
        <w:t xml:space="preserve"> 回引明籍优秀人才6万元家庭奖励（1000元月/人，享受5年）。</w:t>
      </w:r>
    </w:p>
    <w:sectPr>
      <w:pgSz w:w="11906" w:h="16838"/>
      <w:pgMar w:top="1440" w:right="1457" w:bottom="1440" w:left="14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AwNzg3Mjc5ZDMxNmMxOTMwNDQ3NTg1YTdlYjYzMWIifQ=="/>
  </w:docVars>
  <w:rsids>
    <w:rsidRoot w:val="00EC34EF"/>
    <w:rsid w:val="001F566D"/>
    <w:rsid w:val="00243178"/>
    <w:rsid w:val="002F4222"/>
    <w:rsid w:val="00305C8F"/>
    <w:rsid w:val="003168F9"/>
    <w:rsid w:val="0032268E"/>
    <w:rsid w:val="003433BE"/>
    <w:rsid w:val="00441A50"/>
    <w:rsid w:val="004700C5"/>
    <w:rsid w:val="00481F97"/>
    <w:rsid w:val="008158A3"/>
    <w:rsid w:val="008B0D6A"/>
    <w:rsid w:val="008B0E91"/>
    <w:rsid w:val="00915914"/>
    <w:rsid w:val="00972223"/>
    <w:rsid w:val="009A07D7"/>
    <w:rsid w:val="009A48EB"/>
    <w:rsid w:val="00AB77E7"/>
    <w:rsid w:val="00AD2176"/>
    <w:rsid w:val="00B22CD5"/>
    <w:rsid w:val="00BF357B"/>
    <w:rsid w:val="00C01E1E"/>
    <w:rsid w:val="00C07C54"/>
    <w:rsid w:val="00C132D4"/>
    <w:rsid w:val="00CD2223"/>
    <w:rsid w:val="00D53383"/>
    <w:rsid w:val="00EC34EF"/>
    <w:rsid w:val="00EC3B1C"/>
    <w:rsid w:val="00F615B0"/>
    <w:rsid w:val="00FA4BC4"/>
    <w:rsid w:val="00FD6EEC"/>
    <w:rsid w:val="00FE5AA0"/>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11050ACA"/>
    <w:rsid w:val="11DA491E"/>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7857F63"/>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831</Words>
  <Characters>910</Characters>
  <Lines>6</Lines>
  <Paragraphs>1</Paragraphs>
  <TotalTime>115</TotalTime>
  <ScaleCrop>false</ScaleCrop>
  <LinksUpToDate>false</LinksUpToDate>
  <CharactersWithSpaces>915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Administrator</cp:lastModifiedBy>
  <dcterms:modified xsi:type="dcterms:W3CDTF">2023-03-07T02:19:43Z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