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附件2</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cs="Times New Roman"/>
          <w:bCs/>
          <w:color w:val="auto"/>
          <w:spacing w:val="16"/>
          <w:sz w:val="44"/>
          <w:szCs w:val="44"/>
        </w:rPr>
      </w:pP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rPr>
        <w:t>202</w:t>
      </w:r>
      <w:r>
        <w:rPr>
          <w:rFonts w:hint="default" w:ascii="Times New Roman" w:hAnsi="Times New Roman" w:eastAsia="方正小标宋_GBK" w:cs="Times New Roman"/>
          <w:b w:val="0"/>
          <w:bCs/>
          <w:color w:val="auto"/>
          <w:sz w:val="44"/>
          <w:lang w:val="en-US" w:eastAsia="zh-CN"/>
        </w:rPr>
        <w:t>3</w:t>
      </w:r>
      <w:r>
        <w:rPr>
          <w:rFonts w:hint="default" w:ascii="Times New Roman" w:hAnsi="Times New Roman" w:eastAsia="方正小标宋_GBK" w:cs="Times New Roman"/>
          <w:b w:val="0"/>
          <w:bCs/>
          <w:color w:val="auto"/>
          <w:sz w:val="44"/>
        </w:rPr>
        <w:t>年肥城</w:t>
      </w:r>
      <w:r>
        <w:rPr>
          <w:rFonts w:hint="default" w:ascii="Times New Roman" w:hAnsi="Times New Roman" w:eastAsia="方正小标宋_GBK" w:cs="Times New Roman"/>
          <w:b w:val="0"/>
          <w:bCs/>
          <w:color w:val="auto"/>
          <w:sz w:val="44"/>
          <w:szCs w:val="44"/>
        </w:rPr>
        <w:t>市卫健系统事业单位</w:t>
      </w:r>
    </w:p>
    <w:p>
      <w:pPr>
        <w:keepNext w:val="0"/>
        <w:keepLines w:val="0"/>
        <w:pageBreakBefore w:val="0"/>
        <w:widowControl w:val="0"/>
        <w:kinsoku/>
        <w:wordWrap/>
        <w:overflowPunct/>
        <w:topLinePunct w:val="0"/>
        <w:bidi w:val="0"/>
        <w:snapToGrid w:val="0"/>
        <w:spacing w:line="560" w:lineRule="exact"/>
        <w:jc w:val="center"/>
        <w:textAlignment w:val="auto"/>
        <w:rPr>
          <w:rFonts w:hint="default" w:ascii="Times New Roman" w:hAnsi="Times New Roman" w:eastAsia="方正小标宋_GBK" w:cs="Times New Roman"/>
          <w:b w:val="0"/>
          <w:bCs/>
          <w:color w:val="auto"/>
          <w:sz w:val="44"/>
          <w:szCs w:val="44"/>
        </w:rPr>
      </w:pPr>
      <w:r>
        <w:rPr>
          <w:rFonts w:hint="default" w:ascii="Times New Roman" w:hAnsi="Times New Roman" w:eastAsia="方正小标宋_GBK" w:cs="Times New Roman"/>
          <w:b w:val="0"/>
          <w:bCs/>
          <w:color w:val="auto"/>
          <w:sz w:val="44"/>
          <w:szCs w:val="44"/>
        </w:rPr>
        <w:t>公开招聘工作人员应聘须知</w:t>
      </w:r>
    </w:p>
    <w:p>
      <w:pPr>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60" w:lineRule="exact"/>
        <w:ind w:firstLine="640"/>
        <w:textAlignment w:val="auto"/>
        <w:rPr>
          <w:rFonts w:hint="default" w:ascii="Times New Roman" w:hAnsi="Times New Roman" w:eastAsia="仿宋_GB2312" w:cs="Times New Roman"/>
          <w:b/>
          <w:bCs/>
          <w:color w:val="auto"/>
          <w:sz w:val="32"/>
          <w:szCs w:val="32"/>
        </w:rPr>
      </w:pPr>
      <w:r>
        <w:rPr>
          <w:rFonts w:hint="default" w:ascii="Times New Roman" w:hAnsi="Times New Roman"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哪些人员可以应聘？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按照事业单位公开招聘的有关规定，凡符合《</w:t>
      </w:r>
      <w:r>
        <w:rPr>
          <w:rFonts w:hint="default" w:ascii="Times New Roman" w:hAnsi="Times New Roman" w:eastAsia="仿宋_GB2312" w:cs="Times New Roman"/>
          <w:color w:val="auto"/>
          <w:sz w:val="32"/>
          <w:szCs w:val="32"/>
          <w:lang w:eastAsia="zh-CN"/>
        </w:rPr>
        <w:t>2023</w:t>
      </w:r>
      <w:r>
        <w:rPr>
          <w:rFonts w:hint="default" w:ascii="Times New Roman" w:hAnsi="Times New Roman" w:eastAsia="仿宋_GB2312" w:cs="Times New Roman"/>
          <w:color w:val="auto"/>
          <w:sz w:val="32"/>
          <w:szCs w:val="32"/>
        </w:rPr>
        <w:t>年肥城市卫健系统事业单位公开招聘工作人员简章》（以下简称《简章》）规定的条件及岗位条件者，均可应聘。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全脱产在校学习的国内普通高等学历教育学生和国（境）外留学人员，于2023年7月31日前无法完成学业并取得学历（学位）证书的，不得应聘。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对招聘岗位资格条件和其他内容有疑问的，请与招聘单位联系。招聘单位咨询电话详见《岗位汇总表》</w:t>
      </w:r>
      <w:r>
        <w:rPr>
          <w:rFonts w:hint="eastAsia" w:ascii="Times New Roman" w:hAnsi="Times New Roman" w:cs="Times New Roman"/>
          <w:color w:val="auto"/>
          <w:sz w:val="32"/>
          <w:szCs w:val="32"/>
          <w:lang w:val="en-US" w:eastAsia="zh-CN"/>
        </w:rPr>
        <w:t>（附件1）</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200" w:right="0" w:rightChars="0" w:firstLine="321" w:firstLineChars="1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val="en-US" w:eastAsia="zh-CN"/>
        </w:rPr>
        <w:t>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资格审查工作由招聘单位或其主管部门负责，并对资格审查结果负责。</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"http://www.cscse.edu.cn/" \h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http://www.cscse.edu.cn</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2023年普通高校应届毕业生以及与国（境）内普通高校应届毕业生同期毕业的留学回国人员的学历、学位及相关证书，须在2023年7月31日前取得；其他人员应聘的，须在2023年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13</w:t>
      </w:r>
      <w:r>
        <w:rPr>
          <w:rFonts w:hint="default" w:ascii="Times New Roman" w:hAnsi="Times New Roman" w:eastAsia="仿宋_GB2312" w:cs="Times New Roman"/>
          <w:color w:val="auto"/>
          <w:sz w:val="32"/>
          <w:szCs w:val="32"/>
        </w:rPr>
        <w:t>日前取得国家承认的学历、学位及相关证书。</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8、参加社会化住院医师规范化培训的人员能否按应届毕业生报考？</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根据国家卫生健康委员会等4部门联合印发的《关于贯彻落实住院医师规范化培训“两个同等对待”政策的通知》（国卫办科教发〔2021〕18号）文件要求，自2021年8月4日起，面向社会招收的住院医师如为普通高校应届毕业生的，并于2023年完成住院医师规范化培训合格的，按照应届毕业生对待；经住院医师规范化培训合格的本科学历临床医师，按临床医学、口腔医学、中医专业学位硕士研究生同等对待。</w:t>
      </w:r>
      <w:r>
        <w:rPr>
          <w:rFonts w:hint="default" w:ascii="Times New Roman" w:hAnsi="Times New Roman" w:eastAsia="仿宋_GB2312" w:cs="Times New Roman"/>
          <w:color w:val="auto"/>
          <w:sz w:val="32"/>
          <w:szCs w:val="32"/>
          <w:highlight w:val="none"/>
        </w:rPr>
        <w:t>其中住培合格证书中的培训专业应当与招聘岗位的专业或类别要求相一致。</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rPr>
        <w:t>岗位汇总表中所要求的专业如何理解？</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岗位汇总表中专业要求，主要参考教育部制定的现行高等教育专业目录设置</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招聘岗位在大学专科、本科、研究生3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11、</w:t>
      </w:r>
      <w:r>
        <w:rPr>
          <w:rFonts w:hint="default" w:ascii="Times New Roman" w:hAnsi="Times New Roman" w:eastAsia="仿宋_GB2312" w:cs="Times New Roman"/>
          <w:b/>
          <w:bCs/>
          <w:color w:val="auto"/>
          <w:sz w:val="32"/>
          <w:szCs w:val="32"/>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12、</w:t>
      </w:r>
      <w:r>
        <w:rPr>
          <w:rFonts w:hint="default" w:ascii="Times New Roman" w:hAnsi="Times New Roman" w:eastAsia="仿宋_GB2312" w:cs="Times New Roman"/>
          <w:b/>
          <w:bCs/>
          <w:color w:val="auto"/>
          <w:sz w:val="32"/>
          <w:szCs w:val="32"/>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16</w:t>
      </w:r>
      <w:r>
        <w:rPr>
          <w:rFonts w:hint="default" w:ascii="Times New Roman" w:hAnsi="Times New Roman" w:eastAsia="仿宋_GB2312" w:cs="Times New Roman"/>
          <w:color w:val="auto"/>
          <w:sz w:val="32"/>
          <w:szCs w:val="32"/>
        </w:rPr>
        <w:t>日16:00前，单位尚未初审或者初审未通过的，报名人员可以更改、补充报名信息，也可以改报其他岗位。其中，招聘单位要求补充信息的，应当及时完整地补充报名信息。202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16</w:t>
      </w:r>
      <w:r>
        <w:rPr>
          <w:rFonts w:hint="default" w:ascii="Times New Roman" w:hAnsi="Times New Roman" w:eastAsia="仿宋_GB2312" w:cs="Times New Roman"/>
          <w:color w:val="auto"/>
          <w:sz w:val="32"/>
          <w:szCs w:val="32"/>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什么是岗位改报？</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为保障广大考生的应聘权利，</w:t>
      </w:r>
      <w:r>
        <w:rPr>
          <w:rFonts w:hint="default" w:ascii="Times New Roman" w:hAnsi="Times New Roman" w:eastAsia="仿宋_GB2312" w:cs="Times New Roman"/>
          <w:color w:val="auto"/>
          <w:sz w:val="32"/>
          <w:szCs w:val="32"/>
          <w:highlight w:val="none"/>
          <w:lang w:eastAsia="zh-CN"/>
        </w:rPr>
        <w:t>市事业单位公开招聘主管机关</w:t>
      </w:r>
      <w:r>
        <w:rPr>
          <w:rFonts w:hint="default" w:ascii="Times New Roman" w:hAnsi="Times New Roman" w:eastAsia="仿宋_GB2312" w:cs="Times New Roman"/>
          <w:color w:val="auto"/>
          <w:sz w:val="32"/>
          <w:szCs w:val="32"/>
        </w:rPr>
        <w:t>组织因应聘人数达不到规定比例而取消招聘岗位的报名人员在规定时间内改报本次招聘中的其他符合条件岗位。改报只进行一次，未缴费的应聘人员不能改报。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bidi w:val="0"/>
        <w:spacing w:line="560" w:lineRule="exact"/>
        <w:ind w:firstLine="66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如果报名人员不参加岗位改报或没有符合条件的其他岗位不能改报的，考试机构将为其办理笔试考务费退费。请报名人员在确认缴费后，</w:t>
      </w:r>
      <w:r>
        <w:rPr>
          <w:rFonts w:hint="default" w:ascii="Times New Roman" w:hAnsi="Times New Roman" w:eastAsia="仿宋_GB2312" w:cs="Times New Roman"/>
          <w:color w:val="auto"/>
          <w:kern w:val="0"/>
          <w:sz w:val="32"/>
          <w:szCs w:val="32"/>
        </w:rPr>
        <w:t>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减免考务费如何办理？</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拟享受减免考务费用的最低生活保障家庭人员、脱贫享受政策人口和防止返贫监测帮扶对象，在报名系统完成报名信息填报并通过资格初审后，请于202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17</w:t>
      </w:r>
      <w:r>
        <w:rPr>
          <w:rFonts w:hint="default" w:ascii="Times New Roman" w:hAnsi="Times New Roman" w:eastAsia="仿宋_GB2312" w:cs="Times New Roman"/>
          <w:color w:val="auto"/>
          <w:sz w:val="32"/>
          <w:szCs w:val="32"/>
        </w:rPr>
        <w:t>日16:00前</w:t>
      </w:r>
      <w:r>
        <w:rPr>
          <w:rFonts w:hint="default" w:ascii="Times New Roman" w:hAnsi="Times New Roman" w:eastAsia="仿宋_GB2312" w:cs="Times New Roman"/>
          <w:color w:val="auto"/>
          <w:sz w:val="32"/>
          <w:szCs w:val="32"/>
          <w:lang w:eastAsia="zh-CN"/>
        </w:rPr>
        <w:t>与招聘单位联系，并</w:t>
      </w:r>
      <w:r>
        <w:rPr>
          <w:rFonts w:hint="default" w:ascii="Times New Roman" w:hAnsi="Times New Roman" w:eastAsia="仿宋_GB2312" w:cs="Times New Roman"/>
          <w:color w:val="auto"/>
          <w:sz w:val="32"/>
          <w:szCs w:val="32"/>
        </w:rPr>
        <w:t>将减免材料的电子版（对材料进行拍照或扫描即可）发送至邮箱</w:t>
      </w:r>
      <w:r>
        <w:rPr>
          <w:rFonts w:hint="default" w:ascii="Times New Roman" w:hAnsi="Times New Roman" w:eastAsia="仿宋_GB2312" w:cs="Times New Roman"/>
          <w:color w:val="auto"/>
          <w:sz w:val="32"/>
          <w:szCs w:val="32"/>
          <w:lang w:val="en-US" w:eastAsia="zh-CN"/>
        </w:rPr>
        <w:t>fwzg8533@163.com。</w:t>
      </w:r>
      <w:r>
        <w:rPr>
          <w:rFonts w:hint="default" w:ascii="Times New Roman" w:hAnsi="Times New Roman" w:eastAsia="仿宋_GB2312" w:cs="Times New Roman"/>
          <w:color w:val="auto"/>
          <w:sz w:val="32"/>
          <w:szCs w:val="32"/>
        </w:rPr>
        <w:t>邮件以“姓名+身份证号”命名。邮件发送后拨打</w:t>
      </w:r>
      <w:r>
        <w:rPr>
          <w:rFonts w:hint="default" w:ascii="Times New Roman" w:hAnsi="Times New Roman" w:eastAsia="仿宋_GB2312" w:cs="Times New Roman"/>
          <w:color w:val="auto"/>
          <w:sz w:val="32"/>
          <w:szCs w:val="32"/>
          <w:lang w:val="en-US" w:eastAsia="zh-CN"/>
        </w:rPr>
        <w:t>0538-</w:t>
      </w:r>
      <w:r>
        <w:rPr>
          <w:rFonts w:hint="default" w:ascii="Times New Roman" w:hAnsi="Times New Roman" w:cs="Times New Roman"/>
          <w:color w:val="auto"/>
          <w:sz w:val="32"/>
          <w:szCs w:val="32"/>
          <w:lang w:val="en-US" w:eastAsia="zh-CN"/>
        </w:rPr>
        <w:t>3228533</w:t>
      </w:r>
      <w:r>
        <w:rPr>
          <w:rFonts w:hint="default" w:ascii="Times New Roman" w:hAnsi="Times New Roman" w:eastAsia="仿宋_GB2312" w:cs="Times New Roman"/>
          <w:color w:val="auto"/>
          <w:sz w:val="32"/>
          <w:szCs w:val="32"/>
        </w:rPr>
        <w:t>进行确认。</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减免考务费所需材料包括：（1）本人身份证；（2）最低生活保障家庭人员凭其家庭所在地的县（市、区）民政部门出具的享受最低生活保障的证明或低保证；脱贫享</w:t>
      </w:r>
      <w:bookmarkStart w:id="0" w:name="_GoBack"/>
      <w:bookmarkEnd w:id="0"/>
      <w:r>
        <w:rPr>
          <w:rFonts w:hint="default" w:ascii="Times New Roman" w:hAnsi="Times New Roman" w:eastAsia="仿宋_GB2312" w:cs="Times New Roman"/>
          <w:color w:val="auto"/>
          <w:sz w:val="32"/>
          <w:szCs w:val="32"/>
        </w:rPr>
        <w:t>受政策人口和防返贫监测帮扶对象凭其家庭所在地的县（市、区）乡村振兴部门出具的有关证明。</w:t>
      </w:r>
    </w:p>
    <w:p>
      <w:pPr>
        <w:keepNext w:val="0"/>
        <w:keepLines w:val="0"/>
        <w:pageBreakBefore w:val="0"/>
        <w:widowControl w:val="0"/>
        <w:kinsoku/>
        <w:wordWrap/>
        <w:overflowPunct/>
        <w:topLinePunct w:val="0"/>
        <w:bidi w:val="0"/>
        <w:snapToGrid w:val="0"/>
        <w:spacing w:line="560" w:lineRule="exact"/>
        <w:ind w:firstLine="627"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报考者邮件发送完成后，请于202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w:t>
      </w:r>
      <w:r>
        <w:rPr>
          <w:rFonts w:hint="eastAsia"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应聘人员要严格遵守公开招聘的相关政策规定，遵从</w:t>
      </w:r>
      <w:r>
        <w:rPr>
          <w:rFonts w:hint="default" w:ascii="Times New Roman" w:hAnsi="Times New Roman" w:eastAsia="仿宋_GB2312" w:cs="Times New Roman"/>
          <w:color w:val="auto"/>
          <w:sz w:val="32"/>
          <w:szCs w:val="32"/>
          <w:lang w:eastAsia="zh-CN"/>
        </w:rPr>
        <w:t>泰安市卫生健康委员会</w:t>
      </w:r>
      <w:r>
        <w:rPr>
          <w:rFonts w:hint="default" w:ascii="Times New Roman" w:hAnsi="Times New Roman" w:eastAsia="仿宋_GB2312" w:cs="Times New Roman"/>
          <w:color w:val="auto"/>
          <w:sz w:val="32"/>
          <w:szCs w:val="32"/>
        </w:rPr>
        <w:t>、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cs="Times New Roman"/>
          <w:b/>
          <w:bCs/>
          <w:color w:val="auto"/>
          <w:sz w:val="32"/>
          <w:szCs w:val="32"/>
          <w:lang w:val="en-US" w:eastAsia="zh-CN"/>
        </w:rPr>
        <w:t>7</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肥城市卫健系统事业单位公开招聘工作人员不指定考试教材和辅导用书，不举办也不授权或委托任何机构举办考试辅导培训班。</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p>
    <w:sectPr>
      <w:footerReference r:id="rId5" w:type="default"/>
      <w:pgSz w:w="11910" w:h="16840"/>
      <w:pgMar w:top="1500" w:right="1320" w:bottom="1380" w:left="1480" w:header="0" w:footer="119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jc w:val="left"/>
      <w:rPr>
        <w:sz w:val="20"/>
      </w:rPr>
    </w:pPr>
    <w:r>
      <w:pict>
        <v:shape id="_x0000_s4097" o:spid="_x0000_s4097" o:spt="202" type="#_x0000_t202" style="position:absolute;left:0pt;margin-top:771.05pt;height:12pt;width:8.5pt;mso-position-horizontal:center;mso-position-horizontal-relative:margin;mso-position-vertical-relative:page;z-index:25165926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24"/>
                    <w:szCs w:val="24"/>
                  </w:rPr>
                </w:pPr>
                <w:r>
                  <w:rPr>
                    <w:sz w:val="24"/>
                    <w:szCs w:val="24"/>
                  </w:rPr>
                  <w:fldChar w:fldCharType="begin"/>
                </w:r>
                <w:r>
                  <w:rPr>
                    <w:rFonts w:ascii="Times New Roman"/>
                    <w:sz w:val="24"/>
                    <w:szCs w:val="24"/>
                  </w:rPr>
                  <w:instrText xml:space="preserve"> PAGE </w:instrText>
                </w:r>
                <w:r>
                  <w:rPr>
                    <w:sz w:val="24"/>
                    <w:szCs w:val="24"/>
                  </w:rPr>
                  <w:fldChar w:fldCharType="separate"/>
                </w:r>
                <w:r>
                  <w:rPr>
                    <w:sz w:val="24"/>
                    <w:szCs w:val="24"/>
                  </w:rPr>
                  <w:t>1</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WIwZDZiYjY0NTdlNWU0ZTRiNWFkMzlkOTBiNTFlM2QifQ=="/>
  </w:docVars>
  <w:rsids>
    <w:rsidRoot w:val="00000000"/>
    <w:rsid w:val="01861456"/>
    <w:rsid w:val="02CF3D84"/>
    <w:rsid w:val="0B464611"/>
    <w:rsid w:val="0C920170"/>
    <w:rsid w:val="158136E0"/>
    <w:rsid w:val="170B6A49"/>
    <w:rsid w:val="189A41EE"/>
    <w:rsid w:val="1BEE22BD"/>
    <w:rsid w:val="1C890801"/>
    <w:rsid w:val="204F4230"/>
    <w:rsid w:val="23015C7B"/>
    <w:rsid w:val="23DB05F1"/>
    <w:rsid w:val="24784E87"/>
    <w:rsid w:val="26327016"/>
    <w:rsid w:val="27CB4D05"/>
    <w:rsid w:val="27D31E54"/>
    <w:rsid w:val="28413D4F"/>
    <w:rsid w:val="2CB303C8"/>
    <w:rsid w:val="2E6750E9"/>
    <w:rsid w:val="2E89629A"/>
    <w:rsid w:val="35183FA7"/>
    <w:rsid w:val="3611761F"/>
    <w:rsid w:val="377A43A3"/>
    <w:rsid w:val="3DDF2239"/>
    <w:rsid w:val="3F7504C8"/>
    <w:rsid w:val="40227FA3"/>
    <w:rsid w:val="44A82916"/>
    <w:rsid w:val="462F6080"/>
    <w:rsid w:val="472577C9"/>
    <w:rsid w:val="4AAC5396"/>
    <w:rsid w:val="4B9619CE"/>
    <w:rsid w:val="4C864B4D"/>
    <w:rsid w:val="4D42676B"/>
    <w:rsid w:val="4E4D54EA"/>
    <w:rsid w:val="51015608"/>
    <w:rsid w:val="53274400"/>
    <w:rsid w:val="533A26D8"/>
    <w:rsid w:val="54C31DFB"/>
    <w:rsid w:val="556F1F83"/>
    <w:rsid w:val="591E1E93"/>
    <w:rsid w:val="591E728A"/>
    <w:rsid w:val="5E4775F9"/>
    <w:rsid w:val="5F6F6282"/>
    <w:rsid w:val="60FA189D"/>
    <w:rsid w:val="65262742"/>
    <w:rsid w:val="6CD63313"/>
    <w:rsid w:val="754E6117"/>
    <w:rsid w:val="76291BD2"/>
    <w:rsid w:val="76B04B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82" w:hanging="242"/>
      <w:outlineLvl w:val="1"/>
    </w:pPr>
    <w:rPr>
      <w:rFonts w:ascii="楷体_GB2312" w:hAnsi="楷体_GB2312" w:eastAsia="楷体_GB2312" w:cs="楷体_GB2312"/>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9" w:firstLine="640"/>
      <w:jc w:val="both"/>
    </w:pPr>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82" w:hanging="242"/>
    </w:pPr>
    <w:rPr>
      <w:rFonts w:ascii="楷体_GB2312" w:hAnsi="楷体_GB2312" w:eastAsia="楷体_GB2312" w:cs="楷体_GB2312"/>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3707</Words>
  <Characters>3853</Characters>
  <TotalTime>43</TotalTime>
  <ScaleCrop>false</ScaleCrop>
  <LinksUpToDate>false</LinksUpToDate>
  <CharactersWithSpaces>3854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2022-04-05T06:48:00Z</dcterms:created>
  <dc:creator>lifeng</dc:creator>
  <cp:lastModifiedBy>Thebs</cp:lastModifiedBy>
  <cp:lastPrinted>2023-02-23T08:45:00Z</cp:lastPrinted>
  <dcterms:modified xsi:type="dcterms:W3CDTF">2023-03-08T10:21:35Z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2019</vt:lpwstr>
  </property>
  <property fmtid="{D5CDD505-2E9C-101B-9397-08002B2CF9AE}" pid="4" name="LastSaved">
    <vt:filetime>2022-04-05T00:00:00Z</vt:filetime>
  </property>
  <property fmtid="{D5CDD505-2E9C-101B-9397-08002B2CF9AE}" pid="5" name="KSOProductBuildVer">
    <vt:lpwstr>2052-11.1.0.13703</vt:lpwstr>
  </property>
  <property fmtid="{D5CDD505-2E9C-101B-9397-08002B2CF9AE}" pid="6" name="ICV">
    <vt:lpwstr>5FB9AB23B73846E39158742FFF1C650A</vt:lpwstr>
  </property>
</Properties>
</file>