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000000" w:fill="FFFFFF"/>
        <w:spacing w:line="960" w:lineRule="auto"/>
        <w:rPr>
          <w:rFonts w:hint="eastAsia" w:ascii="仿宋_GB2312" w:hAnsi="仿宋_GB2312"/>
          <w:b/>
          <w:spacing w:val="2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" w:eastAsia="仿宋_GB2312"/>
          <w:sz w:val="28"/>
          <w:szCs w:val="28"/>
        </w:rPr>
        <w:t xml:space="preserve">    </w:t>
      </w:r>
      <w:r>
        <w:rPr>
          <w:rFonts w:hint="eastAsia" w:ascii="仿宋_GB2312" w:hAnsi="仿宋_GB2312"/>
          <w:b w:val="0"/>
          <w:bCs/>
          <w:spacing w:val="20"/>
          <w:sz w:val="32"/>
          <w:szCs w:val="32"/>
        </w:rPr>
        <w:t>附件2</w:t>
      </w:r>
    </w:p>
    <w:p>
      <w:pPr>
        <w:widowControl/>
        <w:shd w:val="clear" w:color="000000" w:fill="FFFFFF"/>
        <w:spacing w:line="960" w:lineRule="auto"/>
        <w:jc w:val="center"/>
        <w:rPr>
          <w:rFonts w:hint="eastAsia" w:ascii="仿宋_GB2312" w:hAnsi="仿宋_GB2312"/>
          <w:b/>
          <w:spacing w:val="20"/>
          <w:sz w:val="52"/>
          <w:szCs w:val="52"/>
        </w:rPr>
      </w:pPr>
      <w:r>
        <w:rPr>
          <w:rFonts w:hint="eastAsia" w:ascii="仿宋_GB2312" w:hAnsi="仿宋_GB2312"/>
          <w:b/>
          <w:spacing w:val="20"/>
          <w:sz w:val="52"/>
          <w:szCs w:val="52"/>
        </w:rPr>
        <w:t>康乐县</w:t>
      </w:r>
      <w:r>
        <w:rPr>
          <w:rFonts w:ascii="仿宋_GB2312" w:hAnsi="仿宋_GB2312"/>
          <w:b/>
          <w:spacing w:val="20"/>
          <w:sz w:val="52"/>
          <w:szCs w:val="52"/>
        </w:rPr>
        <w:t>科技特派员工作任务</w:t>
      </w:r>
    </w:p>
    <w:p>
      <w:pPr>
        <w:widowControl/>
        <w:shd w:val="clear" w:color="000000" w:fill="FFFFFF"/>
        <w:spacing w:line="960" w:lineRule="auto"/>
        <w:jc w:val="center"/>
        <w:rPr>
          <w:rFonts w:hint="eastAsia" w:ascii="仿宋_GB2312" w:hAnsi="仿宋_GB2312"/>
          <w:b/>
          <w:spacing w:val="20"/>
          <w:sz w:val="84"/>
          <w:szCs w:val="84"/>
        </w:rPr>
      </w:pPr>
    </w:p>
    <w:p>
      <w:pPr>
        <w:widowControl/>
        <w:shd w:val="clear" w:color="000000" w:fill="FFFFFF"/>
        <w:spacing w:line="960" w:lineRule="auto"/>
        <w:jc w:val="center"/>
        <w:rPr>
          <w:rFonts w:hint="eastAsia" w:ascii="仿宋_GB2312" w:hAnsi="仿宋_GB2312"/>
          <w:b/>
          <w:spacing w:val="20"/>
          <w:sz w:val="84"/>
          <w:szCs w:val="84"/>
        </w:rPr>
      </w:pPr>
    </w:p>
    <w:p>
      <w:pPr>
        <w:widowControl/>
        <w:shd w:val="clear" w:color="000000" w:fill="FFFFFF"/>
        <w:spacing w:line="960" w:lineRule="auto"/>
        <w:jc w:val="center"/>
        <w:rPr>
          <w:rFonts w:hint="eastAsia" w:ascii="仿宋_GB2312" w:hAnsi="仿宋_GB2312"/>
          <w:b/>
          <w:spacing w:val="20"/>
          <w:sz w:val="84"/>
          <w:szCs w:val="84"/>
        </w:rPr>
      </w:pPr>
      <w:r>
        <w:rPr>
          <w:rFonts w:ascii="仿宋_GB2312" w:hAnsi="仿宋_GB2312"/>
          <w:b/>
          <w:spacing w:val="20"/>
          <w:sz w:val="84"/>
          <w:szCs w:val="84"/>
        </w:rPr>
        <w:t>合</w:t>
      </w:r>
    </w:p>
    <w:p>
      <w:pPr>
        <w:widowControl/>
        <w:shd w:val="clear" w:color="000000" w:fill="FFFFFF"/>
        <w:spacing w:line="960" w:lineRule="auto"/>
        <w:jc w:val="center"/>
        <w:rPr>
          <w:rFonts w:hint="eastAsia" w:ascii="仿宋_GB2312" w:hAnsi="仿宋_GB2312"/>
          <w:b/>
          <w:spacing w:val="20"/>
          <w:sz w:val="84"/>
          <w:szCs w:val="84"/>
        </w:rPr>
      </w:pPr>
      <w:r>
        <w:rPr>
          <w:rFonts w:ascii="仿宋_GB2312" w:hAnsi="仿宋_GB2312"/>
          <w:b/>
          <w:spacing w:val="20"/>
          <w:sz w:val="84"/>
          <w:szCs w:val="84"/>
        </w:rPr>
        <w:t>同</w:t>
      </w:r>
    </w:p>
    <w:p>
      <w:pPr>
        <w:widowControl/>
        <w:shd w:val="clear" w:color="000000" w:fill="FFFFFF"/>
        <w:spacing w:line="960" w:lineRule="auto"/>
        <w:jc w:val="center"/>
        <w:rPr>
          <w:rFonts w:ascii="仿宋_GB2312" w:hAnsi="仿宋_GB2312"/>
          <w:b/>
          <w:spacing w:val="20"/>
          <w:sz w:val="84"/>
        </w:rPr>
      </w:pPr>
      <w:r>
        <w:rPr>
          <w:rFonts w:ascii="仿宋_GB2312" w:hAnsi="仿宋_GB2312"/>
          <w:b/>
          <w:spacing w:val="20"/>
          <w:sz w:val="84"/>
          <w:szCs w:val="84"/>
        </w:rPr>
        <w:t>书</w:t>
      </w:r>
      <w:r>
        <w:rPr>
          <w:rFonts w:ascii="仿宋_GB2312" w:hAnsi="仿宋_GB2312"/>
          <w:sz w:val="84"/>
          <w:szCs w:val="84"/>
        </w:rPr>
        <w:t xml:space="preserve">  </w:t>
      </w:r>
      <w:r>
        <w:rPr>
          <w:rFonts w:ascii="仿宋_GB2312" w:hAnsi="仿宋_GB2312"/>
          <w:sz w:val="36"/>
        </w:rPr>
        <w:t xml:space="preserve">           </w:t>
      </w:r>
    </w:p>
    <w:p>
      <w:pPr>
        <w:widowControl/>
        <w:shd w:val="clear" w:color="000000" w:fill="FFFFFF"/>
        <w:ind w:firstLine="720"/>
        <w:rPr>
          <w:rFonts w:ascii="仿宋_GB2312" w:hAnsi="仿宋_GB2312"/>
          <w:sz w:val="36"/>
        </w:rPr>
      </w:pPr>
      <w:r>
        <w:rPr>
          <w:rFonts w:ascii="仿宋_GB2312" w:hAnsi="仿宋_GB2312"/>
          <w:sz w:val="36"/>
        </w:rPr>
        <w:t xml:space="preserve">              </w:t>
      </w:r>
    </w:p>
    <w:p>
      <w:pPr>
        <w:widowControl/>
        <w:shd w:val="clear" w:color="000000" w:fill="FFFFFF"/>
        <w:ind w:firstLine="720"/>
        <w:rPr>
          <w:rFonts w:hint="eastAsia" w:ascii="仿宋_GB2312" w:hAnsi="仿宋_GB2312"/>
          <w:sz w:val="36"/>
        </w:rPr>
      </w:pPr>
    </w:p>
    <w:p>
      <w:pPr>
        <w:widowControl/>
        <w:shd w:val="clear" w:color="000000" w:fill="FFFFFF"/>
        <w:ind w:firstLine="720"/>
        <w:rPr>
          <w:rFonts w:hint="eastAsia" w:ascii="仿宋_GB2312" w:hAnsi="仿宋_GB2312"/>
          <w:sz w:val="36"/>
        </w:rPr>
      </w:pPr>
    </w:p>
    <w:p>
      <w:pPr>
        <w:widowControl/>
        <w:shd w:val="clear" w:color="000000" w:fill="FFFFFF"/>
        <w:ind w:firstLine="720"/>
        <w:rPr>
          <w:rFonts w:hint="eastAsia" w:ascii="仿宋_GB2312" w:hAnsi="仿宋_GB2312"/>
          <w:sz w:val="36"/>
        </w:rPr>
      </w:pPr>
    </w:p>
    <w:p>
      <w:pPr>
        <w:widowControl/>
        <w:shd w:val="clear" w:color="000000" w:fill="FFFFFF"/>
        <w:rPr>
          <w:rFonts w:hint="eastAsia" w:ascii="仿宋_GB2312" w:hAnsi="仿宋_GB2312"/>
          <w:b/>
          <w:sz w:val="36"/>
        </w:rPr>
      </w:pPr>
      <w:r>
        <w:rPr>
          <w:rFonts w:ascii="仿宋_GB2312" w:hAnsi="仿宋_GB2312"/>
          <w:b/>
          <w:sz w:val="36"/>
        </w:rPr>
        <w:t xml:space="preserve"> </w:t>
      </w:r>
    </w:p>
    <w:p>
      <w:pPr>
        <w:widowControl/>
        <w:shd w:val="clear" w:color="000000" w:fill="FFFFFF"/>
        <w:rPr>
          <w:rFonts w:hint="eastAsia" w:ascii="仿宋_GB2312" w:hAnsi="仿宋_GB2312"/>
          <w:sz w:val="36"/>
        </w:rPr>
      </w:pPr>
    </w:p>
    <w:p>
      <w:pPr>
        <w:widowControl/>
        <w:shd w:val="clear" w:color="000000" w:fill="FFFFFF"/>
        <w:jc w:val="center"/>
        <w:rPr>
          <w:rFonts w:ascii="仿宋_GB2312" w:hAnsi="仿宋_GB2312"/>
          <w:b/>
          <w:sz w:val="36"/>
        </w:rPr>
      </w:pPr>
      <w:r>
        <w:rPr>
          <w:rFonts w:hint="eastAsia" w:ascii="仿宋_GB2312" w:hAnsi="仿宋_GB2312"/>
          <w:b/>
          <w:sz w:val="36"/>
        </w:rPr>
        <w:t>康乐县</w:t>
      </w:r>
      <w:r>
        <w:rPr>
          <w:rFonts w:ascii="仿宋_GB2312" w:hAnsi="仿宋_GB2312"/>
          <w:b/>
          <w:sz w:val="36"/>
        </w:rPr>
        <w:t>科技特派员工作办公室制</w:t>
      </w:r>
    </w:p>
    <w:p>
      <w:pPr>
        <w:widowControl/>
        <w:shd w:val="clear" w:color="000000" w:fill="FFFFFF"/>
        <w:jc w:val="center"/>
        <w:rPr>
          <w:rFonts w:hint="eastAsia" w:ascii="仿宋_GB2312" w:hAnsi="仿宋_GB2312"/>
          <w:b/>
          <w:sz w:val="36"/>
        </w:rPr>
      </w:pPr>
    </w:p>
    <w:p>
      <w:pPr>
        <w:widowControl/>
        <w:shd w:val="clear" w:color="000000" w:fill="FFFFFF"/>
        <w:rPr>
          <w:rFonts w:hint="eastAsia" w:ascii="仿宋_GB2312" w:hAnsi="仿宋_GB2312"/>
          <w:b/>
          <w:sz w:val="36"/>
        </w:rPr>
      </w:pPr>
    </w:p>
    <w:p>
      <w:pPr>
        <w:widowControl/>
        <w:shd w:val="clear" w:color="000000" w:fill="FFFFFF"/>
        <w:ind w:firstLine="560"/>
        <w:rPr>
          <w:rFonts w:ascii="仿宋_GB2312" w:hAnsi="仿宋_GB2312"/>
          <w:sz w:val="28"/>
          <w:u w:val="single"/>
        </w:rPr>
      </w:pPr>
      <w:r>
        <w:rPr>
          <w:rFonts w:ascii="仿宋_GB2312" w:hAnsi="仿宋_GB2312"/>
          <w:sz w:val="28"/>
        </w:rPr>
        <w:t>甲方（科技特派员）：</w:t>
      </w:r>
      <w:r>
        <w:rPr>
          <w:rFonts w:hint="eastAsia" w:ascii="仿宋_GB2312" w:hAnsi="仿宋_GB2312"/>
          <w:sz w:val="28"/>
          <w:u w:val="single"/>
        </w:rPr>
        <w:t xml:space="preserve">                                  </w:t>
      </w:r>
    </w:p>
    <w:p>
      <w:pPr>
        <w:widowControl/>
        <w:shd w:val="clear" w:color="000000" w:fill="FFFFFF"/>
        <w:ind w:firstLine="560"/>
        <w:rPr>
          <w:rFonts w:ascii="仿宋_GB2312" w:hAnsi="仿宋_GB2312"/>
          <w:sz w:val="28"/>
          <w:u w:val="single"/>
        </w:rPr>
      </w:pPr>
      <w:r>
        <w:rPr>
          <w:rFonts w:ascii="仿宋_GB2312" w:hAnsi="仿宋_GB2312"/>
          <w:sz w:val="28"/>
        </w:rPr>
        <w:t>乙方（服务单位）：</w:t>
      </w:r>
      <w:r>
        <w:rPr>
          <w:rFonts w:hint="eastAsia" w:ascii="仿宋_GB2312" w:hAnsi="仿宋_GB2312"/>
          <w:sz w:val="28"/>
          <w:u w:val="single"/>
        </w:rPr>
        <w:t xml:space="preserve">                                    </w:t>
      </w:r>
    </w:p>
    <w:p>
      <w:pPr>
        <w:widowControl/>
        <w:shd w:val="clear" w:color="000000" w:fill="FFFFFF"/>
        <w:ind w:firstLine="560"/>
        <w:rPr>
          <w:rFonts w:ascii="仿宋_GB2312" w:hAnsi="仿宋_GB2312"/>
          <w:sz w:val="28"/>
        </w:rPr>
      </w:pPr>
      <w:r>
        <w:rPr>
          <w:rFonts w:ascii="仿宋_GB2312" w:hAnsi="仿宋_GB2312"/>
          <w:sz w:val="28"/>
        </w:rPr>
        <w:t>丙方:</w:t>
      </w:r>
      <w:r>
        <w:rPr>
          <w:rFonts w:ascii="仿宋_GB2312" w:hAnsi="仿宋_GB2312"/>
          <w:sz w:val="28"/>
          <w:u w:val="single"/>
        </w:rPr>
        <w:t xml:space="preserve">   </w:t>
      </w:r>
      <w:r>
        <w:rPr>
          <w:rFonts w:hint="eastAsia" w:ascii="仿宋_GB2312" w:hAnsi="仿宋_GB2312"/>
          <w:sz w:val="28"/>
          <w:u w:val="single"/>
        </w:rPr>
        <w:t>康乐县</w:t>
      </w:r>
      <w:r>
        <w:rPr>
          <w:rFonts w:ascii="仿宋_GB2312" w:hAnsi="仿宋_GB2312"/>
          <w:sz w:val="28"/>
          <w:u w:val="single"/>
        </w:rPr>
        <w:t xml:space="preserve">    </w:t>
      </w:r>
      <w:r>
        <w:rPr>
          <w:rFonts w:ascii="仿宋_GB2312" w:hAnsi="仿宋_GB2312"/>
          <w:sz w:val="28"/>
        </w:rPr>
        <w:t>科学技术局（科特办）</w:t>
      </w:r>
    </w:p>
    <w:p>
      <w:pPr>
        <w:widowControl/>
        <w:shd w:val="clear" w:color="000000" w:fill="FFFFFF"/>
        <w:ind w:firstLine="560"/>
        <w:rPr>
          <w:rFonts w:ascii="仿宋_GB2312" w:hAnsi="仿宋_GB2312"/>
          <w:sz w:val="28"/>
        </w:rPr>
      </w:pPr>
      <w:r>
        <w:rPr>
          <w:rFonts w:ascii="仿宋_GB2312" w:hAnsi="仿宋_GB2312"/>
          <w:sz w:val="28"/>
        </w:rPr>
        <w:t>根据《</w:t>
      </w:r>
      <w:r>
        <w:rPr>
          <w:rFonts w:hint="eastAsia" w:ascii="仿宋_GB2312" w:hAnsi="仿宋_GB2312"/>
          <w:sz w:val="28"/>
        </w:rPr>
        <w:t>康乐县</w:t>
      </w:r>
      <w:r>
        <w:rPr>
          <w:rFonts w:ascii="仿宋_GB2312" w:hAnsi="仿宋_GB2312"/>
          <w:sz w:val="28"/>
        </w:rPr>
        <w:t>科技特派员管理</w:t>
      </w:r>
      <w:r>
        <w:rPr>
          <w:rFonts w:hint="eastAsia" w:ascii="仿宋_GB2312" w:hAnsi="仿宋_GB2312"/>
          <w:sz w:val="28"/>
        </w:rPr>
        <w:t>实施细则</w:t>
      </w:r>
      <w:r>
        <w:rPr>
          <w:rFonts w:ascii="仿宋_GB2312" w:hAnsi="仿宋_GB2312"/>
          <w:sz w:val="28"/>
        </w:rPr>
        <w:t>》</w:t>
      </w:r>
      <w:r>
        <w:rPr>
          <w:rFonts w:hint="eastAsia" w:ascii="仿宋_GB2312" w:hAnsi="仿宋_GB2312"/>
          <w:sz w:val="28"/>
        </w:rPr>
        <w:t>（试行）</w:t>
      </w:r>
      <w:r>
        <w:rPr>
          <w:rFonts w:ascii="仿宋_GB2312" w:hAnsi="仿宋_GB2312"/>
          <w:sz w:val="28"/>
        </w:rPr>
        <w:t>的有关规定，为了加强科技特派员管理，使其更好地服务于基层单位，在丙方指导协调下，甲、乙两方经共同协商，达成如下协议：</w:t>
      </w:r>
    </w:p>
    <w:p>
      <w:pPr>
        <w:widowControl/>
        <w:shd w:val="clear" w:color="000000" w:fill="FFFFFF"/>
        <w:ind w:firstLine="560"/>
        <w:rPr>
          <w:rFonts w:ascii="仿宋_GB2312" w:hAnsi="仿宋_GB2312"/>
          <w:sz w:val="28"/>
        </w:rPr>
      </w:pPr>
      <w:r>
        <w:rPr>
          <w:rFonts w:ascii="仿宋_GB2312" w:hAnsi="仿宋_GB2312"/>
          <w:sz w:val="28"/>
        </w:rPr>
        <w:t>1、甲方负责为乙方提供相关服务，期限以批准科技特派员聘期为准。</w:t>
      </w:r>
    </w:p>
    <w:p>
      <w:pPr>
        <w:widowControl/>
        <w:shd w:val="clear" w:color="000000" w:fill="FFFFFF"/>
        <w:ind w:firstLine="560"/>
        <w:rPr>
          <w:rFonts w:ascii="仿宋_GB2312" w:hAnsi="仿宋_GB2312"/>
          <w:sz w:val="28"/>
        </w:rPr>
      </w:pPr>
      <w:r>
        <w:rPr>
          <w:rFonts w:ascii="仿宋_GB2312" w:hAnsi="仿宋_GB2312"/>
          <w:sz w:val="28"/>
        </w:rPr>
        <w:t>2、乙方负责为甲方提供必要的生活和工作条件，及时解决甲方在工作中出现的困难和问题，支持甲方开展工作，确保任务圆满完成。</w:t>
      </w:r>
    </w:p>
    <w:p>
      <w:pPr>
        <w:widowControl/>
        <w:shd w:val="clear" w:color="000000" w:fill="FFFFFF"/>
        <w:ind w:firstLine="560"/>
        <w:rPr>
          <w:rFonts w:hint="eastAsia" w:ascii="仿宋_GB2312" w:hAnsi="仿宋_GB2312"/>
          <w:sz w:val="28"/>
          <w:u w:val="single"/>
        </w:rPr>
      </w:pPr>
      <w:r>
        <w:rPr>
          <w:rFonts w:ascii="仿宋_GB2312" w:hAnsi="仿宋_GB2312"/>
          <w:sz w:val="28"/>
        </w:rPr>
        <w:t>3、甲方具体服务内容：</w:t>
      </w:r>
      <w:r>
        <w:rPr>
          <w:rFonts w:hint="eastAsia" w:ascii="仿宋_GB2312" w:hAnsi="仿宋_GB2312"/>
          <w:sz w:val="28"/>
          <w:u w:val="single"/>
        </w:rPr>
        <w:t xml:space="preserve">                                      </w:t>
      </w:r>
    </w:p>
    <w:p>
      <w:pPr>
        <w:widowControl/>
        <w:shd w:val="clear" w:color="000000" w:fill="FFFFFF"/>
        <w:ind w:firstLine="560"/>
        <w:rPr>
          <w:rFonts w:hint="eastAsia" w:ascii="仿宋_GB2312" w:hAnsi="仿宋_GB2312"/>
          <w:sz w:val="28"/>
          <w:u w:val="single"/>
        </w:rPr>
      </w:pPr>
      <w:r>
        <w:rPr>
          <w:rFonts w:hint="eastAsia" w:ascii="仿宋_GB2312" w:hAnsi="仿宋_GB2312"/>
          <w:sz w:val="28"/>
          <w:u w:val="single"/>
        </w:rPr>
        <w:t xml:space="preserve">                                                        </w:t>
      </w:r>
    </w:p>
    <w:p>
      <w:pPr>
        <w:widowControl/>
        <w:shd w:val="clear" w:color="000000" w:fill="FFFFFF"/>
        <w:ind w:firstLine="560"/>
        <w:rPr>
          <w:rFonts w:hint="eastAsia" w:ascii="仿宋_GB2312" w:hAnsi="仿宋_GB2312"/>
          <w:sz w:val="28"/>
          <w:u w:val="single"/>
        </w:rPr>
      </w:pPr>
      <w:r>
        <w:rPr>
          <w:rFonts w:hint="eastAsia" w:ascii="仿宋_GB2312" w:hAnsi="仿宋_GB2312"/>
          <w:sz w:val="28"/>
          <w:u w:val="single"/>
        </w:rPr>
        <w:t xml:space="preserve">                                                         </w:t>
      </w:r>
    </w:p>
    <w:p>
      <w:pPr>
        <w:widowControl/>
        <w:shd w:val="clear" w:color="000000" w:fill="FFFFFF"/>
        <w:ind w:firstLine="560"/>
        <w:rPr>
          <w:rFonts w:hint="eastAsia" w:ascii="仿宋_GB2312" w:hAnsi="仿宋_GB2312"/>
          <w:sz w:val="28"/>
          <w:u w:val="single"/>
        </w:rPr>
      </w:pPr>
      <w:r>
        <w:rPr>
          <w:rFonts w:hint="eastAsia" w:ascii="仿宋_GB2312" w:hAnsi="仿宋_GB2312"/>
          <w:sz w:val="28"/>
          <w:u w:val="single"/>
        </w:rPr>
        <w:t xml:space="preserve">                                                         </w:t>
      </w:r>
    </w:p>
    <w:p>
      <w:pPr>
        <w:widowControl/>
        <w:shd w:val="clear" w:color="000000" w:fill="FFFFFF"/>
        <w:ind w:firstLine="560"/>
        <w:rPr>
          <w:rFonts w:hint="eastAsia" w:ascii="仿宋_GB2312" w:hAnsi="仿宋_GB2312"/>
          <w:sz w:val="28"/>
          <w:u w:val="single"/>
        </w:rPr>
      </w:pPr>
      <w:r>
        <w:rPr>
          <w:rFonts w:hint="eastAsia" w:ascii="仿宋_GB2312" w:hAnsi="仿宋_GB2312"/>
          <w:sz w:val="28"/>
          <w:u w:val="single"/>
        </w:rPr>
        <w:t xml:space="preserve">                                                        </w:t>
      </w:r>
    </w:p>
    <w:p>
      <w:pPr>
        <w:widowControl/>
        <w:shd w:val="clear" w:color="000000" w:fill="FFFFFF"/>
        <w:ind w:firstLine="560"/>
        <w:rPr>
          <w:rFonts w:hint="eastAsia" w:ascii="仿宋_GB2312" w:hAnsi="仿宋_GB2312"/>
          <w:sz w:val="28"/>
          <w:u w:val="single"/>
        </w:rPr>
      </w:pPr>
      <w:r>
        <w:rPr>
          <w:rFonts w:hint="eastAsia" w:ascii="仿宋_GB2312" w:hAnsi="仿宋_GB2312"/>
          <w:sz w:val="28"/>
          <w:u w:val="single"/>
        </w:rPr>
        <w:t xml:space="preserve">                                                           </w:t>
      </w:r>
    </w:p>
    <w:p>
      <w:pPr>
        <w:widowControl/>
        <w:shd w:val="clear" w:color="000000" w:fill="FFFFFF"/>
        <w:ind w:firstLine="560"/>
        <w:rPr>
          <w:rFonts w:hint="eastAsia" w:ascii="仿宋_GB2312" w:hAnsi="仿宋_GB2312"/>
          <w:sz w:val="28"/>
          <w:u w:val="single"/>
        </w:rPr>
      </w:pPr>
      <w:r>
        <w:rPr>
          <w:rFonts w:hint="eastAsia" w:ascii="仿宋_GB2312" w:hAnsi="仿宋_GB2312"/>
          <w:sz w:val="28"/>
          <w:u w:val="single"/>
        </w:rPr>
        <w:t xml:space="preserve">                                                           </w:t>
      </w:r>
    </w:p>
    <w:p>
      <w:pPr>
        <w:widowControl/>
        <w:shd w:val="clear" w:color="000000" w:fill="FFFFFF"/>
        <w:ind w:firstLine="560"/>
        <w:rPr>
          <w:rFonts w:hint="eastAsia" w:ascii="仿宋_GB2312" w:hAnsi="仿宋_GB2312"/>
          <w:sz w:val="28"/>
          <w:u w:val="single"/>
        </w:rPr>
      </w:pPr>
      <w:r>
        <w:rPr>
          <w:rFonts w:hint="eastAsia" w:ascii="仿宋_GB2312" w:hAnsi="仿宋_GB2312"/>
          <w:sz w:val="28"/>
          <w:u w:val="single"/>
        </w:rPr>
        <w:t xml:space="preserve">                                                        </w:t>
      </w:r>
    </w:p>
    <w:p>
      <w:pPr>
        <w:widowControl/>
        <w:shd w:val="clear" w:color="000000" w:fill="FFFFFF"/>
        <w:ind w:firstLine="560"/>
        <w:rPr>
          <w:rFonts w:hint="eastAsia" w:ascii="仿宋_GB2312" w:hAnsi="仿宋_GB2312"/>
          <w:sz w:val="28"/>
          <w:u w:val="single"/>
        </w:rPr>
      </w:pPr>
      <w:r>
        <w:rPr>
          <w:rFonts w:hint="eastAsia" w:ascii="仿宋_GB2312" w:hAnsi="仿宋_GB2312"/>
          <w:sz w:val="28"/>
          <w:u w:val="single"/>
        </w:rPr>
        <w:t xml:space="preserve">                                                            </w:t>
      </w:r>
    </w:p>
    <w:p>
      <w:pPr>
        <w:widowControl/>
        <w:shd w:val="clear" w:color="000000" w:fill="FFFFFF"/>
        <w:ind w:firstLine="560"/>
        <w:rPr>
          <w:rFonts w:hint="eastAsia" w:ascii="仿宋_GB2312" w:hAnsi="仿宋_GB2312"/>
          <w:sz w:val="28"/>
          <w:u w:val="single"/>
        </w:rPr>
      </w:pPr>
      <w:r>
        <w:rPr>
          <w:rFonts w:hint="eastAsia" w:ascii="仿宋_GB2312" w:hAnsi="仿宋_GB2312"/>
          <w:sz w:val="28"/>
          <w:u w:val="single"/>
        </w:rPr>
        <w:t xml:space="preserve">                                                          </w:t>
      </w:r>
    </w:p>
    <w:p>
      <w:pPr>
        <w:widowControl/>
        <w:shd w:val="clear" w:color="000000" w:fill="FFFFFF"/>
        <w:ind w:firstLine="560"/>
        <w:rPr>
          <w:rFonts w:hint="eastAsia" w:ascii="仿宋_GB2312" w:hAnsi="仿宋_GB2312"/>
          <w:sz w:val="28"/>
        </w:rPr>
      </w:pPr>
      <w:r>
        <w:rPr>
          <w:rFonts w:ascii="仿宋_GB2312" w:hAnsi="仿宋_GB2312"/>
          <w:sz w:val="28"/>
        </w:rPr>
        <w:t>4、丙方负责对此项工作总体协调、指导，同时按照《</w:t>
      </w:r>
      <w:r>
        <w:rPr>
          <w:rFonts w:hint="eastAsia" w:ascii="仿宋_GB2312" w:hAnsi="仿宋_GB2312"/>
          <w:sz w:val="28"/>
        </w:rPr>
        <w:t>康乐县</w:t>
      </w:r>
      <w:r>
        <w:rPr>
          <w:rFonts w:ascii="仿宋_GB2312" w:hAnsi="仿宋_GB2312"/>
          <w:sz w:val="28"/>
        </w:rPr>
        <w:t>科技特派员管理</w:t>
      </w:r>
      <w:r>
        <w:rPr>
          <w:rFonts w:hint="eastAsia" w:ascii="仿宋_GB2312" w:hAnsi="仿宋_GB2312"/>
          <w:sz w:val="28"/>
        </w:rPr>
        <w:t>实施细则</w:t>
      </w:r>
      <w:r>
        <w:rPr>
          <w:rFonts w:ascii="仿宋_GB2312" w:hAnsi="仿宋_GB2312"/>
          <w:sz w:val="28"/>
        </w:rPr>
        <w:t>》</w:t>
      </w:r>
      <w:r>
        <w:rPr>
          <w:rFonts w:hint="eastAsia" w:ascii="仿宋_GB2312" w:hAnsi="仿宋_GB2312"/>
          <w:sz w:val="28"/>
        </w:rPr>
        <w:t>（试行）</w:t>
      </w:r>
      <w:r>
        <w:rPr>
          <w:rFonts w:ascii="仿宋_GB2312" w:hAnsi="仿宋_GB2312"/>
          <w:sz w:val="28"/>
        </w:rPr>
        <w:t>的有关要求，在服务期间对甲方进行阶段性工作检查和年度考核。</w:t>
      </w:r>
    </w:p>
    <w:p>
      <w:pPr>
        <w:widowControl/>
        <w:shd w:val="clear" w:color="000000" w:fill="FFFFFF"/>
        <w:ind w:firstLine="560"/>
        <w:rPr>
          <w:sz w:val="30"/>
          <w:szCs w:val="30"/>
        </w:rPr>
      </w:pPr>
      <w:r>
        <w:rPr>
          <w:sz w:val="30"/>
          <w:szCs w:val="30"/>
        </w:rPr>
        <w:t>5、甲方应按照丙方工作要求，遵守《</w:t>
      </w:r>
      <w:r>
        <w:rPr>
          <w:rFonts w:hint="eastAsia"/>
          <w:sz w:val="30"/>
          <w:szCs w:val="30"/>
        </w:rPr>
        <w:t>康乐县</w:t>
      </w:r>
      <w:r>
        <w:rPr>
          <w:sz w:val="30"/>
          <w:szCs w:val="30"/>
        </w:rPr>
        <w:t>科技特派员管理</w:t>
      </w:r>
      <w:r>
        <w:rPr>
          <w:rFonts w:hint="eastAsia"/>
          <w:sz w:val="30"/>
          <w:szCs w:val="30"/>
        </w:rPr>
        <w:t>实施细则</w:t>
      </w:r>
      <w:r>
        <w:rPr>
          <w:sz w:val="30"/>
          <w:szCs w:val="30"/>
        </w:rPr>
        <w:t>》</w:t>
      </w:r>
      <w:r>
        <w:rPr>
          <w:rFonts w:hint="eastAsia"/>
          <w:sz w:val="30"/>
          <w:szCs w:val="30"/>
        </w:rPr>
        <w:t>（试行）</w:t>
      </w:r>
      <w:r>
        <w:rPr>
          <w:sz w:val="30"/>
          <w:szCs w:val="30"/>
        </w:rPr>
        <w:t>，履行科技特派员职责，严格按照本合同约定服务内容完成任务，</w:t>
      </w:r>
      <w:r>
        <w:rPr>
          <w:rFonts w:hint="eastAsia"/>
          <w:sz w:val="30"/>
          <w:szCs w:val="30"/>
        </w:rPr>
        <w:t>认真填写工作周志，</w:t>
      </w:r>
      <w:r>
        <w:rPr>
          <w:sz w:val="30"/>
          <w:szCs w:val="30"/>
        </w:rPr>
        <w:t>配合</w:t>
      </w:r>
      <w:r>
        <w:rPr>
          <w:rFonts w:hint="eastAsia"/>
          <w:sz w:val="30"/>
          <w:szCs w:val="30"/>
        </w:rPr>
        <w:t>甲方</w:t>
      </w:r>
      <w:r>
        <w:rPr>
          <w:sz w:val="30"/>
          <w:szCs w:val="30"/>
        </w:rPr>
        <w:t>做好工作检查及考核，做好半年及全年工作总结并及时报县科技局（科特办）和</w:t>
      </w:r>
      <w:r>
        <w:rPr>
          <w:rFonts w:hint="eastAsia"/>
          <w:sz w:val="30"/>
          <w:szCs w:val="30"/>
        </w:rPr>
        <w:t>工作</w:t>
      </w:r>
      <w:r>
        <w:rPr>
          <w:sz w:val="30"/>
          <w:szCs w:val="30"/>
        </w:rPr>
        <w:t>单位。</w:t>
      </w:r>
    </w:p>
    <w:p>
      <w:pPr>
        <w:widowControl/>
        <w:shd w:val="clear" w:color="000000" w:fill="FFFFFF"/>
        <w:ind w:firstLine="560"/>
        <w:rPr>
          <w:rFonts w:ascii="仿宋_GB2312" w:hAnsi="仿宋_GB2312"/>
          <w:sz w:val="30"/>
          <w:szCs w:val="30"/>
        </w:rPr>
      </w:pPr>
      <w:r>
        <w:rPr>
          <w:rFonts w:ascii="仿宋_GB2312" w:hAnsi="仿宋_GB2312"/>
          <w:sz w:val="30"/>
          <w:szCs w:val="30"/>
        </w:rPr>
        <w:t>6、合同中未尽事宜，三方协商解决。</w:t>
      </w:r>
    </w:p>
    <w:p>
      <w:pPr>
        <w:widowControl/>
        <w:shd w:val="clear" w:color="000000" w:fill="FFFFFF"/>
        <w:ind w:firstLine="560"/>
        <w:rPr>
          <w:rFonts w:ascii="仿宋_GB2312" w:hAnsi="仿宋_GB2312"/>
          <w:sz w:val="28"/>
        </w:rPr>
      </w:pPr>
      <w:r>
        <w:rPr>
          <w:rFonts w:ascii="仿宋_GB2312" w:hAnsi="仿宋_GB2312"/>
          <w:sz w:val="28"/>
        </w:rPr>
        <w:t>7、本协议由三方签字盖章，聘任后生效。</w:t>
      </w:r>
    </w:p>
    <w:p>
      <w:pPr>
        <w:widowControl/>
        <w:shd w:val="clear" w:color="000000" w:fill="FFFFFF"/>
        <w:ind w:firstLine="560"/>
        <w:rPr>
          <w:rFonts w:ascii="仿宋_GB2312" w:hAnsi="仿宋_GB2312"/>
          <w:sz w:val="28"/>
        </w:rPr>
      </w:pPr>
      <w:r>
        <w:rPr>
          <w:rFonts w:ascii="仿宋_GB2312" w:hAnsi="仿宋_GB2312"/>
          <w:sz w:val="28"/>
        </w:rPr>
        <w:t>8、本协议一式</w:t>
      </w:r>
      <w:r>
        <w:rPr>
          <w:rFonts w:hint="eastAsia" w:ascii="仿宋_GB2312" w:hAnsi="仿宋_GB2312"/>
          <w:sz w:val="28"/>
        </w:rPr>
        <w:t>三</w:t>
      </w:r>
      <w:r>
        <w:rPr>
          <w:rFonts w:ascii="仿宋_GB2312" w:hAnsi="仿宋_GB2312"/>
          <w:sz w:val="28"/>
        </w:rPr>
        <w:t>份，甲、乙、丙三方各一份。</w:t>
      </w:r>
    </w:p>
    <w:p>
      <w:pPr>
        <w:widowControl/>
        <w:shd w:val="clear" w:color="000000" w:fill="FFFFFF"/>
        <w:ind w:firstLine="700"/>
        <w:rPr>
          <w:rFonts w:ascii="仿宋_GB2312" w:hAnsi="仿宋_GB2312"/>
          <w:b/>
          <w:sz w:val="28"/>
        </w:rPr>
      </w:pPr>
      <w:r>
        <w:rPr>
          <w:rFonts w:ascii="仿宋_GB2312" w:hAnsi="仿宋_GB2312"/>
          <w:b/>
          <w:sz w:val="28"/>
        </w:rPr>
        <w:t xml:space="preserve"> </w:t>
      </w:r>
    </w:p>
    <w:p>
      <w:pPr>
        <w:widowControl/>
        <w:shd w:val="clear" w:color="000000" w:fill="FFFFFF"/>
        <w:ind w:firstLine="700"/>
        <w:rPr>
          <w:rFonts w:ascii="仿宋_GB2312" w:hAnsi="仿宋_GB2312"/>
          <w:b/>
          <w:sz w:val="28"/>
        </w:rPr>
      </w:pPr>
      <w:r>
        <w:rPr>
          <w:rFonts w:ascii="仿宋_GB2312" w:hAnsi="仿宋_GB2312"/>
          <w:b/>
          <w:sz w:val="28"/>
        </w:rPr>
        <w:t xml:space="preserve"> </w:t>
      </w:r>
    </w:p>
    <w:p>
      <w:pPr>
        <w:widowControl/>
        <w:shd w:val="clear" w:color="000000" w:fill="FFFFFF"/>
        <w:ind w:firstLine="700"/>
        <w:rPr>
          <w:rFonts w:ascii="仿宋_GB2312" w:hAnsi="仿宋_GB2312"/>
          <w:b/>
          <w:sz w:val="28"/>
        </w:rPr>
      </w:pPr>
      <w:r>
        <w:rPr>
          <w:rFonts w:ascii="仿宋_GB2312" w:hAnsi="仿宋_GB2312"/>
          <w:b/>
          <w:sz w:val="28"/>
        </w:rPr>
        <w:t>甲  方（签字）：                乙  方（盖章）：</w:t>
      </w:r>
    </w:p>
    <w:p>
      <w:pPr>
        <w:widowControl/>
        <w:shd w:val="clear" w:color="000000" w:fill="FFFFFF"/>
        <w:rPr>
          <w:rFonts w:ascii="仿宋_GB2312" w:hAnsi="仿宋_GB2312"/>
          <w:sz w:val="28"/>
        </w:rPr>
      </w:pPr>
      <w:r>
        <w:rPr>
          <w:rFonts w:ascii="仿宋_GB2312" w:hAnsi="仿宋_GB2312"/>
          <w:sz w:val="28"/>
        </w:rPr>
        <w:t xml:space="preserve">         年  月  日                    年  月  日</w:t>
      </w:r>
    </w:p>
    <w:p>
      <w:pPr>
        <w:widowControl/>
        <w:shd w:val="clear" w:color="000000" w:fill="FFFFFF"/>
        <w:ind w:firstLine="689"/>
        <w:rPr>
          <w:rFonts w:ascii="仿宋_GB2312" w:hAnsi="仿宋_GB2312"/>
          <w:b/>
          <w:sz w:val="28"/>
        </w:rPr>
      </w:pPr>
      <w:r>
        <w:rPr>
          <w:rFonts w:ascii="仿宋_GB2312" w:hAnsi="仿宋_GB2312"/>
          <w:b/>
          <w:sz w:val="28"/>
        </w:rPr>
        <w:t xml:space="preserve"> </w:t>
      </w:r>
    </w:p>
    <w:p>
      <w:pPr>
        <w:widowControl/>
        <w:shd w:val="clear" w:color="000000" w:fill="FFFFFF"/>
        <w:ind w:firstLine="689"/>
        <w:rPr>
          <w:rFonts w:hint="eastAsia" w:ascii="仿宋_GB2312" w:hAnsi="仿宋_GB2312"/>
          <w:b/>
          <w:sz w:val="28"/>
        </w:rPr>
      </w:pPr>
    </w:p>
    <w:p>
      <w:pPr>
        <w:widowControl/>
        <w:shd w:val="clear" w:color="000000" w:fill="FFFFFF"/>
        <w:ind w:firstLine="689"/>
        <w:rPr>
          <w:rFonts w:ascii="仿宋_GB2312" w:hAnsi="仿宋_GB2312"/>
          <w:b/>
          <w:sz w:val="28"/>
        </w:rPr>
      </w:pPr>
      <w:r>
        <w:rPr>
          <w:rFonts w:ascii="仿宋_GB2312" w:hAnsi="仿宋_GB2312"/>
          <w:b/>
          <w:sz w:val="28"/>
        </w:rPr>
        <w:t>丙  方（盖章）：</w:t>
      </w:r>
    </w:p>
    <w:p>
      <w:pPr>
        <w:widowControl/>
        <w:shd w:val="clear" w:color="000000" w:fill="FFFFFF"/>
        <w:ind w:firstLine="1260"/>
        <w:rPr>
          <w:rFonts w:ascii="仿宋_GB2312" w:hAnsi="仿宋_GB2312"/>
          <w:sz w:val="28"/>
        </w:rPr>
      </w:pPr>
      <w:r>
        <w:rPr>
          <w:rFonts w:ascii="仿宋_GB2312" w:hAnsi="仿宋_GB2312"/>
          <w:sz w:val="28"/>
        </w:rPr>
        <w:t>年  月  日</w:t>
      </w:r>
    </w:p>
    <w:p>
      <w:pPr>
        <w:rPr>
          <w:rFonts w:hAnsi="Times New Roman"/>
        </w:rPr>
      </w:pPr>
    </w:p>
    <w:p>
      <w:pPr>
        <w:ind w:hanging="619"/>
        <w:jc w:val="left"/>
        <w:rPr>
          <w:rFonts w:hint="eastAsia" w:hAnsi="Times New Roman"/>
        </w:rPr>
      </w:pPr>
    </w:p>
    <w:p>
      <w:pPr>
        <w:ind w:right="199" w:firstLine="420"/>
        <w:rPr>
          <w:rFonts w:ascii="仿宋_GB2312" w:hAnsi="华文仿宋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    </w:t>
      </w:r>
    </w:p>
    <w:sectPr>
      <w:footerReference r:id="rId3" w:type="default"/>
      <w:pgSz w:w="11905" w:h="16838" w:orient="landscape"/>
      <w:pgMar w:top="1803" w:right="1440" w:bottom="1803" w:left="1440" w:header="851" w:footer="992" w:gutter="0"/>
      <w:pgNumType w:fmt="numberInDash" w:start="2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bookFoldPrinting w:val="1"/>
  <w:bookFoldPrintingSheets w:val="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VlODA2Nzk0Zjg4NjMyNjc5OWI4YjQ5YmI0MTkxZmMifQ=="/>
  </w:docVars>
  <w:rsids>
    <w:rsidRoot w:val="00817973"/>
    <w:rsid w:val="00817973"/>
    <w:rsid w:val="00FD3130"/>
    <w:rsid w:val="073E5E68"/>
    <w:rsid w:val="090B2D84"/>
    <w:rsid w:val="0E4E5C1D"/>
    <w:rsid w:val="122D6FF0"/>
    <w:rsid w:val="25F87CF1"/>
    <w:rsid w:val="2E191C2C"/>
    <w:rsid w:val="3C5067EE"/>
    <w:rsid w:val="3FFF7E24"/>
    <w:rsid w:val="40B61863"/>
    <w:rsid w:val="45784A87"/>
    <w:rsid w:val="4E2D4CA9"/>
    <w:rsid w:val="4FB64805"/>
    <w:rsid w:val="50BC1DC5"/>
    <w:rsid w:val="6DCD73EF"/>
    <w:rsid w:val="78B7588B"/>
    <w:rsid w:val="7BAC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708</Words>
  <Characters>708</Characters>
  <Lines>12</Lines>
  <Paragraphs>3</Paragraphs>
  <TotalTime>2</TotalTime>
  <ScaleCrop>false</ScaleCrop>
  <LinksUpToDate>false</LinksUpToDate>
  <CharactersWithSpaces>2153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2018-05-10T07:19:00Z</dcterms:created>
  <dc:creator>微软用户</dc:creator>
  <cp:lastModifiedBy>既然不乖了</cp:lastModifiedBy>
  <cp:lastPrinted>2023-03-02T01:46:00Z</cp:lastPrinted>
  <dcterms:modified xsi:type="dcterms:W3CDTF">2023-03-03T02:20:20Z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4B32337F8ABB408AB1D32F76496246B3</vt:lpwstr>
  </property>
</Properties>
</file>