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兴业银行</w:t>
      </w:r>
      <w:r>
        <w:rPr>
          <w:rFonts w:hint="eastAsia" w:asciiTheme="majorEastAsia" w:hAnsiTheme="majorEastAsia" w:eastAsiaTheme="majorEastAsia" w:cstheme="majorEastAsia"/>
          <w:b/>
          <w:bCs/>
          <w:sz w:val="44"/>
          <w:szCs w:val="44"/>
          <w:lang w:val="en-US" w:eastAsia="zh-CN"/>
        </w:rPr>
        <w:t>总行</w:t>
      </w:r>
      <w:r>
        <w:rPr>
          <w:rFonts w:hint="eastAsia" w:asciiTheme="majorEastAsia" w:hAnsiTheme="majorEastAsia" w:eastAsiaTheme="majorEastAsia" w:cstheme="majorEastAsia"/>
          <w:b/>
          <w:bCs/>
          <w:sz w:val="44"/>
          <w:szCs w:val="44"/>
        </w:rPr>
        <w:t>2023校园招聘公告</w:t>
      </w:r>
    </w:p>
    <w:p>
      <w:pPr>
        <w:spacing w:line="520" w:lineRule="exact"/>
        <w:ind w:firstLine="560" w:firstLineChars="200"/>
        <w:jc w:val="left"/>
        <w:rPr>
          <w:rFonts w:ascii="仿宋_GB2312" w:hAnsi="仿宋_GB2312" w:eastAsia="仿宋_GB2312" w:cs="仿宋_GB2312"/>
          <w:sz w:val="28"/>
          <w:szCs w:val="28"/>
        </w:rPr>
      </w:pPr>
    </w:p>
    <w:p>
      <w:pPr>
        <w:widowControl/>
        <w:spacing w:line="580" w:lineRule="exact"/>
        <w:ind w:firstLine="640" w:firstLineChars="2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兴业银行股份有限公司（简称“兴业银行”）1988年诞生于中国改革开放前沿——福建省福州市，2007年在上海证券交易所挂牌上市，是经国务院、中国人民银行批准成立的首批股份制商业银行之一，现已发展成为横跨境内外，线上线下结合，涵盖信托、租赁、基金、理财、期货、资产管理、研究咨询、数字金融等在内的现代综合金融服务集团，并跻身国内首批系统重要性银行、英国《银行家》全球银行1000强前20强、《财富》世界500强前200强，明晟ESG评级连续3年蝉联中国银行业最高评级A级。</w:t>
      </w:r>
    </w:p>
    <w:p>
      <w:pPr>
        <w:widowControl/>
        <w:shd w:val="clear" w:color="auto" w:fill="FFFFFF"/>
        <w:spacing w:line="580" w:lineRule="exact"/>
        <w:ind w:firstLine="640" w:firstLineChars="2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34年来，兴业银行始终秉承“理性、创新、人本、共享”的企业价值观，坚持“德才兼备、注重实效、人事匹配、用人所长”的选人用人理念，强“引才”、善“搭台”、重“育人”，持续提升员工幸福感，培养员工终身就业能力。立足新发展阶段，兴业银行深度开发人才第一资源，全面启动数字化、专业化、综合化、国际化、复合型、高端型、工匠型七支重点领域人才队伍建设，率先实施“科技人才万人计划”“绿色金融人才万人计划”，奋力开创</w:t>
      </w:r>
      <w:r>
        <w:rPr>
          <w:rFonts w:ascii="仿宋_GB2312" w:hAnsi="仿宋_GB2312" w:eastAsia="仿宋_GB2312" w:cs="仿宋_GB2312"/>
          <w:bCs/>
          <w:sz w:val="32"/>
          <w:szCs w:val="32"/>
          <w:shd w:val="clear" w:color="auto" w:fill="FFFFFF"/>
        </w:rPr>
        <w:t>高素质人才引领高质量发展的新局面</w:t>
      </w:r>
      <w:r>
        <w:rPr>
          <w:rFonts w:hint="eastAsia" w:ascii="仿宋_GB2312" w:hAnsi="仿宋_GB2312" w:eastAsia="仿宋_GB2312" w:cs="仿宋_GB2312"/>
          <w:bCs/>
          <w:sz w:val="32"/>
          <w:szCs w:val="32"/>
          <w:shd w:val="clear" w:color="auto" w:fill="FFFFFF"/>
        </w:rPr>
        <w:t>。</w:t>
      </w:r>
    </w:p>
    <w:p>
      <w:pPr>
        <w:widowControl/>
        <w:shd w:val="clear" w:color="auto" w:fill="FFFFFF"/>
        <w:spacing w:line="580" w:lineRule="exact"/>
        <w:ind w:firstLine="640" w:firstLineChars="2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兴征程，任你闪耀。兴业银行竭诚欢迎有理想有追求的青年才俊加盟，携手开创美好未来！</w:t>
      </w:r>
    </w:p>
    <w:p>
      <w:pPr>
        <w:spacing w:line="58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一、招聘对象</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境内外高校2023年本科及以上应届毕业生，其中：境内院校毕业生应为2023年8月31日前毕业，取得毕业证、学位证、就业报到证；境外院校毕业生应为2022年1月1日至2023年8月31日之间毕业，并在报到时取得国家教育部认证出具的学历学位认证。</w:t>
      </w:r>
    </w:p>
    <w:p>
      <w:pPr>
        <w:spacing w:line="58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二、招聘岗位</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（一）</w:t>
      </w:r>
      <w:bookmarkStart w:id="0" w:name="OLE_LINK1"/>
      <w:r>
        <w:rPr>
          <w:rFonts w:hint="eastAsia" w:ascii="仿宋_GB2312" w:hAnsi="仿宋_GB2312" w:eastAsia="仿宋_GB2312" w:cs="仿宋_GB2312"/>
          <w:bCs/>
          <w:sz w:val="32"/>
          <w:szCs w:val="32"/>
        </w:rPr>
        <w:t>管理培训生（FinTech方向）：</w:t>
      </w:r>
      <w:r>
        <w:rPr>
          <w:rFonts w:hint="eastAsia" w:ascii="仿宋_GB2312" w:hAnsi="仿宋_GB2312" w:eastAsia="仿宋_GB2312" w:cs="仿宋_GB2312"/>
          <w:sz w:val="32"/>
          <w:szCs w:val="32"/>
        </w:rPr>
        <w:t>主要为产品、数据、投资、风控、渠道、平台、科技等数字化经营工作提供人才储备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根据培养方向不同分业务管理类和信息技术类</w:t>
      </w:r>
      <w:r>
        <w:rPr>
          <w:rFonts w:hint="eastAsia" w:ascii="仿宋_GB2312" w:hAnsi="仿宋_GB2312" w:eastAsia="仿宋_GB2312" w:cs="仿宋_GB2312"/>
          <w:sz w:val="32"/>
          <w:szCs w:val="32"/>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rPr>
        <w:t>管理培训生（绿色金融方向）：</w:t>
      </w:r>
      <w:r>
        <w:rPr>
          <w:rFonts w:hint="eastAsia" w:ascii="仿宋_GB2312" w:hAnsi="仿宋_GB2312" w:eastAsia="仿宋_GB2312" w:cs="仿宋_GB2312"/>
          <w:sz w:val="32"/>
          <w:szCs w:val="32"/>
        </w:rPr>
        <w:t>主要为绿色金融相关政策研究制定、行业分析、产品创新、营销推广、环境与社会风险管理等工作提供人才储备。</w:t>
      </w:r>
    </w:p>
    <w:bookmarkEnd w:id="0"/>
    <w:p>
      <w:pPr>
        <w:spacing w:line="580" w:lineRule="exact"/>
        <w:ind w:firstLine="640" w:firstLineChars="200"/>
        <w:jc w:val="left"/>
        <w:rPr>
          <w:rFonts w:hint="eastAsia" w:ascii="仿宋_GB2312" w:hAnsi="仿宋" w:eastAsia="仿宋_GB2312" w:cs="仿宋"/>
          <w:bCs/>
          <w:sz w:val="32"/>
          <w:szCs w:val="32"/>
          <w:lang w:eastAsia="zh-CN"/>
        </w:rPr>
      </w:pPr>
      <w:r>
        <w:rPr>
          <w:rFonts w:hint="eastAsia" w:ascii="仿宋_GB2312" w:hAnsi="仿宋_GB2312" w:eastAsia="仿宋_GB2312" w:cs="仿宋_GB2312"/>
          <w:sz w:val="32"/>
          <w:szCs w:val="32"/>
        </w:rPr>
        <w:t>根据人才成长规律，新员工录用后将安排两年培养期，第一年</w:t>
      </w:r>
      <w:r>
        <w:rPr>
          <w:rFonts w:hint="eastAsia" w:ascii="仿宋_GB2312" w:hAnsi="仿宋" w:eastAsia="仿宋_GB2312" w:cs="仿宋"/>
          <w:bCs/>
          <w:sz w:val="32"/>
          <w:szCs w:val="32"/>
        </w:rPr>
        <w:t>在分行下派锻炼，主要在网点及相关业务条线轮岗培养（FinTech方向新员工主要到金融科技子公司或分行科技部门跟岗锻炼）。第一年锻炼结束后，由总行部门与新员工进行双选，确定定岗部门。第二年由总行定岗部门主导，主要在定岗部门所在地分行或子公司关联岗位培养。对于外语类专项人才，两年期锻炼结束后将继续外派至境外机构工作2年及以上，回到境内后再分配至总行具有海外管理职责的相关部门工作</w:t>
      </w:r>
      <w:r>
        <w:rPr>
          <w:rFonts w:hint="eastAsia" w:ascii="仿宋_GB2312" w:hAnsi="仿宋" w:eastAsia="仿宋_GB2312" w:cs="仿宋"/>
          <w:bCs/>
          <w:sz w:val="32"/>
          <w:szCs w:val="32"/>
          <w:lang w:eastAsia="zh-CN"/>
        </w:rPr>
        <w:t>。</w:t>
      </w:r>
    </w:p>
    <w:p>
      <w:pPr>
        <w:spacing w:line="58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三、应聘条件</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硕士</w:t>
      </w:r>
      <w:r>
        <w:rPr>
          <w:rFonts w:hint="eastAsia" w:ascii="仿宋_GB2312" w:hAnsi="仿宋_GB2312" w:eastAsia="仿宋_GB2312" w:cs="仿宋_GB2312"/>
          <w:sz w:val="32"/>
          <w:szCs w:val="32"/>
        </w:rPr>
        <w:t>及以上学历；</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（二）遵纪守法、诚实守信，无违法、违规、违纪等不良记录；</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（三）具有良好的学习和研究分析能力、语言与文字表达能力、组织协调能力和团结合作意识，能够承担工作压力；</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（四）具有正常履行工作职责的身体条件及健康良好的心理素质；</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研究生需达大学英语六级分数425分（含）以上水平。</w:t>
      </w:r>
      <w:r>
        <w:rPr>
          <w:rFonts w:hint="eastAsia" w:ascii="仿宋_GB2312" w:hAnsi="仿宋_GB2312" w:eastAsia="仿宋_GB2312" w:cs="仿宋_GB2312"/>
          <w:sz w:val="32"/>
          <w:szCs w:val="32"/>
        </w:rPr>
        <w:t>若无</w:t>
      </w:r>
      <w:r>
        <w:rPr>
          <w:rFonts w:ascii="仿宋_GB2312" w:hAnsi="仿宋_GB2312" w:eastAsia="仿宋_GB2312" w:cs="仿宋_GB2312"/>
          <w:sz w:val="32"/>
          <w:szCs w:val="32"/>
        </w:rPr>
        <w:t>大学英语四、六级成绩，可用其他同等英语考试成绩代替，</w:t>
      </w:r>
      <w:r>
        <w:rPr>
          <w:rFonts w:hint="eastAsia" w:ascii="仿宋_GB2312" w:hAnsi="仿宋_GB2312" w:eastAsia="仿宋_GB2312" w:cs="仿宋_GB2312"/>
          <w:sz w:val="32"/>
          <w:szCs w:val="32"/>
        </w:rPr>
        <w:t>如托业（TOEIC）听读公开考试715分及以上、新托福（TOEFL-IBT）考试85分及以上、雅思（IELTS）考试6.5分及以上等。英语专业毕业生应达到专业英语八级水平。</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（六）符合兴业银行亲属回避的有关规定；</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（七）其他应聘条件见附件岗位需求表。</w:t>
      </w:r>
    </w:p>
    <w:p>
      <w:pPr>
        <w:spacing w:line="58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五、应聘方式</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报名统一采用在线</w:t>
      </w:r>
      <w:r>
        <w:rPr>
          <w:rFonts w:hint="eastAsia" w:ascii="仿宋_GB2312" w:hAnsi="仿宋_GB2312" w:eastAsia="仿宋_GB2312" w:cs="仿宋_GB2312"/>
          <w:sz w:val="32"/>
          <w:szCs w:val="32"/>
          <w:lang w:val="en-US" w:eastAsia="zh-CN"/>
        </w:rPr>
        <w:t>申请</w:t>
      </w:r>
      <w:r>
        <w:rPr>
          <w:rFonts w:hint="eastAsia" w:ascii="仿宋_GB2312" w:hAnsi="仿宋_GB2312" w:eastAsia="仿宋_GB2312" w:cs="仿宋_GB2312"/>
          <w:sz w:val="32"/>
          <w:szCs w:val="32"/>
        </w:rPr>
        <w:t>的形式，应聘者通过兴业银行招聘网站（https://zhaopin.cib.com.cn/）或“兴业银行招聘”微信公众号，按要求注册、填写简历、岗位申请，每位应聘者限报1个岗位。</w:t>
      </w:r>
    </w:p>
    <w:p>
      <w:pPr>
        <w:spacing w:line="58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六、招聘程序</w:t>
      </w:r>
    </w:p>
    <w:p>
      <w:pPr>
        <w:spacing w:line="580" w:lineRule="exact"/>
        <w:ind w:firstLine="640" w:firstLineChars="200"/>
        <w:jc w:val="left"/>
        <w:rPr>
          <w:rFonts w:ascii="仿宋_GB2312" w:hAnsi="华文仿宋" w:eastAsia="仿宋_GB2312" w:cs="华文仿宋"/>
          <w:bCs/>
          <w:sz w:val="32"/>
          <w:szCs w:val="32"/>
          <w:shd w:val="clear" w:color="auto" w:fill="FFFFFF"/>
        </w:rPr>
      </w:pPr>
      <w:r>
        <w:rPr>
          <w:rFonts w:hint="eastAsia" w:ascii="仿宋_GB2312" w:hAnsi="仿宋_GB2312" w:eastAsia="仿宋_GB2312" w:cs="仿宋_GB2312"/>
          <w:sz w:val="32"/>
          <w:szCs w:val="32"/>
        </w:rPr>
        <w:t>包含网申报名、简历初选、笔试、面试、体检、录用等环节，其中对</w:t>
      </w:r>
      <w:r>
        <w:rPr>
          <w:rFonts w:hint="eastAsia" w:ascii="仿宋_GB2312" w:hAnsi="华文仿宋" w:eastAsia="仿宋_GB2312" w:cs="华文仿宋"/>
          <w:bCs/>
          <w:kern w:val="0"/>
          <w:sz w:val="32"/>
          <w:szCs w:val="32"/>
          <w:shd w:val="clear" w:color="auto" w:fill="FFFFFF"/>
        </w:rPr>
        <w:t>应聘管理培训生（FinTech方向）的</w:t>
      </w:r>
      <w:r>
        <w:rPr>
          <w:rFonts w:hint="eastAsia" w:ascii="仿宋_GB2312" w:hAnsi="仿宋_GB2312" w:eastAsia="仿宋_GB2312" w:cs="仿宋_GB2312"/>
          <w:sz w:val="32"/>
          <w:szCs w:val="32"/>
        </w:rPr>
        <w:t>，</w:t>
      </w:r>
      <w:r>
        <w:rPr>
          <w:rFonts w:hint="eastAsia" w:ascii="仿宋_GB2312" w:hAnsi="华文仿宋" w:eastAsia="仿宋_GB2312" w:cs="华文仿宋"/>
          <w:bCs/>
          <w:kern w:val="0"/>
          <w:sz w:val="32"/>
          <w:szCs w:val="32"/>
          <w:shd w:val="clear" w:color="auto" w:fill="FFFFFF"/>
        </w:rPr>
        <w:t>将根据</w:t>
      </w:r>
      <w:r>
        <w:rPr>
          <w:rFonts w:hint="eastAsia" w:ascii="仿宋_GB2312" w:hAnsi="华文仿宋" w:eastAsia="仿宋_GB2312" w:cs="华文仿宋"/>
          <w:bCs/>
          <w:sz w:val="32"/>
          <w:szCs w:val="32"/>
          <w:shd w:val="clear" w:color="auto" w:fill="FFFFFF"/>
        </w:rPr>
        <w:t>报名情况采取滚动招聘方式，分批次组织开展笔、面试；对于应聘其他岗位的，将统一安排笔、面试。招聘流程整体如下：</w:t>
      </w:r>
    </w:p>
    <w:p>
      <w:pPr>
        <w:widowControl/>
        <w:shd w:val="clear" w:color="auto" w:fill="FFFFFF"/>
        <w:spacing w:line="560" w:lineRule="exact"/>
        <w:ind w:firstLine="640" w:firstLineChars="200"/>
        <w:rPr>
          <w:rFonts w:ascii="仿宋_GB2312" w:hAnsi="华文仿宋" w:eastAsia="仿宋_GB2312" w:cs="华文仿宋"/>
          <w:bCs/>
          <w:kern w:val="0"/>
          <w:sz w:val="32"/>
          <w:szCs w:val="32"/>
          <w:shd w:val="clear" w:color="auto" w:fill="FFFFFF"/>
        </w:rPr>
      </w:pPr>
      <w:r>
        <w:rPr>
          <w:rFonts w:hint="eastAsia" w:ascii="仿宋_GB2312" w:hAnsi="华文仿宋" w:eastAsia="仿宋_GB2312" w:cs="华文仿宋"/>
          <w:bCs/>
          <w:kern w:val="0"/>
          <w:sz w:val="32"/>
          <w:szCs w:val="32"/>
          <w:shd w:val="clear" w:color="auto" w:fill="FFFFFF"/>
        </w:rPr>
        <w:t>（一）</w:t>
      </w:r>
      <w:r>
        <w:rPr>
          <w:rFonts w:hint="eastAsia" w:ascii="仿宋_GB2312" w:hAnsi="华文仿宋" w:eastAsia="仿宋_GB2312" w:cs="华文仿宋"/>
          <w:bCs/>
          <w:kern w:val="0"/>
          <w:sz w:val="32"/>
          <w:szCs w:val="32"/>
          <w:shd w:val="clear" w:color="auto" w:fill="FFFFFF"/>
          <w:lang w:val="en-US" w:eastAsia="zh-CN"/>
        </w:rPr>
        <w:t>网申</w:t>
      </w:r>
      <w:r>
        <w:rPr>
          <w:rFonts w:hint="eastAsia" w:ascii="仿宋_GB2312" w:hAnsi="华文仿宋" w:eastAsia="仿宋_GB2312" w:cs="华文仿宋"/>
          <w:bCs/>
          <w:kern w:val="0"/>
          <w:sz w:val="32"/>
          <w:szCs w:val="32"/>
          <w:shd w:val="clear" w:color="auto" w:fill="FFFFFF"/>
        </w:rPr>
        <w:t>报名。统一采用在线</w:t>
      </w:r>
      <w:r>
        <w:rPr>
          <w:rFonts w:hint="eastAsia" w:ascii="仿宋_GB2312" w:hAnsi="华文仿宋" w:eastAsia="仿宋_GB2312" w:cs="华文仿宋"/>
          <w:bCs/>
          <w:kern w:val="0"/>
          <w:sz w:val="32"/>
          <w:szCs w:val="32"/>
          <w:shd w:val="clear" w:color="auto" w:fill="FFFFFF"/>
          <w:lang w:val="en-US" w:eastAsia="zh-CN"/>
        </w:rPr>
        <w:t>申请</w:t>
      </w:r>
      <w:r>
        <w:rPr>
          <w:rFonts w:hint="eastAsia" w:ascii="仿宋_GB2312" w:hAnsi="华文仿宋" w:eastAsia="仿宋_GB2312" w:cs="华文仿宋"/>
          <w:bCs/>
          <w:kern w:val="0"/>
          <w:sz w:val="32"/>
          <w:szCs w:val="32"/>
          <w:shd w:val="clear" w:color="auto" w:fill="FFFFFF"/>
        </w:rPr>
        <w:t>的形式，应聘者通过兴业银行招聘网站（https://zhaopin.cib.com.cn/）或“兴业银行招聘”微信公众号，按要求注册、填写简历、岗位申请。</w:t>
      </w:r>
    </w:p>
    <w:p>
      <w:pPr>
        <w:widowControl/>
        <w:shd w:val="clear" w:color="auto" w:fill="FFFFFF"/>
        <w:spacing w:line="560" w:lineRule="exact"/>
        <w:ind w:firstLine="640" w:firstLineChars="200"/>
        <w:rPr>
          <w:rFonts w:ascii="仿宋_GB2312" w:hAnsi="华文仿宋" w:eastAsia="仿宋_GB2312" w:cs="华文仿宋"/>
          <w:bCs/>
          <w:kern w:val="0"/>
          <w:sz w:val="32"/>
          <w:szCs w:val="32"/>
          <w:shd w:val="clear" w:color="auto" w:fill="FFFFFF"/>
        </w:rPr>
      </w:pPr>
      <w:r>
        <w:rPr>
          <w:rFonts w:hint="eastAsia" w:ascii="仿宋_GB2312" w:hAnsi="华文仿宋" w:eastAsia="仿宋_GB2312" w:cs="华文仿宋"/>
          <w:bCs/>
          <w:kern w:val="0"/>
          <w:sz w:val="32"/>
          <w:szCs w:val="32"/>
          <w:shd w:val="clear" w:color="auto" w:fill="FFFFFF"/>
        </w:rPr>
        <w:t>（二）</w:t>
      </w:r>
      <w:r>
        <w:rPr>
          <w:rFonts w:hint="eastAsia" w:ascii="仿宋_GB2312" w:hAnsi="华文仿宋" w:eastAsia="仿宋_GB2312" w:cs="华文仿宋"/>
          <w:bCs/>
          <w:kern w:val="0"/>
          <w:sz w:val="32"/>
          <w:szCs w:val="32"/>
          <w:shd w:val="clear" w:color="auto" w:fill="FFFFFF"/>
          <w:lang w:val="en-US" w:eastAsia="zh-CN"/>
        </w:rPr>
        <w:t>简历</w:t>
      </w:r>
      <w:r>
        <w:rPr>
          <w:rFonts w:hint="eastAsia" w:ascii="仿宋_GB2312" w:hAnsi="华文仿宋" w:eastAsia="仿宋_GB2312" w:cs="华文仿宋"/>
          <w:bCs/>
          <w:kern w:val="0"/>
          <w:sz w:val="32"/>
          <w:szCs w:val="32"/>
          <w:shd w:val="clear" w:color="auto" w:fill="FFFFFF"/>
        </w:rPr>
        <w:t>初选。我行将对应聘者进行初选，并确定参加笔试人员名单。</w:t>
      </w:r>
    </w:p>
    <w:p>
      <w:pPr>
        <w:widowControl/>
        <w:shd w:val="clear" w:color="auto" w:fill="FFFFFF"/>
        <w:spacing w:line="560" w:lineRule="exact"/>
        <w:ind w:firstLine="640" w:firstLineChars="200"/>
        <w:rPr>
          <w:rFonts w:ascii="仿宋_GB2312" w:hAnsi="华文仿宋" w:eastAsia="仿宋_GB2312" w:cs="华文仿宋"/>
          <w:bCs/>
          <w:kern w:val="0"/>
          <w:sz w:val="32"/>
          <w:szCs w:val="32"/>
          <w:shd w:val="clear" w:color="auto" w:fill="FFFFFF"/>
        </w:rPr>
      </w:pPr>
      <w:r>
        <w:rPr>
          <w:rFonts w:hint="eastAsia" w:ascii="仿宋_GB2312" w:hAnsi="华文仿宋" w:eastAsia="仿宋_GB2312" w:cs="华文仿宋"/>
          <w:bCs/>
          <w:kern w:val="0"/>
          <w:sz w:val="32"/>
          <w:szCs w:val="32"/>
          <w:shd w:val="clear" w:color="auto" w:fill="FFFFFF"/>
        </w:rPr>
        <w:t>（三）笔试</w:t>
      </w:r>
      <w:r>
        <w:rPr>
          <w:rFonts w:hint="eastAsia" w:ascii="仿宋_GB2312" w:hAnsi="华文仿宋" w:eastAsia="仿宋_GB2312" w:cs="华文仿宋"/>
          <w:bCs/>
          <w:kern w:val="0"/>
          <w:sz w:val="32"/>
          <w:szCs w:val="32"/>
          <w:shd w:val="clear" w:color="auto" w:fill="FFFFFF"/>
          <w:lang w:eastAsia="zh-CN"/>
        </w:rPr>
        <w:t>。</w:t>
      </w:r>
      <w:r>
        <w:rPr>
          <w:rFonts w:hint="eastAsia" w:ascii="仿宋_GB2312" w:hAnsi="华文仿宋" w:eastAsia="仿宋_GB2312" w:cs="华文仿宋"/>
          <w:bCs/>
          <w:kern w:val="0"/>
          <w:sz w:val="32"/>
          <w:szCs w:val="32"/>
          <w:shd w:val="clear" w:color="auto" w:fill="FFFFFF"/>
          <w:lang w:val="en-US" w:eastAsia="zh-CN"/>
        </w:rPr>
        <w:t>简历</w:t>
      </w:r>
      <w:r>
        <w:rPr>
          <w:rFonts w:hint="eastAsia" w:ascii="仿宋_GB2312" w:hAnsi="华文仿宋" w:eastAsia="仿宋_GB2312" w:cs="华文仿宋"/>
          <w:bCs/>
          <w:kern w:val="0"/>
          <w:sz w:val="32"/>
          <w:szCs w:val="32"/>
          <w:shd w:val="clear" w:color="auto" w:fill="FFFFFF"/>
        </w:rPr>
        <w:t>初选通过人员将参加我行统一组织的在线笔试。报名过程中，应聘者需填写笔试科目意向。本次招聘考试分为综合类、信息科技类、数据类三个科目，其中：综合类笔试侧重考察应聘者的言语理解、数字运算、判断推理、资料分析、英语等方面素质；信息</w:t>
      </w:r>
      <w:r>
        <w:rPr>
          <w:rFonts w:hint="eastAsia" w:ascii="仿宋_GB2312" w:hAnsi="华文仿宋" w:eastAsia="仿宋_GB2312" w:cs="华文仿宋"/>
          <w:bCs/>
          <w:kern w:val="0"/>
          <w:sz w:val="32"/>
          <w:szCs w:val="32"/>
          <w:shd w:val="clear" w:color="auto" w:fill="FFFFFF"/>
          <w:lang w:val="en-US" w:eastAsia="zh-CN"/>
        </w:rPr>
        <w:t>科技类笔试</w:t>
      </w:r>
      <w:r>
        <w:rPr>
          <w:rFonts w:hint="eastAsia" w:ascii="仿宋_GB2312" w:hAnsi="华文仿宋" w:eastAsia="仿宋_GB2312" w:cs="华文仿宋"/>
          <w:bCs/>
          <w:kern w:val="0"/>
          <w:sz w:val="32"/>
          <w:szCs w:val="32"/>
          <w:shd w:val="clear" w:color="auto" w:fill="FFFFFF"/>
        </w:rPr>
        <w:t>侧重考察计算机网络、操作系统、开发语言语法、软件工程、信息安全、主要分布体系及架构、设计模式、数据结构与算法等方面应知应会的知识；数据类笔试侧重考察数理统计、逻辑思维、模型算法、编程基础等方面应知应会的知识。应聘管理培训生（FinTech方向）的毕业生可在综合评估自身知识储备后任意选择信息科技类或数据类其中一个笔试科目，应聘其他岗位的毕业生均参加综合类笔试科目。</w:t>
      </w:r>
    </w:p>
    <w:p>
      <w:pPr>
        <w:widowControl/>
        <w:shd w:val="clear" w:color="auto" w:fill="FFFFFF"/>
        <w:spacing w:line="560" w:lineRule="exact"/>
        <w:ind w:firstLine="640" w:firstLineChars="200"/>
        <w:rPr>
          <w:rFonts w:ascii="仿宋_GB2312" w:hAnsi="华文仿宋" w:eastAsia="仿宋_GB2312" w:cs="华文仿宋"/>
          <w:bCs/>
          <w:kern w:val="0"/>
          <w:sz w:val="32"/>
          <w:szCs w:val="32"/>
          <w:shd w:val="clear" w:color="auto" w:fill="FFFFFF"/>
        </w:rPr>
      </w:pPr>
      <w:r>
        <w:rPr>
          <w:rFonts w:hint="eastAsia" w:ascii="仿宋_GB2312" w:hAnsi="华文仿宋" w:eastAsia="仿宋_GB2312" w:cs="华文仿宋"/>
          <w:bCs/>
          <w:kern w:val="0"/>
          <w:sz w:val="32"/>
          <w:szCs w:val="32"/>
          <w:shd w:val="clear" w:color="auto" w:fill="FFFFFF"/>
        </w:rPr>
        <w:t>（四）面试和体检。我行将组织笔试通过人员进行面试和体检。</w:t>
      </w:r>
    </w:p>
    <w:p>
      <w:pPr>
        <w:widowControl/>
        <w:shd w:val="clear" w:color="auto" w:fill="FFFFFF"/>
        <w:spacing w:line="560" w:lineRule="exact"/>
        <w:ind w:firstLine="640" w:firstLineChars="200"/>
        <w:rPr>
          <w:rFonts w:ascii="仿宋_GB2312" w:hAnsi="华文仿宋" w:eastAsia="仿宋_GB2312" w:cs="华文仿宋"/>
          <w:bCs/>
          <w:kern w:val="0"/>
          <w:sz w:val="32"/>
          <w:szCs w:val="32"/>
          <w:shd w:val="clear" w:color="auto" w:fill="FFFFFF"/>
        </w:rPr>
      </w:pPr>
      <w:r>
        <w:rPr>
          <w:rFonts w:hint="eastAsia" w:ascii="仿宋_GB2312" w:hAnsi="华文仿宋" w:eastAsia="仿宋_GB2312" w:cs="华文仿宋"/>
          <w:bCs/>
          <w:kern w:val="0"/>
          <w:sz w:val="32"/>
          <w:szCs w:val="32"/>
          <w:shd w:val="clear" w:color="auto" w:fill="FFFFFF"/>
        </w:rPr>
        <w:t>（五）录用。我行将择优录用应聘者。</w:t>
      </w:r>
    </w:p>
    <w:p>
      <w:pPr>
        <w:spacing w:line="58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七、有关注意事项</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（一）应聘者需提供本人真实、准确、完整的应聘信息，如与事实不符，兴业银行有权即刻取消应聘者的应聘资格，应聘者自行承担由此导致的全部后果。兴业银行承诺对应聘者的信息予以保密。</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（二）对于通过各招聘环节的应聘者，兴业银行将通过站内消息、电话、短信、微信或邮件方式通知，请保持注册手机通讯畅通。</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（三）请持续关注兴业银行网站发布的招聘信息，各项招聘安排以网上最新公布的信息为准。</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（四）微信关注兴业银行招聘公众号“兴业银行招聘”，获取更多招聘信息。</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（五）兴业银行笔面试不指定考试辅导用书，不举办也不委托任何机构举办考试辅导培训班。</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（六）根据岗位需求变化及报名情况等因素，兴业银行有权调整、取消或终止个别岗位的招聘工作，并享有最终解释权。</w:t>
      </w:r>
    </w:p>
    <w:p>
      <w:pPr>
        <w:spacing w:line="58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八、联系方式</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电子邮箱：cib_hr1@cib.com.cn </w:t>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bookmarkStart w:id="1" w:name="_GoBack"/>
      <w:bookmarkEnd w:id="1"/>
    </w:p>
    <w:sectPr>
      <w:footerReference r:id="rId3" w:type="default"/>
      <w:footerReference r:id="rId4" w:type="even"/>
      <w:pgSz w:w="11906" w:h="16838"/>
      <w:pgMar w:top="1418" w:right="1304" w:bottom="1276"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708F495E"/>
    <w:rsid w:val="001238D0"/>
    <w:rsid w:val="001C36A4"/>
    <w:rsid w:val="00236AF7"/>
    <w:rsid w:val="003106D2"/>
    <w:rsid w:val="00493B07"/>
    <w:rsid w:val="004A3026"/>
    <w:rsid w:val="004F33F9"/>
    <w:rsid w:val="005A7C09"/>
    <w:rsid w:val="005B2C6D"/>
    <w:rsid w:val="005E02E5"/>
    <w:rsid w:val="00621B00"/>
    <w:rsid w:val="00663A29"/>
    <w:rsid w:val="00682B32"/>
    <w:rsid w:val="00724D85"/>
    <w:rsid w:val="007F74D3"/>
    <w:rsid w:val="008D72A5"/>
    <w:rsid w:val="009A7840"/>
    <w:rsid w:val="00A815A9"/>
    <w:rsid w:val="00A850C6"/>
    <w:rsid w:val="00AB76F5"/>
    <w:rsid w:val="00B44B80"/>
    <w:rsid w:val="00B613D8"/>
    <w:rsid w:val="00B90F49"/>
    <w:rsid w:val="00BD47A3"/>
    <w:rsid w:val="00D2016B"/>
    <w:rsid w:val="00D274D4"/>
    <w:rsid w:val="00D3614D"/>
    <w:rsid w:val="00E16CE1"/>
    <w:rsid w:val="00E17B08"/>
    <w:rsid w:val="00ED00AA"/>
    <w:rsid w:val="00EF2A94"/>
    <w:rsid w:val="00F62F8E"/>
    <w:rsid w:val="00F632AB"/>
    <w:rsid w:val="00FA4729"/>
    <w:rsid w:val="0AC7549A"/>
    <w:rsid w:val="0E3819EC"/>
    <w:rsid w:val="0EFB4BA0"/>
    <w:rsid w:val="15D0151D"/>
    <w:rsid w:val="19A10276"/>
    <w:rsid w:val="1D1D0F9D"/>
    <w:rsid w:val="287A35F8"/>
    <w:rsid w:val="28A4254A"/>
    <w:rsid w:val="2C956D4E"/>
    <w:rsid w:val="306E2535"/>
    <w:rsid w:val="33364834"/>
    <w:rsid w:val="36404537"/>
    <w:rsid w:val="3746478E"/>
    <w:rsid w:val="40827192"/>
    <w:rsid w:val="459007D1"/>
    <w:rsid w:val="47522230"/>
    <w:rsid w:val="4AAB0DA6"/>
    <w:rsid w:val="4CB2237C"/>
    <w:rsid w:val="4F9C4547"/>
    <w:rsid w:val="500B1ADC"/>
    <w:rsid w:val="56DE39C3"/>
    <w:rsid w:val="5A4C0714"/>
    <w:rsid w:val="5B67517D"/>
    <w:rsid w:val="5BE80399"/>
    <w:rsid w:val="5DEF5A0F"/>
    <w:rsid w:val="63966FE9"/>
    <w:rsid w:val="6410126B"/>
    <w:rsid w:val="647D7F4A"/>
    <w:rsid w:val="6A9D4F11"/>
    <w:rsid w:val="708F495E"/>
    <w:rsid w:val="7E080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页眉 Char"/>
    <w:basedOn w:val="7"/>
    <w:link w:val="3"/>
    <w:qFormat/>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5</Pages>
  <Words>2445</Words>
  <Characters>2614</Characters>
  <Lines>9</Lines>
  <Paragraphs>25</Paragraphs>
  <TotalTime>33</TotalTime>
  <ScaleCrop>false</ScaleCrop>
  <LinksUpToDate>false</LinksUpToDate>
  <CharactersWithSpaces>2615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2022-07-14T11:58:00Z</dcterms:created>
  <dc:creator>雷墁</dc:creator>
  <cp:lastModifiedBy>雷墁</cp:lastModifiedBy>
  <cp:lastPrinted>2022-08-11T03:10:00Z</cp:lastPrinted>
  <dcterms:modified xsi:type="dcterms:W3CDTF">2023-02-27T01:15:16Z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40E5CB9CD5FC48C384EA53407C00132F</vt:lpwstr>
  </property>
</Properties>
</file>