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kern w:val="2"/>
          <w:sz w:val="28"/>
          <w:szCs w:val="28"/>
          <w:lang w:val="en-US" w:eastAsia="zh-CN" w:bidi="ar"/>
        </w:rPr>
        <w:t>四川省地方金融监督管理局下属事业单位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28"/>
          <w:szCs w:val="28"/>
          <w:lang w:val="en-US" w:eastAsia="zh-CN" w:bidi="ar"/>
        </w:rPr>
        <w:t>2023年上半年公开招聘工作人员岗位和条件要求一览表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黑体" w:hAnsi="宋体" w:eastAsia="黑体" w:cs="宋体"/>
          <w:kern w:val="2"/>
          <w:sz w:val="28"/>
          <w:szCs w:val="28"/>
          <w:shd w:val="clear" w:color="auto" w:fill="7F7F7F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45"/>
        <w:gridCol w:w="887"/>
        <w:gridCol w:w="1064"/>
        <w:gridCol w:w="613"/>
        <w:gridCol w:w="1118"/>
        <w:gridCol w:w="1504"/>
        <w:gridCol w:w="1829"/>
        <w:gridCol w:w="468"/>
        <w:gridCol w:w="713"/>
        <w:gridCol w:w="1247"/>
        <w:gridCol w:w="703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49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91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其他条件要求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开考比例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公共科目笔试名称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专业笔试名称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或学位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专业条件要求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四川省金融发展研究中心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lang w:val="en-US" w:eastAsia="zh-CN" w:bidi="ar"/>
              </w:rPr>
              <w:t>专业技术岗位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lang w:val="en-US" w:eastAsia="zh-CN" w:bidi="ar"/>
              </w:rPr>
              <w:t>金融发展研究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05701001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1987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日及以后出生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lang w:val="en-US" w:eastAsia="zh-CN" w:bidi="ar"/>
              </w:rPr>
              <w:t>研究生及以上学历，且获得硕士及以上学位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lang w:val="en-US" w:eastAsia="zh-CN" w:bidi="ar"/>
              </w:rPr>
              <w:t>国民经济学专业、区域经济学专业、产业经济学专业、财政学专业、金融学专业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3:1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综合知识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四川省金融发展研究中心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lang w:val="en-US" w:eastAsia="zh-CN" w:bidi="ar"/>
              </w:rPr>
              <w:t>专业技术岗位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lang w:val="en-US" w:eastAsia="zh-CN" w:bidi="ar"/>
              </w:rPr>
              <w:t>信息化建设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05701002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1987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日及以后出生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lang w:val="en-US" w:eastAsia="zh-CN" w:bidi="ar"/>
              </w:rPr>
              <w:t>研究生及以上学历，且获得硕士及以上学位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lang w:val="en-US" w:eastAsia="zh-CN" w:bidi="ar"/>
              </w:rPr>
              <w:t>计算机科学与技术专业、计算机系统结构专业、计算机软件与理论专业、计算机应用技术专业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3:1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综合知识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楷体_GB2312" w:eastAsia="楷体_GB2312" w:cs="楷体_GB2312"/>
          <w:kern w:val="2"/>
          <w:sz w:val="24"/>
          <w:szCs w:val="24"/>
        </w:rPr>
      </w:pP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strike w:val="0"/>
          <w:dstrike/>
          <w:kern w:val="2"/>
          <w:sz w:val="21"/>
          <w:szCs w:val="21"/>
        </w:rPr>
      </w:pP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9920C"/>
    <w:rsid w:val="BFBFCD81"/>
    <w:rsid w:val="C2F914CC"/>
    <w:rsid w:val="FBF99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2023-03-01T18:49:00Z</dcterms:created>
  <dc:creator>user</dc:creator>
  <cp:lastModifiedBy>user</cp:lastModifiedBy>
  <dcterms:modified xsi:type="dcterms:W3CDTF">2023-03-01T11:01:24Z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