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个人承诺书</w:t>
      </w:r>
    </w:p>
    <w:bookmarkEnd w:id="0"/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广元国际铁路港建设发展有限公司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本人若被确定为</w:t>
      </w:r>
      <w:r>
        <w:rPr>
          <w:rFonts w:hint="eastAsia" w:eastAsia="仿宋_GB2312" w:cs="Times New Roman"/>
          <w:sz w:val="32"/>
          <w:szCs w:val="32"/>
          <w:lang w:val="en-US" w:eastAsia="zh-CN" w:bidi="ar"/>
        </w:rPr>
        <w:t>拟聘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              日期：      年   月   </w:t>
      </w:r>
    </w:p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ODIxNzNmOTI1ZWZiYzRhZTFiN2E3Nzc4NWE0ZmYifQ=="/>
  </w:docVars>
  <w:rsids>
    <w:rsidRoot w:val="23335B15"/>
    <w:rsid w:val="233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0</TotalTime>
  <ScaleCrop>false</ScaleCrop>
  <LinksUpToDate>false</LinksUpToDate>
  <CharactersWithSpaces>252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2023-03-01T01:37:00Z</dcterms:created>
  <dc:creator>WPS_1657008551</dc:creator>
  <cp:lastModifiedBy>WPS_1657008551</cp:lastModifiedBy>
  <dcterms:modified xsi:type="dcterms:W3CDTF">2023-03-01T01:38:01Z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5DE552F2575D4C8CB0B8C6EE3A198896</vt:lpwstr>
  </property>
</Properties>
</file>