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附件</w:t>
      </w: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2</w:t>
      </w:r>
    </w:p>
    <w:p>
      <w:pPr>
        <w:spacing w:line="600" w:lineRule="exact"/>
        <w:jc w:val="center"/>
        <w:rPr>
          <w:rFonts w:hint="eastAsia" w:ascii="方正小标宋简体" w:hAnsi="方正小标宋简体" w:eastAsia="方正小标宋简体" w:cs="方正小标宋简体"/>
          <w:spacing w:val="-1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pacing w:val="-10"/>
          <w:sz w:val="44"/>
          <w:szCs w:val="44"/>
        </w:rPr>
        <w:t>湖北省</w:t>
      </w:r>
      <w:r>
        <w:rPr>
          <w:rFonts w:hint="eastAsia" w:ascii="方正小标宋简体" w:hAnsi="方正小标宋简体" w:eastAsia="方正小标宋简体" w:cs="方正小标宋简体"/>
          <w:spacing w:val="-10"/>
          <w:sz w:val="44"/>
          <w:szCs w:val="44"/>
          <w:lang w:eastAsia="zh-CN"/>
        </w:rPr>
        <w:t>2023年</w:t>
      </w:r>
      <w:r>
        <w:rPr>
          <w:rFonts w:hint="eastAsia" w:ascii="方正小标宋简体" w:hAnsi="方正小标宋简体" w:eastAsia="方正小标宋简体" w:cs="方正小标宋简体"/>
          <w:spacing w:val="-10"/>
          <w:sz w:val="44"/>
          <w:szCs w:val="44"/>
          <w:lang w:val="en-US" w:eastAsia="zh-CN"/>
        </w:rPr>
        <w:t>度</w:t>
      </w:r>
      <w:r>
        <w:rPr>
          <w:rFonts w:hint="eastAsia" w:ascii="方正小标宋简体" w:hAnsi="方正小标宋简体" w:eastAsia="方正小标宋简体" w:cs="方正小标宋简体"/>
          <w:spacing w:val="-10"/>
          <w:sz w:val="44"/>
          <w:szCs w:val="44"/>
        </w:rPr>
        <w:t>省市县乡考试录用公务员笔试</w:t>
      </w:r>
    </w:p>
    <w:p>
      <w:pPr>
        <w:spacing w:line="600" w:lineRule="exact"/>
        <w:jc w:val="center"/>
        <w:rPr>
          <w:rFonts w:hint="eastAsia" w:ascii="方正小标宋简体" w:hAnsi="方正小标宋简体" w:eastAsia="方正小标宋简体" w:cs="方正小标宋简体"/>
          <w:spacing w:val="-1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pacing w:val="-10"/>
          <w:sz w:val="44"/>
          <w:szCs w:val="44"/>
          <w:lang w:val="en-US" w:eastAsia="zh-CN"/>
        </w:rPr>
        <w:t>（十堰分考区）各考</w:t>
      </w:r>
      <w:r>
        <w:rPr>
          <w:rFonts w:hint="eastAsia" w:ascii="方正小标宋简体" w:hAnsi="方正小标宋简体" w:eastAsia="方正小标宋简体" w:cs="方正小标宋简体"/>
          <w:spacing w:val="-10"/>
          <w:sz w:val="44"/>
          <w:szCs w:val="44"/>
        </w:rPr>
        <w:t>点位置地图</w:t>
      </w:r>
      <w:bookmarkStart w:id="0" w:name="_GoBack"/>
      <w:bookmarkEnd w:id="0"/>
    </w:p>
    <w:p>
      <w:pPr>
        <w:tabs>
          <w:tab w:val="left" w:pos="3049"/>
        </w:tabs>
        <w:ind w:firstLine="643" w:firstLineChars="200"/>
        <w:jc w:val="left"/>
        <w:rPr>
          <w:rFonts w:hint="eastAsia" w:ascii="黑体" w:hAnsi="黑体" w:eastAsia="黑体" w:cs="黑体"/>
          <w:b/>
          <w:bCs/>
          <w:kern w:val="0"/>
          <w:sz w:val="32"/>
          <w:szCs w:val="32"/>
          <w:highlight w:val="none"/>
          <w:lang w:val="en-US" w:eastAsia="zh-CN" w:bidi="ar-SA"/>
        </w:rPr>
      </w:pPr>
    </w:p>
    <w:p>
      <w:pPr>
        <w:tabs>
          <w:tab w:val="left" w:pos="3049"/>
        </w:tabs>
        <w:ind w:firstLine="643" w:firstLineChars="200"/>
        <w:jc w:val="left"/>
        <w:rPr>
          <w:rFonts w:hint="eastAsia" w:ascii="黑体" w:hAnsi="黑体" w:eastAsia="黑体" w:cs="黑体"/>
          <w:b/>
          <w:bCs/>
          <w:kern w:val="0"/>
          <w:sz w:val="32"/>
          <w:szCs w:val="32"/>
          <w:highlight w:val="none"/>
          <w:lang w:val="en-US" w:eastAsia="zh-CN" w:bidi="ar-SA"/>
        </w:rPr>
      </w:pPr>
      <w:r>
        <w:rPr>
          <w:rFonts w:hint="eastAsia" w:ascii="黑体" w:hAnsi="黑体" w:eastAsia="黑体" w:cs="黑体"/>
          <w:b/>
          <w:bCs/>
          <w:kern w:val="0"/>
          <w:sz w:val="32"/>
          <w:szCs w:val="32"/>
          <w:highlight w:val="none"/>
          <w:lang w:val="en-US" w:eastAsia="zh-CN" w:bidi="ar-SA"/>
        </w:rPr>
        <w:t>一、湖北医药学院考点位置地图</w:t>
      </w:r>
    </w:p>
    <w:p>
      <w:pPr>
        <w:pStyle w:val="7"/>
        <w:spacing w:before="0" w:beforeAutospacing="0" w:after="0" w:afterAutospacing="0" w:line="600" w:lineRule="exact"/>
        <w:ind w:firstLine="640" w:firstLineChars="200"/>
        <w:jc w:val="both"/>
        <w:rPr>
          <w:rFonts w:ascii="仿宋_GB2312" w:hAnsi="仿宋" w:eastAsia="仿宋_GB2312" w:cs="Times New Roman"/>
          <w:sz w:val="32"/>
          <w:szCs w:val="32"/>
          <w:highlight w:val="none"/>
        </w:rPr>
      </w:pPr>
      <w:r>
        <w:rPr>
          <w:rFonts w:hint="eastAsia" w:ascii="仿宋_GB2312" w:hAnsi="仿宋" w:eastAsia="仿宋_GB2312" w:cs="仿宋_GB2312"/>
          <w:sz w:val="32"/>
          <w:szCs w:val="32"/>
          <w:highlight w:val="none"/>
        </w:rPr>
        <w:t>考点地址：十堰市茅箭区人民南路30号</w:t>
      </w:r>
    </w:p>
    <w:p>
      <w:pPr>
        <w:pStyle w:val="7"/>
        <w:spacing w:before="0" w:beforeAutospacing="0" w:after="0" w:afterAutospacing="0" w:line="600" w:lineRule="exact"/>
        <w:ind w:firstLine="640" w:firstLineChars="200"/>
        <w:jc w:val="both"/>
        <w:rPr>
          <w:rFonts w:hint="eastAsia" w:ascii="仿宋_GB2312" w:hAnsi="仿宋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" w:eastAsia="仿宋_GB2312" w:cs="仿宋_GB2312"/>
          <w:sz w:val="32"/>
          <w:szCs w:val="32"/>
          <w:highlight w:val="none"/>
        </w:rPr>
        <w:t>考点入口：上海路湖北医药学院药护学院校门口（十堰大美盛城对面，湖北日报社分社旁）。</w:t>
      </w:r>
    </w:p>
    <w:p>
      <w:pPr>
        <w:pStyle w:val="7"/>
        <w:spacing w:before="0" w:beforeAutospacing="0" w:after="0" w:afterAutospacing="0" w:line="240" w:lineRule="auto"/>
        <w:ind w:firstLine="640" w:firstLineChars="200"/>
        <w:jc w:val="both"/>
        <w:rPr>
          <w:rFonts w:hint="eastAsia" w:ascii="楷体_GB2312" w:hAnsi="仿宋" w:eastAsia="楷体_GB2312" w:cs="仿宋_GB2312"/>
          <w:b/>
          <w:sz w:val="32"/>
          <w:szCs w:val="32"/>
          <w:highlight w:val="none"/>
        </w:rPr>
      </w:pPr>
      <w:r>
        <w:rPr>
          <w:rFonts w:hint="eastAsia" w:ascii="仿宋_GB2312" w:hAnsi="仿宋" w:eastAsia="仿宋_GB2312" w:cs="仿宋_GB2312"/>
          <w:sz w:val="32"/>
          <w:szCs w:val="32"/>
          <w:highlight w:val="none"/>
        </w:rPr>
        <w:t>乘车指南：考生可乘坐</w:t>
      </w:r>
      <w:r>
        <w:rPr>
          <w:rFonts w:ascii="仿宋_GB2312" w:hAnsi="仿宋" w:eastAsia="仿宋_GB2312" w:cs="仿宋_GB2312"/>
          <w:sz w:val="32"/>
          <w:szCs w:val="32"/>
          <w:highlight w:val="none"/>
        </w:rPr>
        <w:t>7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</w:rPr>
        <w:t>路、</w:t>
      </w:r>
      <w:r>
        <w:rPr>
          <w:rFonts w:ascii="仿宋_GB2312" w:hAnsi="仿宋" w:eastAsia="仿宋_GB2312" w:cs="仿宋_GB2312"/>
          <w:sz w:val="32"/>
          <w:szCs w:val="32"/>
          <w:highlight w:val="none"/>
        </w:rPr>
        <w:t>13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</w:rPr>
        <w:t>路、</w:t>
      </w:r>
      <w:r>
        <w:rPr>
          <w:rFonts w:ascii="仿宋_GB2312" w:hAnsi="仿宋" w:eastAsia="仿宋_GB2312" w:cs="仿宋_GB2312"/>
          <w:sz w:val="32"/>
          <w:szCs w:val="32"/>
          <w:highlight w:val="none"/>
        </w:rPr>
        <w:t>35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</w:rPr>
        <w:t>路、</w:t>
      </w:r>
      <w:r>
        <w:rPr>
          <w:rFonts w:ascii="仿宋_GB2312" w:hAnsi="仿宋" w:eastAsia="仿宋_GB2312" w:cs="仿宋_GB2312"/>
          <w:sz w:val="32"/>
          <w:szCs w:val="32"/>
          <w:highlight w:val="none"/>
        </w:rPr>
        <w:t>39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</w:rPr>
        <w:t>路公交车在</w:t>
      </w:r>
      <w:r>
        <w:rPr>
          <w:rFonts w:hint="eastAsia" w:ascii="仿宋_GB2312" w:hAnsi="仿宋" w:eastAsia="仿宋_GB2312" w:cs="仿宋_GB2312"/>
          <w:color w:val="auto"/>
          <w:sz w:val="32"/>
          <w:szCs w:val="32"/>
          <w:highlight w:val="none"/>
        </w:rPr>
        <w:t>上海路</w:t>
      </w:r>
      <w:r>
        <w:rPr>
          <w:rFonts w:hint="eastAsia" w:ascii="仿宋_GB2312" w:hAnsi="仿宋" w:eastAsia="仿宋_GB2312" w:cs="仿宋_GB2312"/>
          <w:color w:val="auto"/>
          <w:sz w:val="32"/>
          <w:szCs w:val="32"/>
          <w:highlight w:val="none"/>
          <w:lang w:val="en-US" w:eastAsia="zh-CN"/>
        </w:rPr>
        <w:t>胜元口腔</w:t>
      </w:r>
      <w:r>
        <w:rPr>
          <w:rFonts w:hint="eastAsia" w:ascii="仿宋_GB2312" w:hAnsi="仿宋" w:eastAsia="仿宋_GB2312" w:cs="仿宋_GB2312"/>
          <w:color w:val="auto"/>
          <w:sz w:val="32"/>
          <w:szCs w:val="32"/>
          <w:highlight w:val="none"/>
        </w:rPr>
        <w:t>站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</w:rPr>
        <w:t>下车。</w:t>
      </w:r>
      <w:r>
        <w:rPr>
          <w:highlight w:val="non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1089025</wp:posOffset>
            </wp:positionH>
            <wp:positionV relativeFrom="page">
              <wp:posOffset>5056505</wp:posOffset>
            </wp:positionV>
            <wp:extent cx="5610225" cy="3481705"/>
            <wp:effectExtent l="0" t="0" r="9525" b="4445"/>
            <wp:wrapNone/>
            <wp:docPr id="14" name="图片 2" descr="湖北医药学院5号楼考点位置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 descr="湖北医药学院5号楼考点位置图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48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7"/>
        <w:spacing w:before="0" w:beforeAutospacing="0" w:after="0" w:afterAutospacing="0" w:line="600" w:lineRule="exact"/>
        <w:jc w:val="both"/>
        <w:rPr>
          <w:rFonts w:hint="eastAsia" w:ascii="楷体_GB2312" w:hAnsi="仿宋" w:eastAsia="楷体_GB2312" w:cs="仿宋_GB2312"/>
          <w:b/>
          <w:sz w:val="32"/>
          <w:szCs w:val="32"/>
          <w:highlight w:val="none"/>
        </w:rPr>
      </w:pPr>
    </w:p>
    <w:p>
      <w:pPr>
        <w:pStyle w:val="7"/>
        <w:spacing w:before="0" w:beforeAutospacing="0" w:after="0" w:afterAutospacing="0" w:line="600" w:lineRule="exact"/>
        <w:ind w:firstLine="643" w:firstLineChars="200"/>
        <w:jc w:val="both"/>
        <w:rPr>
          <w:rFonts w:hint="eastAsia" w:ascii="楷体_GB2312" w:hAnsi="仿宋" w:eastAsia="楷体_GB2312" w:cs="仿宋_GB2312"/>
          <w:b/>
          <w:sz w:val="32"/>
          <w:szCs w:val="32"/>
          <w:highlight w:val="none"/>
        </w:rPr>
      </w:pPr>
    </w:p>
    <w:p>
      <w:pPr>
        <w:pStyle w:val="7"/>
        <w:spacing w:before="0" w:beforeAutospacing="0" w:after="0" w:afterAutospacing="0" w:line="600" w:lineRule="exact"/>
        <w:ind w:firstLine="643" w:firstLineChars="200"/>
        <w:jc w:val="both"/>
        <w:rPr>
          <w:rFonts w:hint="eastAsia" w:ascii="楷体_GB2312" w:hAnsi="仿宋" w:eastAsia="楷体_GB2312" w:cs="仿宋_GB2312"/>
          <w:b/>
          <w:sz w:val="32"/>
          <w:szCs w:val="32"/>
          <w:highlight w:val="none"/>
        </w:rPr>
      </w:pPr>
    </w:p>
    <w:p>
      <w:pPr>
        <w:pStyle w:val="7"/>
        <w:spacing w:before="0" w:beforeAutospacing="0" w:after="0" w:afterAutospacing="0" w:line="600" w:lineRule="exact"/>
        <w:ind w:firstLine="643" w:firstLineChars="200"/>
        <w:jc w:val="both"/>
        <w:rPr>
          <w:rFonts w:hint="eastAsia" w:ascii="楷体_GB2312" w:hAnsi="仿宋" w:eastAsia="楷体_GB2312" w:cs="仿宋_GB2312"/>
          <w:b/>
          <w:sz w:val="32"/>
          <w:szCs w:val="32"/>
          <w:highlight w:val="none"/>
        </w:rPr>
      </w:pPr>
    </w:p>
    <w:p>
      <w:pPr>
        <w:pStyle w:val="7"/>
        <w:spacing w:before="0" w:beforeAutospacing="0" w:after="0" w:afterAutospacing="0" w:line="600" w:lineRule="exact"/>
        <w:ind w:firstLine="643" w:firstLineChars="200"/>
        <w:jc w:val="both"/>
        <w:rPr>
          <w:rFonts w:hint="eastAsia" w:ascii="楷体_GB2312" w:hAnsi="仿宋" w:eastAsia="楷体_GB2312" w:cs="仿宋_GB2312"/>
          <w:b/>
          <w:sz w:val="32"/>
          <w:szCs w:val="32"/>
          <w:highlight w:val="none"/>
        </w:rPr>
      </w:pPr>
    </w:p>
    <w:p>
      <w:pPr>
        <w:pStyle w:val="7"/>
        <w:spacing w:before="0" w:beforeAutospacing="0" w:after="0" w:afterAutospacing="0" w:line="600" w:lineRule="exact"/>
        <w:ind w:firstLine="643" w:firstLineChars="200"/>
        <w:jc w:val="both"/>
        <w:rPr>
          <w:rFonts w:hint="eastAsia" w:ascii="楷体_GB2312" w:hAnsi="仿宋" w:eastAsia="楷体_GB2312" w:cs="仿宋_GB2312"/>
          <w:b/>
          <w:sz w:val="32"/>
          <w:szCs w:val="32"/>
          <w:highlight w:val="none"/>
        </w:rPr>
      </w:pPr>
    </w:p>
    <w:p>
      <w:pPr>
        <w:pStyle w:val="7"/>
        <w:spacing w:before="0" w:beforeAutospacing="0" w:after="0" w:afterAutospacing="0" w:line="600" w:lineRule="exact"/>
        <w:ind w:firstLine="643" w:firstLineChars="200"/>
        <w:jc w:val="both"/>
        <w:rPr>
          <w:rFonts w:hint="eastAsia" w:ascii="楷体_GB2312" w:hAnsi="仿宋" w:eastAsia="楷体_GB2312" w:cs="仿宋_GB2312"/>
          <w:b/>
          <w:sz w:val="32"/>
          <w:szCs w:val="32"/>
          <w:highlight w:val="none"/>
        </w:rPr>
      </w:pPr>
    </w:p>
    <w:p>
      <w:pPr>
        <w:pStyle w:val="7"/>
        <w:spacing w:before="0" w:beforeAutospacing="0" w:after="0" w:afterAutospacing="0" w:line="600" w:lineRule="exact"/>
        <w:ind w:firstLine="643" w:firstLineChars="200"/>
        <w:jc w:val="both"/>
        <w:rPr>
          <w:rFonts w:hint="eastAsia" w:ascii="楷体_GB2312" w:hAnsi="仿宋" w:eastAsia="楷体_GB2312" w:cs="仿宋_GB2312"/>
          <w:b/>
          <w:sz w:val="32"/>
          <w:szCs w:val="32"/>
          <w:highlight w:val="none"/>
        </w:rPr>
      </w:pPr>
    </w:p>
    <w:p>
      <w:pPr>
        <w:pStyle w:val="7"/>
        <w:spacing w:before="0" w:beforeAutospacing="0" w:after="0" w:afterAutospacing="0" w:line="600" w:lineRule="exact"/>
        <w:ind w:firstLine="643" w:firstLineChars="200"/>
        <w:jc w:val="both"/>
        <w:rPr>
          <w:rFonts w:hint="eastAsia" w:ascii="楷体_GB2312" w:hAnsi="仿宋" w:eastAsia="楷体_GB2312" w:cs="仿宋_GB2312"/>
          <w:b/>
          <w:sz w:val="32"/>
          <w:szCs w:val="32"/>
          <w:highlight w:val="none"/>
        </w:rPr>
      </w:pPr>
    </w:p>
    <w:p>
      <w:pPr>
        <w:pStyle w:val="7"/>
        <w:spacing w:before="0" w:beforeAutospacing="0" w:after="0" w:afterAutospacing="0" w:line="600" w:lineRule="exact"/>
        <w:jc w:val="both"/>
        <w:rPr>
          <w:rFonts w:hint="eastAsia" w:ascii="方正小标宋简体" w:eastAsia="方正小标宋简体"/>
          <w:sz w:val="44"/>
          <w:szCs w:val="44"/>
          <w:highlight w:val="none"/>
        </w:rPr>
      </w:pPr>
      <w:r>
        <w:rPr>
          <w:rFonts w:hint="eastAsia" w:ascii="楷体_GB2312" w:hAnsi="仿宋" w:eastAsia="楷体_GB2312" w:cs="仿宋_GB2312"/>
          <w:b/>
          <w:sz w:val="32"/>
          <w:szCs w:val="32"/>
          <w:highlight w:val="none"/>
        </w:rPr>
        <w:t>（红圈位置为考点入口）</w:t>
      </w:r>
    </w:p>
    <w:p>
      <w:pPr>
        <w:rPr>
          <w:rFonts w:hint="eastAsia" w:ascii="方正小标宋简体" w:eastAsia="方正小标宋简体"/>
          <w:sz w:val="44"/>
          <w:szCs w:val="44"/>
          <w:highlight w:val="none"/>
        </w:rPr>
      </w:pPr>
      <w:r>
        <w:rPr>
          <w:rFonts w:hint="eastAsia" w:ascii="方正小标宋简体" w:eastAsia="方正小标宋简体"/>
          <w:sz w:val="44"/>
          <w:szCs w:val="44"/>
          <w:highlight w:val="none"/>
        </w:rPr>
        <w:br w:type="page"/>
      </w:r>
    </w:p>
    <w:p>
      <w:pPr>
        <w:tabs>
          <w:tab w:val="left" w:pos="3049"/>
        </w:tabs>
        <w:ind w:firstLine="643" w:firstLineChars="200"/>
        <w:jc w:val="left"/>
        <w:rPr>
          <w:rFonts w:hint="eastAsia" w:ascii="黑体" w:hAnsi="黑体" w:eastAsia="黑体" w:cs="黑体"/>
          <w:b/>
          <w:bCs/>
          <w:kern w:val="0"/>
          <w:sz w:val="32"/>
          <w:szCs w:val="32"/>
          <w:highlight w:val="none"/>
          <w:lang w:val="en-US" w:eastAsia="zh-CN" w:bidi="ar-SA"/>
        </w:rPr>
      </w:pPr>
      <w:r>
        <w:rPr>
          <w:rFonts w:hint="eastAsia" w:ascii="黑体" w:hAnsi="黑体" w:eastAsia="黑体" w:cs="黑体"/>
          <w:b/>
          <w:bCs/>
          <w:kern w:val="0"/>
          <w:sz w:val="32"/>
          <w:szCs w:val="32"/>
          <w:highlight w:val="none"/>
          <w:lang w:val="en-US" w:eastAsia="zh-CN" w:bidi="ar-SA"/>
        </w:rPr>
        <w:t>二、汉江师范学院考点位置地图</w:t>
      </w:r>
    </w:p>
    <w:p>
      <w:pPr>
        <w:pStyle w:val="7"/>
        <w:spacing w:before="0" w:beforeAutospacing="0" w:after="0" w:afterAutospacing="0" w:line="600" w:lineRule="exact"/>
        <w:ind w:firstLine="640" w:firstLineChars="200"/>
        <w:jc w:val="both"/>
        <w:rPr>
          <w:rFonts w:ascii="仿宋_GB2312" w:hAnsi="仿宋" w:eastAsia="仿宋_GB2312" w:cs="Times New Roman"/>
          <w:sz w:val="32"/>
          <w:szCs w:val="32"/>
          <w:highlight w:val="none"/>
        </w:rPr>
      </w:pPr>
      <w:r>
        <w:rPr>
          <w:rFonts w:hint="eastAsia" w:ascii="仿宋_GB2312" w:hAnsi="仿宋" w:eastAsia="仿宋_GB2312" w:cs="仿宋_GB2312"/>
          <w:sz w:val="32"/>
          <w:szCs w:val="32"/>
          <w:highlight w:val="none"/>
        </w:rPr>
        <w:t>考点地址：十堰市茅箭区北京南路</w:t>
      </w:r>
      <w:r>
        <w:rPr>
          <w:rFonts w:ascii="仿宋_GB2312" w:hAnsi="仿宋" w:eastAsia="仿宋_GB2312" w:cs="仿宋_GB2312"/>
          <w:sz w:val="32"/>
          <w:szCs w:val="32"/>
          <w:highlight w:val="none"/>
        </w:rPr>
        <w:t>18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</w:rPr>
        <w:t>号；</w:t>
      </w:r>
    </w:p>
    <w:p>
      <w:pPr>
        <w:pStyle w:val="7"/>
        <w:spacing w:before="0" w:beforeAutospacing="0" w:after="0" w:afterAutospacing="0" w:line="600" w:lineRule="exact"/>
        <w:ind w:firstLine="640" w:firstLineChars="200"/>
        <w:jc w:val="both"/>
        <w:rPr>
          <w:rFonts w:hint="eastAsia" w:ascii="仿宋_GB2312" w:hAnsi="仿宋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" w:eastAsia="仿宋_GB2312" w:cs="仿宋_GB2312"/>
          <w:sz w:val="32"/>
          <w:szCs w:val="32"/>
          <w:highlight w:val="none"/>
        </w:rPr>
        <w:t>考点入口：北京南路汉江师范学院门口（十堰东方坐标城正对面）。</w:t>
      </w:r>
    </w:p>
    <w:p>
      <w:pPr>
        <w:pStyle w:val="7"/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firstLine="640" w:firstLineChars="200"/>
        <w:jc w:val="both"/>
        <w:rPr>
          <w:rFonts w:ascii="仿宋_GB2312" w:hAnsi="仿宋" w:eastAsia="仿宋_GB2312" w:cs="Times New Roman"/>
          <w:sz w:val="32"/>
          <w:szCs w:val="32"/>
          <w:highlight w:val="none"/>
        </w:rPr>
      </w:pPr>
      <w:r>
        <w:rPr>
          <w:rFonts w:hint="eastAsia" w:ascii="仿宋_GB2312" w:hAnsi="仿宋" w:eastAsia="仿宋_GB2312" w:cs="仿宋_GB2312"/>
          <w:sz w:val="32"/>
          <w:szCs w:val="32"/>
          <w:highlight w:val="none"/>
        </w:rPr>
        <w:t>乘车指南：考生可乘坐</w:t>
      </w:r>
      <w:r>
        <w:rPr>
          <w:rFonts w:ascii="仿宋_GB2312" w:hAnsi="仿宋" w:eastAsia="仿宋_GB2312" w:cs="仿宋_GB2312"/>
          <w:sz w:val="32"/>
          <w:szCs w:val="32"/>
          <w:highlight w:val="none"/>
        </w:rPr>
        <w:t>15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</w:rPr>
        <w:t>路、</w:t>
      </w:r>
      <w:r>
        <w:rPr>
          <w:rFonts w:ascii="仿宋_GB2312" w:hAnsi="仿宋" w:eastAsia="仿宋_GB2312" w:cs="仿宋_GB2312"/>
          <w:sz w:val="32"/>
          <w:szCs w:val="32"/>
          <w:highlight w:val="none"/>
        </w:rPr>
        <w:t>16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</w:rPr>
        <w:t>路、</w:t>
      </w:r>
      <w:r>
        <w:rPr>
          <w:rFonts w:ascii="仿宋_GB2312" w:hAnsi="仿宋" w:eastAsia="仿宋_GB2312" w:cs="仿宋_GB2312"/>
          <w:sz w:val="32"/>
          <w:szCs w:val="32"/>
          <w:highlight w:val="none"/>
        </w:rPr>
        <w:t>35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</w:rPr>
        <w:t>路、</w:t>
      </w:r>
      <w:r>
        <w:rPr>
          <w:rFonts w:ascii="仿宋_GB2312" w:hAnsi="仿宋" w:eastAsia="仿宋_GB2312" w:cs="仿宋_GB2312"/>
          <w:sz w:val="32"/>
          <w:szCs w:val="32"/>
          <w:highlight w:val="none"/>
        </w:rPr>
        <w:t>91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</w:rPr>
        <w:t>路、</w:t>
      </w:r>
      <w:r>
        <w:rPr>
          <w:rFonts w:ascii="仿宋_GB2312" w:hAnsi="仿宋" w:eastAsia="仿宋_GB2312" w:cs="仿宋_GB2312"/>
          <w:sz w:val="32"/>
          <w:szCs w:val="32"/>
          <w:highlight w:val="none"/>
        </w:rPr>
        <w:t>99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</w:rPr>
        <w:t>路公交车在北京南路汉江师范学院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  <w:lang w:eastAsia="zh-CN"/>
        </w:rPr>
        <w:t>（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  <w:lang w:val="en-US" w:eastAsia="zh-CN"/>
        </w:rPr>
        <w:t>全兴广场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  <w:lang w:eastAsia="zh-CN"/>
        </w:rPr>
        <w:t>）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</w:rPr>
        <w:t>站下车。</w:t>
      </w:r>
    </w:p>
    <w:p>
      <w:pPr>
        <w:pStyle w:val="7"/>
        <w:spacing w:before="0" w:beforeAutospacing="0" w:after="0" w:afterAutospacing="0" w:line="600" w:lineRule="exact"/>
        <w:jc w:val="both"/>
        <w:rPr>
          <w:rFonts w:hint="eastAsia" w:ascii="仿宋_GB2312" w:hAnsi="仿宋" w:eastAsia="仿宋_GB2312" w:cs="仿宋_GB2312"/>
          <w:sz w:val="32"/>
          <w:szCs w:val="32"/>
          <w:highlight w:val="none"/>
        </w:rPr>
      </w:pPr>
      <w:r>
        <w:rPr>
          <w:highlight w:val="non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145415</wp:posOffset>
            </wp:positionH>
            <wp:positionV relativeFrom="paragraph">
              <wp:posOffset>271780</wp:posOffset>
            </wp:positionV>
            <wp:extent cx="5600700" cy="3735705"/>
            <wp:effectExtent l="0" t="0" r="0" b="17145"/>
            <wp:wrapNone/>
            <wp:docPr id="15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73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7"/>
        <w:spacing w:before="0" w:beforeAutospacing="0" w:after="0" w:afterAutospacing="0" w:line="600" w:lineRule="exact"/>
        <w:jc w:val="both"/>
        <w:rPr>
          <w:rFonts w:hint="eastAsia" w:ascii="仿宋_GB2312" w:hAnsi="仿宋" w:eastAsia="仿宋_GB2312" w:cs="Times New Roman"/>
          <w:sz w:val="32"/>
          <w:szCs w:val="32"/>
          <w:highlight w:val="none"/>
        </w:rPr>
      </w:pPr>
    </w:p>
    <w:p>
      <w:pPr>
        <w:pStyle w:val="7"/>
        <w:spacing w:before="0" w:beforeAutospacing="0" w:after="0" w:afterAutospacing="0" w:line="600" w:lineRule="exact"/>
        <w:ind w:firstLine="640" w:firstLineChars="200"/>
        <w:jc w:val="both"/>
        <w:rPr>
          <w:rFonts w:hint="eastAsia" w:ascii="仿宋_GB2312" w:hAnsi="仿宋" w:eastAsia="仿宋_GB2312" w:cs="Times New Roman"/>
          <w:sz w:val="32"/>
          <w:szCs w:val="32"/>
          <w:highlight w:val="none"/>
        </w:rPr>
      </w:pPr>
    </w:p>
    <w:p>
      <w:pPr>
        <w:pStyle w:val="7"/>
        <w:spacing w:before="0" w:beforeAutospacing="0" w:after="0" w:afterAutospacing="0" w:line="600" w:lineRule="exact"/>
        <w:ind w:firstLine="640" w:firstLineChars="200"/>
        <w:jc w:val="both"/>
        <w:rPr>
          <w:rFonts w:hint="eastAsia" w:ascii="仿宋_GB2312" w:hAnsi="仿宋" w:eastAsia="仿宋_GB2312" w:cs="Times New Roman"/>
          <w:sz w:val="32"/>
          <w:szCs w:val="32"/>
          <w:highlight w:val="none"/>
        </w:rPr>
      </w:pPr>
    </w:p>
    <w:p>
      <w:pPr>
        <w:pStyle w:val="7"/>
        <w:spacing w:before="0" w:beforeAutospacing="0" w:after="0" w:afterAutospacing="0" w:line="600" w:lineRule="exact"/>
        <w:ind w:firstLine="640" w:firstLineChars="200"/>
        <w:jc w:val="both"/>
        <w:rPr>
          <w:rFonts w:hint="eastAsia" w:ascii="仿宋_GB2312" w:hAnsi="仿宋" w:eastAsia="仿宋_GB2312" w:cs="Times New Roman"/>
          <w:sz w:val="32"/>
          <w:szCs w:val="32"/>
          <w:highlight w:val="none"/>
        </w:rPr>
      </w:pPr>
    </w:p>
    <w:p>
      <w:pPr>
        <w:pStyle w:val="7"/>
        <w:spacing w:before="0" w:beforeAutospacing="0" w:after="0" w:afterAutospacing="0" w:line="600" w:lineRule="exact"/>
        <w:ind w:firstLine="640" w:firstLineChars="200"/>
        <w:jc w:val="both"/>
        <w:rPr>
          <w:rFonts w:hint="eastAsia" w:ascii="仿宋_GB2312" w:hAnsi="仿宋" w:eastAsia="仿宋_GB2312" w:cs="Times New Roman"/>
          <w:sz w:val="32"/>
          <w:szCs w:val="32"/>
          <w:highlight w:val="none"/>
        </w:rPr>
      </w:pPr>
    </w:p>
    <w:p>
      <w:pPr>
        <w:pStyle w:val="7"/>
        <w:spacing w:before="0" w:beforeAutospacing="0" w:after="0" w:afterAutospacing="0" w:line="600" w:lineRule="exact"/>
        <w:ind w:firstLine="640" w:firstLineChars="200"/>
        <w:jc w:val="both"/>
        <w:rPr>
          <w:rFonts w:hint="eastAsia" w:ascii="仿宋_GB2312" w:hAnsi="仿宋" w:eastAsia="仿宋_GB2312" w:cs="Times New Roman"/>
          <w:sz w:val="32"/>
          <w:szCs w:val="32"/>
          <w:highlight w:val="none"/>
        </w:rPr>
      </w:pPr>
    </w:p>
    <w:p>
      <w:pPr>
        <w:pStyle w:val="7"/>
        <w:spacing w:before="0" w:beforeAutospacing="0" w:after="0" w:afterAutospacing="0" w:line="600" w:lineRule="exact"/>
        <w:ind w:firstLine="640" w:firstLineChars="200"/>
        <w:jc w:val="both"/>
        <w:rPr>
          <w:rFonts w:hint="eastAsia" w:ascii="仿宋_GB2312" w:hAnsi="仿宋" w:eastAsia="仿宋_GB2312" w:cs="Times New Roman"/>
          <w:sz w:val="32"/>
          <w:szCs w:val="32"/>
          <w:highlight w:val="none"/>
        </w:rPr>
      </w:pPr>
    </w:p>
    <w:p>
      <w:pPr>
        <w:pStyle w:val="7"/>
        <w:spacing w:before="0" w:beforeAutospacing="0" w:after="0" w:afterAutospacing="0" w:line="600" w:lineRule="exact"/>
        <w:ind w:firstLine="640" w:firstLineChars="200"/>
        <w:jc w:val="both"/>
        <w:rPr>
          <w:rFonts w:hint="eastAsia" w:ascii="仿宋_GB2312" w:hAnsi="仿宋" w:eastAsia="仿宋_GB2312" w:cs="Times New Roman"/>
          <w:sz w:val="32"/>
          <w:szCs w:val="32"/>
          <w:highlight w:val="none"/>
        </w:rPr>
      </w:pPr>
    </w:p>
    <w:p>
      <w:pPr>
        <w:pStyle w:val="7"/>
        <w:spacing w:before="0" w:beforeAutospacing="0" w:after="0" w:afterAutospacing="0" w:line="600" w:lineRule="exact"/>
        <w:ind w:firstLine="640" w:firstLineChars="200"/>
        <w:jc w:val="both"/>
        <w:rPr>
          <w:rFonts w:hint="eastAsia" w:ascii="仿宋_GB2312" w:hAnsi="仿宋" w:eastAsia="仿宋_GB2312" w:cs="Times New Roman"/>
          <w:sz w:val="32"/>
          <w:szCs w:val="32"/>
          <w:highlight w:val="none"/>
        </w:rPr>
      </w:pPr>
    </w:p>
    <w:p>
      <w:pPr>
        <w:pStyle w:val="7"/>
        <w:spacing w:before="0" w:beforeAutospacing="0" w:after="0" w:afterAutospacing="0" w:line="600" w:lineRule="exact"/>
        <w:ind w:firstLine="643" w:firstLineChars="200"/>
        <w:jc w:val="both"/>
        <w:rPr>
          <w:rFonts w:hint="eastAsia" w:ascii="楷体_GB2312" w:hAnsi="仿宋" w:eastAsia="楷体_GB2312" w:cs="仿宋_GB2312"/>
          <w:b/>
          <w:sz w:val="32"/>
          <w:szCs w:val="32"/>
          <w:highlight w:val="none"/>
        </w:rPr>
      </w:pPr>
    </w:p>
    <w:p>
      <w:pPr>
        <w:pStyle w:val="7"/>
        <w:spacing w:before="0" w:beforeAutospacing="0" w:after="0" w:afterAutospacing="0" w:line="600" w:lineRule="exact"/>
        <w:ind w:firstLine="643" w:firstLineChars="200"/>
        <w:jc w:val="both"/>
        <w:rPr>
          <w:rFonts w:hint="eastAsia" w:ascii="楷体_GB2312" w:hAnsi="仿宋" w:eastAsia="楷体_GB2312" w:cs="仿宋_GB2312"/>
          <w:b/>
          <w:sz w:val="32"/>
          <w:szCs w:val="32"/>
          <w:highlight w:val="none"/>
        </w:rPr>
      </w:pPr>
      <w:r>
        <w:rPr>
          <w:rFonts w:hint="eastAsia" w:ascii="楷体_GB2312" w:hAnsi="仿宋" w:eastAsia="楷体_GB2312" w:cs="仿宋_GB2312"/>
          <w:b/>
          <w:sz w:val="32"/>
          <w:szCs w:val="32"/>
          <w:highlight w:val="none"/>
        </w:rPr>
        <w:t>（红圈位置为考点入口）</w:t>
      </w:r>
    </w:p>
    <w:p>
      <w:pPr>
        <w:tabs>
          <w:tab w:val="left" w:pos="3049"/>
        </w:tabs>
        <w:spacing w:line="600" w:lineRule="exact"/>
        <w:jc w:val="center"/>
        <w:rPr>
          <w:rFonts w:hint="eastAsia" w:ascii="方正小标宋简体" w:eastAsia="方正小标宋简体"/>
          <w:sz w:val="44"/>
          <w:szCs w:val="44"/>
          <w:highlight w:val="none"/>
        </w:rPr>
      </w:pPr>
    </w:p>
    <w:p>
      <w:pPr>
        <w:tabs>
          <w:tab w:val="left" w:pos="3049"/>
        </w:tabs>
        <w:spacing w:line="600" w:lineRule="exact"/>
        <w:jc w:val="center"/>
        <w:rPr>
          <w:rFonts w:hint="eastAsia" w:ascii="方正小标宋简体" w:eastAsia="方正小标宋简体"/>
          <w:sz w:val="44"/>
          <w:szCs w:val="44"/>
          <w:highlight w:val="none"/>
        </w:rPr>
      </w:pPr>
    </w:p>
    <w:p>
      <w:pPr>
        <w:rPr>
          <w:rFonts w:hint="eastAsia" w:ascii="方正小标宋简体" w:eastAsia="方正小标宋简体"/>
          <w:sz w:val="44"/>
          <w:szCs w:val="44"/>
          <w:highlight w:val="none"/>
        </w:rPr>
      </w:pPr>
    </w:p>
    <w:p>
      <w:pPr>
        <w:rPr>
          <w:rFonts w:hint="eastAsia" w:ascii="黑体" w:hAnsi="黑体" w:eastAsia="黑体" w:cs="黑体"/>
          <w:b/>
          <w:bCs/>
          <w:kern w:val="0"/>
          <w:sz w:val="32"/>
          <w:szCs w:val="32"/>
          <w:highlight w:val="none"/>
          <w:lang w:val="en-US" w:eastAsia="zh-CN" w:bidi="ar-SA"/>
        </w:rPr>
      </w:pPr>
      <w:r>
        <w:rPr>
          <w:rFonts w:hint="eastAsia" w:ascii="黑体" w:hAnsi="黑体" w:eastAsia="黑体" w:cs="黑体"/>
          <w:b/>
          <w:bCs/>
          <w:kern w:val="0"/>
          <w:sz w:val="32"/>
          <w:szCs w:val="32"/>
          <w:highlight w:val="none"/>
          <w:lang w:val="en-US" w:eastAsia="zh-CN" w:bidi="ar-SA"/>
        </w:rPr>
        <w:br w:type="page"/>
      </w:r>
    </w:p>
    <w:p>
      <w:pPr>
        <w:tabs>
          <w:tab w:val="left" w:pos="3049"/>
        </w:tabs>
        <w:ind w:firstLine="643" w:firstLineChars="200"/>
        <w:jc w:val="left"/>
        <w:rPr>
          <w:rFonts w:hint="eastAsia" w:ascii="黑体" w:hAnsi="黑体" w:eastAsia="黑体" w:cs="黑体"/>
          <w:b/>
          <w:bCs/>
          <w:kern w:val="0"/>
          <w:sz w:val="32"/>
          <w:szCs w:val="32"/>
          <w:highlight w:val="none"/>
          <w:lang w:val="en-US" w:eastAsia="zh-CN" w:bidi="ar-SA"/>
        </w:rPr>
      </w:pPr>
      <w:r>
        <w:rPr>
          <w:rFonts w:hint="eastAsia" w:ascii="黑体" w:hAnsi="黑体" w:eastAsia="黑体" w:cs="黑体"/>
          <w:b/>
          <w:bCs/>
          <w:kern w:val="0"/>
          <w:sz w:val="32"/>
          <w:szCs w:val="32"/>
          <w:highlight w:val="none"/>
          <w:lang w:val="en-US" w:eastAsia="zh-CN" w:bidi="ar-SA"/>
        </w:rPr>
        <w:t>三、十堰高级职业学校考点位置地图</w:t>
      </w:r>
    </w:p>
    <w:p>
      <w:pPr>
        <w:pStyle w:val="7"/>
        <w:spacing w:before="0" w:beforeAutospacing="0" w:after="0" w:afterAutospacing="0" w:line="600" w:lineRule="exact"/>
        <w:ind w:firstLine="640" w:firstLineChars="200"/>
        <w:jc w:val="both"/>
        <w:rPr>
          <w:rFonts w:ascii="仿宋_GB2312" w:hAnsi="仿宋" w:eastAsia="仿宋_GB2312" w:cs="Times New Roman"/>
          <w:sz w:val="32"/>
          <w:szCs w:val="32"/>
          <w:highlight w:val="none"/>
        </w:rPr>
      </w:pPr>
      <w:r>
        <w:rPr>
          <w:rFonts w:hint="eastAsia" w:ascii="仿宋_GB2312" w:hAnsi="仿宋" w:eastAsia="仿宋_GB2312" w:cs="仿宋_GB2312"/>
          <w:sz w:val="32"/>
          <w:szCs w:val="32"/>
          <w:highlight w:val="none"/>
        </w:rPr>
        <w:t>考点地址：十堰市茅箭区文华路6号（原北京中路56号）；</w:t>
      </w:r>
    </w:p>
    <w:p>
      <w:pPr>
        <w:pStyle w:val="7"/>
        <w:spacing w:before="0" w:beforeAutospacing="0" w:after="0" w:afterAutospacing="0" w:line="600" w:lineRule="exact"/>
        <w:ind w:firstLine="640" w:firstLineChars="200"/>
        <w:jc w:val="both"/>
        <w:rPr>
          <w:rFonts w:hint="eastAsia" w:ascii="仿宋_GB2312" w:hAnsi="仿宋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" w:eastAsia="仿宋_GB2312" w:cs="仿宋_GB2312"/>
          <w:sz w:val="32"/>
          <w:szCs w:val="32"/>
          <w:highlight w:val="none"/>
        </w:rPr>
        <w:t>考点入口：文华路十堰高级职业学校门口（十堰北京路中学正对面）。</w:t>
      </w:r>
    </w:p>
    <w:p>
      <w:pPr>
        <w:ind w:firstLine="640" w:firstLineChars="200"/>
        <w:rPr>
          <w:rFonts w:hint="eastAsia"/>
          <w:highlight w:val="none"/>
        </w:rPr>
      </w:pPr>
      <w:r>
        <w:rPr>
          <w:rFonts w:hint="eastAsia" w:ascii="仿宋_GB2312" w:hAnsi="仿宋" w:eastAsia="仿宋_GB2312" w:cs="仿宋_GB2312"/>
          <w:sz w:val="32"/>
          <w:szCs w:val="32"/>
          <w:highlight w:val="none"/>
        </w:rPr>
        <w:t>乘车指南：考生可乘坐7路、</w:t>
      </w:r>
      <w:r>
        <w:rPr>
          <w:rFonts w:ascii="仿宋_GB2312" w:hAnsi="仿宋" w:eastAsia="仿宋_GB2312" w:cs="仿宋_GB2312"/>
          <w:sz w:val="32"/>
          <w:szCs w:val="32"/>
          <w:highlight w:val="none"/>
        </w:rPr>
        <w:t>12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</w:rPr>
        <w:t>路、</w:t>
      </w:r>
      <w:r>
        <w:rPr>
          <w:rFonts w:ascii="仿宋_GB2312" w:hAnsi="仿宋" w:eastAsia="仿宋_GB2312" w:cs="仿宋_GB2312"/>
          <w:sz w:val="32"/>
          <w:szCs w:val="32"/>
          <w:highlight w:val="none"/>
        </w:rPr>
        <w:t>16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</w:rPr>
        <w:t>路、28路、</w:t>
      </w:r>
      <w:r>
        <w:rPr>
          <w:rFonts w:ascii="仿宋_GB2312" w:hAnsi="仿宋" w:eastAsia="仿宋_GB2312" w:cs="仿宋_GB2312"/>
          <w:sz w:val="32"/>
          <w:szCs w:val="32"/>
          <w:highlight w:val="none"/>
        </w:rPr>
        <w:t>91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</w:rPr>
        <w:t>路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  <w:lang w:eastAsia="zh-CN"/>
        </w:rPr>
        <w:t>、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  <w:lang w:val="en-US" w:eastAsia="zh-CN"/>
        </w:rPr>
        <w:t>99路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</w:rPr>
        <w:t>公交车在北京南路十堰高级职业学校站下车，或者乘坐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  <w:lang w:val="en-US" w:eastAsia="zh-CN"/>
        </w:rPr>
        <w:t>18路、29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</w:rPr>
        <w:t>路公交车在文华路十堰高级职业学校站下车。</w:t>
      </w:r>
    </w:p>
    <w:p>
      <w:pPr>
        <w:rPr>
          <w:rFonts w:hint="eastAsia"/>
          <w:highlight w:val="none"/>
        </w:rPr>
      </w:pPr>
    </w:p>
    <w:p>
      <w:pPr>
        <w:pStyle w:val="7"/>
        <w:spacing w:before="0" w:beforeAutospacing="0" w:after="0" w:afterAutospacing="0" w:line="600" w:lineRule="exact"/>
        <w:ind w:firstLine="480" w:firstLineChars="200"/>
        <w:jc w:val="both"/>
        <w:rPr>
          <w:rFonts w:hint="eastAsia" w:ascii="楷体_GB2312" w:hAnsi="仿宋" w:eastAsia="楷体_GB2312" w:cs="仿宋_GB2312"/>
          <w:b/>
          <w:sz w:val="32"/>
          <w:szCs w:val="32"/>
          <w:highlight w:val="none"/>
        </w:rPr>
      </w:pPr>
      <w:r>
        <w:rPr>
          <w:rFonts w:hint="eastAsia"/>
          <w:highlight w:val="non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1052830</wp:posOffset>
            </wp:positionH>
            <wp:positionV relativeFrom="page">
              <wp:posOffset>4233545</wp:posOffset>
            </wp:positionV>
            <wp:extent cx="5609590" cy="3980815"/>
            <wp:effectExtent l="0" t="0" r="10160" b="635"/>
            <wp:wrapNone/>
            <wp:docPr id="18" name="图片 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398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7"/>
        <w:spacing w:before="0" w:beforeAutospacing="0" w:after="0" w:afterAutospacing="0" w:line="600" w:lineRule="exact"/>
        <w:ind w:firstLine="643" w:firstLineChars="200"/>
        <w:jc w:val="both"/>
        <w:rPr>
          <w:rFonts w:hint="eastAsia" w:ascii="楷体_GB2312" w:hAnsi="仿宋" w:eastAsia="楷体_GB2312" w:cs="仿宋_GB2312"/>
          <w:b/>
          <w:sz w:val="32"/>
          <w:szCs w:val="32"/>
          <w:highlight w:val="none"/>
        </w:rPr>
      </w:pPr>
    </w:p>
    <w:p>
      <w:pPr>
        <w:pStyle w:val="7"/>
        <w:spacing w:before="0" w:beforeAutospacing="0" w:after="0" w:afterAutospacing="0" w:line="600" w:lineRule="exact"/>
        <w:ind w:firstLine="643" w:firstLineChars="200"/>
        <w:jc w:val="both"/>
        <w:rPr>
          <w:rFonts w:hint="eastAsia" w:ascii="楷体_GB2312" w:hAnsi="仿宋" w:eastAsia="楷体_GB2312" w:cs="仿宋_GB2312"/>
          <w:b/>
          <w:sz w:val="32"/>
          <w:szCs w:val="32"/>
          <w:highlight w:val="none"/>
        </w:rPr>
      </w:pPr>
    </w:p>
    <w:p>
      <w:pPr>
        <w:pStyle w:val="7"/>
        <w:spacing w:before="0" w:beforeAutospacing="0" w:after="0" w:afterAutospacing="0" w:line="600" w:lineRule="exact"/>
        <w:ind w:firstLine="643" w:firstLineChars="200"/>
        <w:jc w:val="both"/>
        <w:rPr>
          <w:rFonts w:hint="eastAsia" w:ascii="楷体_GB2312" w:hAnsi="仿宋" w:eastAsia="楷体_GB2312" w:cs="仿宋_GB2312"/>
          <w:b/>
          <w:sz w:val="32"/>
          <w:szCs w:val="32"/>
          <w:highlight w:val="none"/>
        </w:rPr>
      </w:pPr>
    </w:p>
    <w:p>
      <w:pPr>
        <w:pStyle w:val="7"/>
        <w:spacing w:before="0" w:beforeAutospacing="0" w:after="0" w:afterAutospacing="0" w:line="600" w:lineRule="exact"/>
        <w:ind w:firstLine="643" w:firstLineChars="200"/>
        <w:jc w:val="both"/>
        <w:rPr>
          <w:rFonts w:hint="eastAsia" w:ascii="楷体_GB2312" w:hAnsi="仿宋" w:eastAsia="楷体_GB2312" w:cs="仿宋_GB2312"/>
          <w:b/>
          <w:sz w:val="32"/>
          <w:szCs w:val="32"/>
          <w:highlight w:val="none"/>
        </w:rPr>
      </w:pPr>
    </w:p>
    <w:p>
      <w:pPr>
        <w:pStyle w:val="7"/>
        <w:spacing w:before="0" w:beforeAutospacing="0" w:after="0" w:afterAutospacing="0" w:line="600" w:lineRule="exact"/>
        <w:ind w:firstLine="643" w:firstLineChars="200"/>
        <w:jc w:val="both"/>
        <w:rPr>
          <w:rFonts w:hint="eastAsia" w:ascii="楷体_GB2312" w:hAnsi="仿宋" w:eastAsia="楷体_GB2312" w:cs="仿宋_GB2312"/>
          <w:b/>
          <w:sz w:val="32"/>
          <w:szCs w:val="32"/>
          <w:highlight w:val="none"/>
        </w:rPr>
      </w:pPr>
    </w:p>
    <w:p>
      <w:pPr>
        <w:pStyle w:val="7"/>
        <w:spacing w:before="0" w:beforeAutospacing="0" w:after="0" w:afterAutospacing="0" w:line="600" w:lineRule="exact"/>
        <w:ind w:firstLine="643" w:firstLineChars="200"/>
        <w:jc w:val="both"/>
        <w:rPr>
          <w:rFonts w:hint="eastAsia" w:ascii="楷体_GB2312" w:hAnsi="仿宋" w:eastAsia="楷体_GB2312" w:cs="仿宋_GB2312"/>
          <w:b/>
          <w:sz w:val="32"/>
          <w:szCs w:val="32"/>
          <w:highlight w:val="none"/>
        </w:rPr>
      </w:pPr>
    </w:p>
    <w:p>
      <w:pPr>
        <w:pStyle w:val="7"/>
        <w:spacing w:before="0" w:beforeAutospacing="0" w:after="0" w:afterAutospacing="0" w:line="600" w:lineRule="exact"/>
        <w:ind w:firstLine="643" w:firstLineChars="200"/>
        <w:jc w:val="both"/>
        <w:rPr>
          <w:rFonts w:hint="eastAsia" w:ascii="楷体_GB2312" w:hAnsi="仿宋" w:eastAsia="楷体_GB2312" w:cs="仿宋_GB2312"/>
          <w:b/>
          <w:sz w:val="32"/>
          <w:szCs w:val="32"/>
          <w:highlight w:val="none"/>
        </w:rPr>
      </w:pPr>
    </w:p>
    <w:p>
      <w:pPr>
        <w:pStyle w:val="7"/>
        <w:spacing w:before="0" w:beforeAutospacing="0" w:after="0" w:afterAutospacing="0" w:line="600" w:lineRule="exact"/>
        <w:ind w:firstLine="643" w:firstLineChars="200"/>
        <w:jc w:val="both"/>
        <w:rPr>
          <w:rFonts w:hint="eastAsia" w:ascii="楷体_GB2312" w:hAnsi="仿宋" w:eastAsia="楷体_GB2312" w:cs="仿宋_GB2312"/>
          <w:b/>
          <w:sz w:val="32"/>
          <w:szCs w:val="32"/>
          <w:highlight w:val="none"/>
        </w:rPr>
      </w:pPr>
    </w:p>
    <w:p>
      <w:pPr>
        <w:pStyle w:val="7"/>
        <w:spacing w:before="0" w:beforeAutospacing="0" w:after="0" w:afterAutospacing="0" w:line="600" w:lineRule="exact"/>
        <w:ind w:firstLine="643" w:firstLineChars="200"/>
        <w:jc w:val="both"/>
        <w:rPr>
          <w:rFonts w:hint="eastAsia" w:ascii="楷体_GB2312" w:hAnsi="仿宋" w:eastAsia="楷体_GB2312" w:cs="仿宋_GB2312"/>
          <w:b/>
          <w:sz w:val="32"/>
          <w:szCs w:val="32"/>
          <w:highlight w:val="none"/>
        </w:rPr>
      </w:pPr>
    </w:p>
    <w:p>
      <w:pPr>
        <w:pStyle w:val="7"/>
        <w:spacing w:before="0" w:beforeAutospacing="0" w:after="0" w:afterAutospacing="0" w:line="600" w:lineRule="exact"/>
        <w:ind w:firstLine="643" w:firstLineChars="200"/>
        <w:jc w:val="both"/>
        <w:rPr>
          <w:rFonts w:hint="eastAsia" w:ascii="楷体_GB2312" w:hAnsi="仿宋" w:eastAsia="楷体_GB2312" w:cs="仿宋_GB2312"/>
          <w:b/>
          <w:sz w:val="32"/>
          <w:szCs w:val="32"/>
          <w:highlight w:val="none"/>
        </w:rPr>
      </w:pPr>
    </w:p>
    <w:p>
      <w:pPr>
        <w:pStyle w:val="7"/>
        <w:spacing w:before="0" w:beforeAutospacing="0" w:after="0" w:afterAutospacing="0" w:line="600" w:lineRule="exact"/>
        <w:ind w:firstLine="643" w:firstLineChars="200"/>
        <w:jc w:val="both"/>
        <w:rPr>
          <w:rFonts w:hint="eastAsia" w:ascii="方正小标宋简体" w:eastAsia="方正小标宋简体"/>
          <w:sz w:val="44"/>
          <w:szCs w:val="44"/>
          <w:highlight w:val="none"/>
        </w:rPr>
      </w:pPr>
      <w:r>
        <w:rPr>
          <w:rFonts w:hint="eastAsia" w:ascii="楷体_GB2312" w:hAnsi="仿宋" w:eastAsia="楷体_GB2312" w:cs="仿宋_GB2312"/>
          <w:b/>
          <w:sz w:val="32"/>
          <w:szCs w:val="32"/>
          <w:highlight w:val="none"/>
        </w:rPr>
        <w:t>（红圈位置为考点入口）</w:t>
      </w:r>
    </w:p>
    <w:p>
      <w:pPr>
        <w:rPr>
          <w:rFonts w:hint="eastAsia" w:ascii="方正小标宋简体" w:eastAsia="方正小标宋简体"/>
          <w:sz w:val="44"/>
          <w:szCs w:val="44"/>
          <w:highlight w:val="none"/>
        </w:rPr>
      </w:pPr>
    </w:p>
    <w:p>
      <w:pPr>
        <w:tabs>
          <w:tab w:val="left" w:pos="3049"/>
        </w:tabs>
        <w:ind w:firstLine="643" w:firstLineChars="200"/>
        <w:jc w:val="left"/>
        <w:rPr>
          <w:rFonts w:hint="eastAsia" w:ascii="黑体" w:hAnsi="黑体" w:eastAsia="黑体" w:cs="黑体"/>
          <w:b/>
          <w:bCs/>
          <w:kern w:val="0"/>
          <w:sz w:val="32"/>
          <w:szCs w:val="32"/>
          <w:highlight w:val="none"/>
          <w:lang w:val="en-US" w:eastAsia="zh-CN" w:bidi="ar-SA"/>
        </w:rPr>
      </w:pPr>
    </w:p>
    <w:p>
      <w:pPr>
        <w:tabs>
          <w:tab w:val="left" w:pos="3049"/>
        </w:tabs>
        <w:ind w:firstLine="643" w:firstLineChars="200"/>
        <w:jc w:val="left"/>
        <w:rPr>
          <w:rFonts w:hint="eastAsia" w:ascii="黑体" w:hAnsi="黑体" w:eastAsia="黑体" w:cs="黑体"/>
          <w:b/>
          <w:bCs/>
          <w:kern w:val="0"/>
          <w:sz w:val="32"/>
          <w:szCs w:val="32"/>
          <w:highlight w:val="none"/>
          <w:lang w:val="en-US" w:eastAsia="zh-CN" w:bidi="ar-SA"/>
        </w:rPr>
      </w:pPr>
      <w:r>
        <w:rPr>
          <w:rFonts w:hint="eastAsia" w:ascii="黑体" w:hAnsi="黑体" w:eastAsia="黑体" w:cs="黑体"/>
          <w:b/>
          <w:bCs/>
          <w:kern w:val="0"/>
          <w:sz w:val="32"/>
          <w:szCs w:val="32"/>
          <w:highlight w:val="none"/>
          <w:lang w:val="en-US" w:eastAsia="zh-CN" w:bidi="ar-SA"/>
        </w:rPr>
        <w:t>四、湖北十堰职业技术（集团）学校考点位置地图</w:t>
      </w:r>
    </w:p>
    <w:p>
      <w:pPr>
        <w:ind w:firstLine="640" w:firstLineChars="200"/>
        <w:rPr>
          <w:rFonts w:hint="eastAsia" w:ascii="仿宋_GB2312" w:hAnsi="仿宋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" w:eastAsia="仿宋_GB2312" w:cs="仿宋_GB2312"/>
          <w:sz w:val="32"/>
          <w:szCs w:val="32"/>
          <w:highlight w:val="none"/>
        </w:rPr>
        <w:t>考点地址：十堰市茅箭区丹江路26号；</w:t>
      </w:r>
    </w:p>
    <w:p>
      <w:pPr>
        <w:ind w:firstLine="640" w:firstLineChars="200"/>
        <w:rPr>
          <w:rFonts w:hint="eastAsia" w:ascii="仿宋_GB2312" w:hAnsi="仿宋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" w:eastAsia="仿宋_GB2312" w:cs="仿宋_GB2312"/>
          <w:sz w:val="32"/>
          <w:szCs w:val="32"/>
          <w:highlight w:val="none"/>
        </w:rPr>
        <w:t>考点入口：丹江路十堰职业技术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  <w:lang w:eastAsia="zh-CN"/>
        </w:rPr>
        <w:t>（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</w:rPr>
        <w:t>集团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  <w:lang w:eastAsia="zh-CN"/>
        </w:rPr>
        <w:t>）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</w:rPr>
        <w:t>学校（东北门）</w:t>
      </w:r>
    </w:p>
    <w:p>
      <w:pPr>
        <w:ind w:firstLine="640" w:firstLineChars="200"/>
        <w:rPr>
          <w:rFonts w:hint="eastAsia"/>
          <w:highlight w:val="none"/>
        </w:rPr>
      </w:pPr>
      <w:r>
        <w:rPr>
          <w:rFonts w:hint="eastAsia" w:ascii="仿宋_GB2312" w:hAnsi="仿宋" w:eastAsia="仿宋_GB2312" w:cs="仿宋_GB2312"/>
          <w:sz w:val="32"/>
          <w:szCs w:val="32"/>
          <w:highlight w:val="none"/>
        </w:rPr>
        <w:t>乘车指南：2路、9路、13路、26路、59路、205路在职教集团站下车。</w:t>
      </w:r>
    </w:p>
    <w:p>
      <w:pPr>
        <w:pStyle w:val="2"/>
        <w:rPr>
          <w:rFonts w:hint="eastAsia" w:ascii="黑体" w:hAnsi="黑体" w:eastAsia="黑体" w:cs="黑体"/>
          <w:b/>
          <w:bCs/>
          <w:kern w:val="0"/>
          <w:sz w:val="32"/>
          <w:szCs w:val="32"/>
          <w:highlight w:val="none"/>
          <w:lang w:val="en-US" w:eastAsia="zh-CN" w:bidi="ar-SA"/>
        </w:rPr>
      </w:pPr>
    </w:p>
    <w:p>
      <w:pPr>
        <w:pStyle w:val="3"/>
        <w:rPr>
          <w:rFonts w:hint="eastAsia" w:ascii="黑体" w:hAnsi="黑体" w:eastAsia="黑体" w:cs="黑体"/>
          <w:b/>
          <w:bCs/>
          <w:kern w:val="0"/>
          <w:sz w:val="32"/>
          <w:szCs w:val="32"/>
          <w:highlight w:val="none"/>
          <w:lang w:val="en-US" w:eastAsia="zh-CN" w:bidi="ar-SA"/>
        </w:rPr>
      </w:pPr>
      <w:r>
        <w:rPr>
          <w:rFonts w:hint="eastAsia" w:ascii="宋体" w:hAnsi="宋体" w:cs="宋体"/>
          <w:b/>
          <w:bCs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118745</wp:posOffset>
            </wp:positionH>
            <wp:positionV relativeFrom="paragraph">
              <wp:posOffset>24765</wp:posOffset>
            </wp:positionV>
            <wp:extent cx="5981700" cy="4509770"/>
            <wp:effectExtent l="0" t="0" r="0" b="5080"/>
            <wp:wrapNone/>
            <wp:docPr id="6" name="图片 2" descr="十堰职业技术（集团）学校考点位置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十堰职业技术（集团）学校考点位置图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450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ascii="黑体" w:hAnsi="黑体" w:eastAsia="黑体" w:cs="黑体"/>
          <w:b/>
          <w:bCs/>
          <w:kern w:val="0"/>
          <w:sz w:val="32"/>
          <w:szCs w:val="32"/>
          <w:highlight w:val="none"/>
          <w:lang w:val="en-US" w:eastAsia="zh-CN" w:bidi="ar-SA"/>
        </w:rPr>
      </w:pPr>
    </w:p>
    <w:p>
      <w:pPr>
        <w:pStyle w:val="2"/>
        <w:rPr>
          <w:rFonts w:hint="eastAsia" w:ascii="黑体" w:hAnsi="黑体" w:eastAsia="黑体" w:cs="黑体"/>
          <w:b/>
          <w:bCs/>
          <w:kern w:val="0"/>
          <w:sz w:val="32"/>
          <w:szCs w:val="32"/>
          <w:highlight w:val="none"/>
          <w:lang w:val="en-US" w:eastAsia="zh-CN" w:bidi="ar-SA"/>
        </w:rPr>
      </w:pPr>
    </w:p>
    <w:p>
      <w:pPr>
        <w:pStyle w:val="3"/>
        <w:rPr>
          <w:rFonts w:hint="eastAsia" w:ascii="黑体" w:hAnsi="黑体" w:eastAsia="黑体" w:cs="黑体"/>
          <w:b/>
          <w:bCs/>
          <w:kern w:val="0"/>
          <w:sz w:val="32"/>
          <w:szCs w:val="32"/>
          <w:highlight w:val="none"/>
          <w:lang w:val="en-US" w:eastAsia="zh-CN" w:bidi="ar-SA"/>
        </w:rPr>
      </w:pPr>
    </w:p>
    <w:p>
      <w:pPr>
        <w:rPr>
          <w:rFonts w:hint="eastAsia" w:ascii="黑体" w:hAnsi="黑体" w:eastAsia="黑体" w:cs="黑体"/>
          <w:b/>
          <w:bCs/>
          <w:kern w:val="0"/>
          <w:sz w:val="32"/>
          <w:szCs w:val="32"/>
          <w:highlight w:val="none"/>
          <w:lang w:val="en-US" w:eastAsia="zh-CN" w:bidi="ar-SA"/>
        </w:rPr>
      </w:pPr>
    </w:p>
    <w:p>
      <w:pPr>
        <w:pStyle w:val="2"/>
        <w:rPr>
          <w:rFonts w:hint="eastAsia" w:ascii="黑体" w:hAnsi="黑体" w:eastAsia="黑体" w:cs="黑体"/>
          <w:b/>
          <w:bCs/>
          <w:kern w:val="0"/>
          <w:sz w:val="32"/>
          <w:szCs w:val="32"/>
          <w:highlight w:val="none"/>
          <w:lang w:val="en-US" w:eastAsia="zh-CN" w:bidi="ar-SA"/>
        </w:rPr>
      </w:pPr>
    </w:p>
    <w:p>
      <w:pPr>
        <w:pStyle w:val="3"/>
        <w:rPr>
          <w:rFonts w:hint="eastAsia" w:ascii="黑体" w:hAnsi="黑体" w:eastAsia="黑体" w:cs="黑体"/>
          <w:b/>
          <w:bCs/>
          <w:kern w:val="0"/>
          <w:sz w:val="32"/>
          <w:szCs w:val="32"/>
          <w:highlight w:val="none"/>
          <w:lang w:val="en-US" w:eastAsia="zh-CN" w:bidi="ar-SA"/>
        </w:rPr>
      </w:pPr>
    </w:p>
    <w:p>
      <w:pPr>
        <w:rPr>
          <w:rFonts w:hint="eastAsia" w:ascii="黑体" w:hAnsi="黑体" w:eastAsia="黑体" w:cs="黑体"/>
          <w:b/>
          <w:bCs/>
          <w:kern w:val="0"/>
          <w:sz w:val="32"/>
          <w:szCs w:val="32"/>
          <w:highlight w:val="none"/>
          <w:lang w:val="en-US" w:eastAsia="zh-CN" w:bidi="ar-SA"/>
        </w:rPr>
      </w:pPr>
    </w:p>
    <w:p>
      <w:pPr>
        <w:pStyle w:val="2"/>
        <w:rPr>
          <w:rFonts w:hint="eastAsia" w:ascii="黑体" w:hAnsi="黑体" w:eastAsia="黑体" w:cs="黑体"/>
          <w:b/>
          <w:bCs/>
          <w:kern w:val="0"/>
          <w:sz w:val="32"/>
          <w:szCs w:val="32"/>
          <w:highlight w:val="none"/>
          <w:lang w:val="en-US" w:eastAsia="zh-CN" w:bidi="ar-SA"/>
        </w:rPr>
      </w:pPr>
    </w:p>
    <w:p>
      <w:pPr>
        <w:pStyle w:val="3"/>
        <w:rPr>
          <w:rFonts w:hint="eastAsia" w:ascii="黑体" w:hAnsi="黑体" w:eastAsia="黑体" w:cs="黑体"/>
          <w:b/>
          <w:bCs/>
          <w:kern w:val="0"/>
          <w:sz w:val="32"/>
          <w:szCs w:val="32"/>
          <w:highlight w:val="none"/>
          <w:lang w:val="en-US" w:eastAsia="zh-CN" w:bidi="ar-SA"/>
        </w:rPr>
      </w:pPr>
    </w:p>
    <w:p>
      <w:pPr>
        <w:rPr>
          <w:rFonts w:hint="eastAsia" w:ascii="黑体" w:hAnsi="黑体" w:eastAsia="黑体" w:cs="黑体"/>
          <w:b/>
          <w:bCs/>
          <w:kern w:val="0"/>
          <w:sz w:val="32"/>
          <w:szCs w:val="32"/>
          <w:highlight w:val="none"/>
          <w:lang w:val="en-US" w:eastAsia="zh-CN" w:bidi="ar-SA"/>
        </w:rPr>
      </w:pPr>
    </w:p>
    <w:p>
      <w:pPr>
        <w:pStyle w:val="2"/>
        <w:rPr>
          <w:rFonts w:hint="eastAsia" w:ascii="黑体" w:hAnsi="黑体" w:eastAsia="黑体" w:cs="黑体"/>
          <w:b/>
          <w:bCs/>
          <w:kern w:val="0"/>
          <w:sz w:val="32"/>
          <w:szCs w:val="32"/>
          <w:highlight w:val="none"/>
          <w:lang w:val="en-US" w:eastAsia="zh-CN" w:bidi="ar-SA"/>
        </w:rPr>
      </w:pPr>
    </w:p>
    <w:p>
      <w:pPr>
        <w:pStyle w:val="3"/>
        <w:rPr>
          <w:rFonts w:hint="eastAsia" w:ascii="黑体" w:hAnsi="黑体" w:eastAsia="黑体" w:cs="黑体"/>
          <w:b/>
          <w:bCs/>
          <w:kern w:val="0"/>
          <w:sz w:val="32"/>
          <w:szCs w:val="32"/>
          <w:highlight w:val="none"/>
          <w:lang w:val="en-US" w:eastAsia="zh-CN" w:bidi="ar-SA"/>
        </w:rPr>
      </w:pPr>
    </w:p>
    <w:p>
      <w:pPr>
        <w:pStyle w:val="7"/>
        <w:spacing w:before="0" w:beforeAutospacing="0" w:after="0" w:afterAutospacing="0" w:line="600" w:lineRule="exact"/>
        <w:ind w:firstLine="964" w:firstLineChars="300"/>
        <w:jc w:val="both"/>
        <w:rPr>
          <w:rFonts w:hint="eastAsia" w:ascii="楷体_GB2312" w:hAnsi="仿宋" w:eastAsia="楷体_GB2312" w:cs="仿宋_GB2312"/>
          <w:b/>
          <w:sz w:val="32"/>
          <w:szCs w:val="32"/>
          <w:highlight w:val="none"/>
        </w:rPr>
      </w:pPr>
      <w:r>
        <w:rPr>
          <w:rFonts w:hint="eastAsia" w:ascii="楷体_GB2312" w:hAnsi="仿宋" w:eastAsia="楷体_GB2312" w:cs="仿宋_GB2312"/>
          <w:b/>
          <w:sz w:val="32"/>
          <w:szCs w:val="32"/>
          <w:highlight w:val="none"/>
        </w:rPr>
        <w:t>（红圈位置为考点入口）</w:t>
      </w:r>
    </w:p>
    <w:p>
      <w:pPr>
        <w:rPr>
          <w:rFonts w:hint="eastAsia" w:ascii="黑体" w:hAnsi="黑体" w:eastAsia="黑体" w:cs="黑体"/>
          <w:b/>
          <w:bCs/>
          <w:kern w:val="0"/>
          <w:sz w:val="32"/>
          <w:szCs w:val="32"/>
          <w:highlight w:val="none"/>
          <w:lang w:val="en-US" w:eastAsia="zh-CN" w:bidi="ar-SA"/>
        </w:rPr>
      </w:pPr>
    </w:p>
    <w:p>
      <w:pPr>
        <w:pStyle w:val="2"/>
        <w:rPr>
          <w:rFonts w:hint="eastAsia" w:ascii="黑体" w:hAnsi="黑体" w:eastAsia="黑体" w:cs="黑体"/>
          <w:b/>
          <w:bCs/>
          <w:kern w:val="0"/>
          <w:sz w:val="32"/>
          <w:szCs w:val="32"/>
          <w:highlight w:val="none"/>
          <w:lang w:val="en-US" w:eastAsia="zh-CN" w:bidi="ar-SA"/>
        </w:rPr>
      </w:pPr>
    </w:p>
    <w:p>
      <w:pPr>
        <w:rPr>
          <w:rFonts w:hint="eastAsia" w:ascii="黑体" w:hAnsi="黑体" w:eastAsia="黑体" w:cs="黑体"/>
          <w:b/>
          <w:bCs/>
          <w:kern w:val="0"/>
          <w:sz w:val="32"/>
          <w:szCs w:val="32"/>
          <w:highlight w:val="none"/>
          <w:lang w:val="en-US" w:eastAsia="zh-CN" w:bidi="ar-SA"/>
        </w:rPr>
      </w:pPr>
    </w:p>
    <w:p>
      <w:pPr>
        <w:tabs>
          <w:tab w:val="left" w:pos="3049"/>
        </w:tabs>
        <w:ind w:firstLine="643" w:firstLineChars="200"/>
        <w:jc w:val="left"/>
        <w:rPr>
          <w:rFonts w:hint="eastAsia" w:ascii="黑体" w:hAnsi="黑体" w:eastAsia="黑体" w:cs="黑体"/>
          <w:b/>
          <w:bCs/>
          <w:kern w:val="0"/>
          <w:sz w:val="32"/>
          <w:szCs w:val="32"/>
          <w:highlight w:val="none"/>
          <w:lang w:val="en-US" w:eastAsia="zh-CN" w:bidi="ar-SA"/>
        </w:rPr>
      </w:pPr>
      <w:r>
        <w:rPr>
          <w:rFonts w:hint="eastAsia" w:ascii="黑体" w:hAnsi="黑体" w:eastAsia="黑体" w:cs="黑体"/>
          <w:b/>
          <w:bCs/>
          <w:kern w:val="0"/>
          <w:sz w:val="32"/>
          <w:szCs w:val="32"/>
          <w:highlight w:val="none"/>
          <w:lang w:val="en-US" w:eastAsia="zh-CN" w:bidi="ar-SA"/>
        </w:rPr>
        <w:t>五、十堰市高级技工学校考点位置地图</w:t>
      </w:r>
    </w:p>
    <w:p>
      <w:pPr>
        <w:pStyle w:val="7"/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firstLine="640" w:firstLineChars="200"/>
        <w:jc w:val="both"/>
        <w:rPr>
          <w:rFonts w:hint="eastAsia" w:ascii="仿宋_GB2312" w:hAnsi="仿宋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" w:eastAsia="仿宋_GB2312" w:cs="仿宋_GB2312"/>
          <w:sz w:val="32"/>
          <w:szCs w:val="32"/>
          <w:highlight w:val="none"/>
        </w:rPr>
        <w:t>考点地址：十堰市张湾区北京北路55号；</w:t>
      </w:r>
    </w:p>
    <w:p>
      <w:pPr>
        <w:pStyle w:val="7"/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firstLine="640" w:firstLineChars="200"/>
        <w:jc w:val="both"/>
        <w:rPr>
          <w:rFonts w:hint="eastAsia" w:ascii="仿宋_GB2312" w:hAnsi="仿宋" w:eastAsia="仿宋_GB2312" w:cs="仿宋_GB2312"/>
          <w:sz w:val="32"/>
          <w:szCs w:val="32"/>
          <w:highlight w:val="none"/>
          <w:lang w:eastAsia="zh-CN"/>
        </w:rPr>
      </w:pPr>
      <w:r>
        <w:rPr>
          <w:rFonts w:hint="eastAsia" w:ascii="仿宋_GB2312" w:hAnsi="仿宋" w:eastAsia="仿宋_GB2312" w:cs="仿宋_GB2312"/>
          <w:sz w:val="32"/>
          <w:szCs w:val="32"/>
          <w:highlight w:val="none"/>
        </w:rPr>
        <w:t>考点入口：北京北路十堰市高级技工学校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  <w:lang w:eastAsia="zh-CN"/>
        </w:rPr>
        <w:t>（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</w:rPr>
        <w:t>东门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  <w:lang w:eastAsia="zh-CN"/>
        </w:rPr>
        <w:t>）；</w:t>
      </w:r>
    </w:p>
    <w:p>
      <w:pPr>
        <w:pStyle w:val="7"/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firstLine="640" w:firstLineChars="200"/>
        <w:jc w:val="both"/>
        <w:rPr>
          <w:rFonts w:hint="eastAsia" w:ascii="仿宋_GB2312" w:hAnsi="仿宋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" w:eastAsia="仿宋_GB2312" w:cs="仿宋_GB2312"/>
          <w:sz w:val="32"/>
          <w:szCs w:val="32"/>
          <w:highlight w:val="none"/>
        </w:rPr>
        <w:t>乘车指南：考生可乘坐</w:t>
      </w:r>
      <w:r>
        <w:rPr>
          <w:rFonts w:ascii="仿宋_GB2312" w:hAnsi="仿宋" w:eastAsia="仿宋_GB2312" w:cs="仿宋_GB2312"/>
          <w:sz w:val="32"/>
          <w:szCs w:val="32"/>
          <w:highlight w:val="none"/>
        </w:rPr>
        <w:t>16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</w:rPr>
        <w:t>路、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  <w:lang w:val="en-US" w:eastAsia="zh-CN"/>
        </w:rPr>
        <w:t>31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</w:rPr>
        <w:t>路、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  <w:lang w:val="en-US" w:eastAsia="zh-CN"/>
        </w:rPr>
        <w:t>33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</w:rPr>
        <w:t>路、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  <w:lang w:val="en-US" w:eastAsia="zh-CN"/>
        </w:rPr>
        <w:t>36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</w:rPr>
        <w:t>路、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  <w:lang w:val="en-US" w:eastAsia="zh-CN"/>
        </w:rPr>
        <w:t>38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</w:rPr>
        <w:t>路、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  <w:lang w:val="en-US" w:eastAsia="zh-CN"/>
        </w:rPr>
        <w:t>69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</w:rPr>
        <w:t>路、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  <w:lang w:val="en-US" w:eastAsia="zh-CN"/>
        </w:rPr>
        <w:t>96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</w:rPr>
        <w:t>路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  <w:lang w:eastAsia="zh-CN"/>
        </w:rPr>
        <w:t>、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  <w:lang w:val="en-US" w:eastAsia="zh-CN"/>
        </w:rPr>
        <w:t>98路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</w:rPr>
        <w:t>公交车在北京北路市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  <w:lang w:val="en-US" w:eastAsia="zh-CN"/>
        </w:rPr>
        <w:t>高级技工学校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</w:rPr>
        <w:t>站下车。</w:t>
      </w:r>
    </w:p>
    <w:p>
      <w:pPr>
        <w:pStyle w:val="3"/>
        <w:ind w:left="0" w:leftChars="0" w:firstLine="0" w:firstLineChars="0"/>
      </w:pPr>
    </w:p>
    <w:p>
      <w:pPr>
        <w:pStyle w:val="3"/>
        <w:ind w:left="0" w:leftChars="0" w:firstLine="0" w:firstLineChars="0"/>
      </w:pPr>
      <w:r>
        <w:rPr>
          <w:rFonts w:hint="eastAsia" w:ascii="楷体" w:hAnsi="楷体" w:eastAsia="楷体" w:cs="楷体"/>
          <w:sz w:val="44"/>
          <w:szCs w:val="44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317500</wp:posOffset>
            </wp:positionH>
            <wp:positionV relativeFrom="paragraph">
              <wp:posOffset>19050</wp:posOffset>
            </wp:positionV>
            <wp:extent cx="5336540" cy="4018915"/>
            <wp:effectExtent l="0" t="0" r="16510" b="635"/>
            <wp:wrapNone/>
            <wp:docPr id="9" name="图片 4" descr="十堰市高级技工学校考点地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十堰市高级技工学校考点地图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36540" cy="401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ind w:left="0" w:leftChars="0" w:firstLine="0" w:firstLineChars="0"/>
      </w:pPr>
    </w:p>
    <w:p/>
    <w:p>
      <w:pPr>
        <w:pStyle w:val="2"/>
      </w:pPr>
    </w:p>
    <w:p>
      <w:pPr>
        <w:pStyle w:val="3"/>
      </w:pPr>
    </w:p>
    <w:p/>
    <w:p>
      <w:pPr>
        <w:pStyle w:val="2"/>
      </w:pPr>
    </w:p>
    <w:p>
      <w:pPr>
        <w:pStyle w:val="3"/>
      </w:pPr>
    </w:p>
    <w:p/>
    <w:p>
      <w:pPr>
        <w:pStyle w:val="2"/>
      </w:pPr>
    </w:p>
    <w:p>
      <w:pPr>
        <w:pStyle w:val="3"/>
      </w:pPr>
    </w:p>
    <w:p/>
    <w:p>
      <w:pPr>
        <w:pStyle w:val="2"/>
      </w:pPr>
    </w:p>
    <w:p>
      <w:pPr>
        <w:pStyle w:val="3"/>
      </w:pPr>
    </w:p>
    <w:p/>
    <w:p>
      <w:pPr>
        <w:pStyle w:val="2"/>
      </w:pPr>
    </w:p>
    <w:p>
      <w:pPr>
        <w:pStyle w:val="7"/>
        <w:spacing w:before="0" w:beforeAutospacing="0" w:after="0" w:afterAutospacing="0" w:line="600" w:lineRule="exact"/>
        <w:ind w:firstLine="964" w:firstLineChars="300"/>
        <w:jc w:val="both"/>
        <w:rPr>
          <w:rFonts w:hint="eastAsia" w:ascii="楷体_GB2312" w:hAnsi="仿宋" w:eastAsia="楷体_GB2312" w:cs="仿宋_GB2312"/>
          <w:b/>
          <w:sz w:val="32"/>
          <w:szCs w:val="32"/>
          <w:highlight w:val="none"/>
        </w:rPr>
      </w:pPr>
      <w:r>
        <w:rPr>
          <w:rFonts w:hint="eastAsia" w:ascii="楷体_GB2312" w:hAnsi="仿宋" w:eastAsia="楷体_GB2312" w:cs="仿宋_GB2312"/>
          <w:b/>
          <w:sz w:val="32"/>
          <w:szCs w:val="32"/>
          <w:highlight w:val="none"/>
        </w:rPr>
        <w:t>（红圈位置为考点入口）</w:t>
      </w:r>
    </w:p>
    <w:p>
      <w:pPr>
        <w:pStyle w:val="3"/>
      </w:pPr>
    </w:p>
    <w:p>
      <w:pPr>
        <w:rPr>
          <w:rFonts w:hint="eastAsia" w:ascii="黑体" w:hAnsi="黑体" w:eastAsia="黑体" w:cs="黑体"/>
          <w:b/>
          <w:bCs/>
          <w:kern w:val="0"/>
          <w:sz w:val="32"/>
          <w:szCs w:val="32"/>
          <w:highlight w:val="none"/>
          <w:lang w:val="en-US" w:eastAsia="zh-CN" w:bidi="ar-SA"/>
        </w:rPr>
      </w:pPr>
      <w:r>
        <w:rPr>
          <w:rFonts w:hint="eastAsia" w:ascii="黑体" w:hAnsi="黑体" w:eastAsia="黑体" w:cs="黑体"/>
          <w:b/>
          <w:bCs/>
          <w:kern w:val="0"/>
          <w:sz w:val="32"/>
          <w:szCs w:val="32"/>
          <w:highlight w:val="none"/>
          <w:lang w:val="en-US" w:eastAsia="zh-CN" w:bidi="ar-SA"/>
        </w:rPr>
        <w:br w:type="page"/>
      </w:r>
    </w:p>
    <w:p>
      <w:pPr>
        <w:tabs>
          <w:tab w:val="left" w:pos="3049"/>
        </w:tabs>
        <w:ind w:firstLine="643" w:firstLineChars="200"/>
        <w:jc w:val="left"/>
        <w:rPr>
          <w:rFonts w:hint="eastAsia" w:ascii="黑体" w:hAnsi="黑体" w:eastAsia="黑体" w:cs="黑体"/>
          <w:b/>
          <w:bCs/>
          <w:kern w:val="0"/>
          <w:sz w:val="32"/>
          <w:szCs w:val="32"/>
          <w:highlight w:val="none"/>
          <w:lang w:val="en-US" w:eastAsia="zh-CN" w:bidi="ar-SA"/>
        </w:rPr>
      </w:pPr>
      <w:r>
        <w:rPr>
          <w:rFonts w:hint="eastAsia" w:ascii="黑体" w:hAnsi="黑体" w:eastAsia="黑体" w:cs="黑体"/>
          <w:b/>
          <w:bCs/>
          <w:kern w:val="0"/>
          <w:sz w:val="32"/>
          <w:szCs w:val="32"/>
          <w:highlight w:val="none"/>
          <w:lang w:val="en-US" w:eastAsia="zh-CN" w:bidi="ar-SA"/>
        </w:rPr>
        <w:t>六、十堰市第二中学考点位置地图</w:t>
      </w:r>
    </w:p>
    <w:p>
      <w:pPr>
        <w:pStyle w:val="7"/>
        <w:spacing w:before="0" w:beforeAutospacing="0" w:after="0" w:afterAutospacing="0" w:line="600" w:lineRule="exact"/>
        <w:ind w:firstLine="640" w:firstLineChars="200"/>
        <w:jc w:val="both"/>
        <w:rPr>
          <w:rFonts w:hint="eastAsia" w:ascii="仿宋_GB2312" w:hAnsi="仿宋" w:eastAsia="仿宋_GB2312" w:cs="Times New Roman"/>
          <w:sz w:val="32"/>
          <w:szCs w:val="32"/>
          <w:highlight w:val="none"/>
        </w:rPr>
      </w:pPr>
      <w:r>
        <w:rPr>
          <w:rFonts w:hint="eastAsia" w:ascii="仿宋_GB2312" w:hAnsi="仿宋" w:eastAsia="仿宋_GB2312" w:cs="仿宋_GB2312"/>
          <w:sz w:val="32"/>
          <w:szCs w:val="32"/>
          <w:highlight w:val="none"/>
        </w:rPr>
        <w:t>考点地址：十堰市茅箭区老虎沟路22号；</w:t>
      </w:r>
    </w:p>
    <w:p>
      <w:pPr>
        <w:pStyle w:val="7"/>
        <w:spacing w:before="0" w:beforeAutospacing="0" w:after="0" w:afterAutospacing="0" w:line="600" w:lineRule="exact"/>
        <w:ind w:firstLine="640" w:firstLineChars="200"/>
        <w:jc w:val="both"/>
        <w:rPr>
          <w:rFonts w:hint="eastAsia" w:ascii="仿宋_GB2312" w:hAnsi="仿宋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" w:eastAsia="仿宋_GB2312" w:cs="仿宋_GB2312"/>
          <w:sz w:val="32"/>
          <w:szCs w:val="32"/>
          <w:highlight w:val="none"/>
        </w:rPr>
        <w:t>考点入口：北京北路十堰市第二中学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  <w:lang w:eastAsia="zh-CN"/>
        </w:rPr>
        <w:t>（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  <w:lang w:val="en-US" w:eastAsia="zh-CN"/>
        </w:rPr>
        <w:t>东门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  <w:lang w:eastAsia="zh-CN"/>
        </w:rPr>
        <w:t>）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</w:rPr>
        <w:t>（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  <w:lang w:val="en-US" w:eastAsia="zh-CN"/>
        </w:rPr>
        <w:t>北京北路，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</w:rPr>
        <w:t>十堰市教育局对面）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  <w:lang w:val="en-US" w:eastAsia="zh-CN"/>
        </w:rPr>
        <w:t>和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</w:rPr>
        <w:t>十堰市第二中学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  <w:lang w:eastAsia="zh-CN"/>
        </w:rPr>
        <w:t>（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  <w:lang w:val="en-US" w:eastAsia="zh-CN"/>
        </w:rPr>
        <w:t>西北门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  <w:lang w:eastAsia="zh-CN"/>
        </w:rPr>
        <w:t>）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  <w:lang w:val="en-US" w:eastAsia="zh-CN"/>
        </w:rPr>
        <w:t>（老虎沟）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</w:rPr>
        <w:t>。</w:t>
      </w:r>
    </w:p>
    <w:p>
      <w:pPr>
        <w:pStyle w:val="7"/>
        <w:spacing w:before="0" w:beforeAutospacing="0" w:after="0" w:afterAutospacing="0" w:line="600" w:lineRule="exact"/>
        <w:ind w:firstLine="640" w:firstLineChars="200"/>
        <w:jc w:val="both"/>
        <w:rPr>
          <w:rFonts w:hint="eastAsia" w:ascii="仿宋_GB2312" w:hAnsi="仿宋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" w:eastAsia="仿宋_GB2312" w:cs="仿宋_GB2312"/>
          <w:sz w:val="32"/>
          <w:szCs w:val="32"/>
          <w:highlight w:val="none"/>
        </w:rPr>
        <w:t>乘车指南：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  <w:lang w:val="en-US" w:eastAsia="zh-CN"/>
        </w:rPr>
        <w:t>东门入校的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</w:rPr>
        <w:t>考生可乘坐</w:t>
      </w:r>
      <w:r>
        <w:rPr>
          <w:rFonts w:ascii="仿宋_GB2312" w:hAnsi="仿宋" w:eastAsia="仿宋_GB2312" w:cs="仿宋_GB2312"/>
          <w:sz w:val="32"/>
          <w:szCs w:val="32"/>
          <w:highlight w:val="none"/>
        </w:rPr>
        <w:t>15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</w:rPr>
        <w:t>路、</w:t>
      </w:r>
      <w:r>
        <w:rPr>
          <w:rFonts w:ascii="仿宋_GB2312" w:hAnsi="仿宋" w:eastAsia="仿宋_GB2312" w:cs="仿宋_GB2312"/>
          <w:sz w:val="32"/>
          <w:szCs w:val="32"/>
          <w:highlight w:val="none"/>
        </w:rPr>
        <w:t>16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</w:rPr>
        <w:t>路、</w:t>
      </w:r>
      <w:r>
        <w:rPr>
          <w:rFonts w:ascii="仿宋_GB2312" w:hAnsi="仿宋" w:eastAsia="仿宋_GB2312" w:cs="仿宋_GB2312"/>
          <w:sz w:val="32"/>
          <w:szCs w:val="32"/>
          <w:highlight w:val="none"/>
        </w:rPr>
        <w:t>18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</w:rPr>
        <w:t>路、</w:t>
      </w:r>
      <w:r>
        <w:rPr>
          <w:rFonts w:ascii="仿宋_GB2312" w:hAnsi="仿宋" w:eastAsia="仿宋_GB2312" w:cs="仿宋_GB2312"/>
          <w:sz w:val="32"/>
          <w:szCs w:val="32"/>
          <w:highlight w:val="none"/>
        </w:rPr>
        <w:t>28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</w:rPr>
        <w:t>路、31路、</w:t>
      </w:r>
      <w:r>
        <w:rPr>
          <w:rFonts w:ascii="仿宋_GB2312" w:hAnsi="仿宋" w:eastAsia="仿宋_GB2312" w:cs="仿宋_GB2312"/>
          <w:sz w:val="32"/>
          <w:szCs w:val="32"/>
          <w:highlight w:val="none"/>
        </w:rPr>
        <w:t>85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</w:rPr>
        <w:t>路、86路、</w:t>
      </w:r>
      <w:r>
        <w:rPr>
          <w:rFonts w:ascii="仿宋_GB2312" w:hAnsi="仿宋" w:eastAsia="仿宋_GB2312" w:cs="仿宋_GB2312"/>
          <w:sz w:val="32"/>
          <w:szCs w:val="32"/>
          <w:highlight w:val="none"/>
        </w:rPr>
        <w:t>87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</w:rPr>
        <w:t>路公交车在北京北路市体育中心站下车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  <w:lang w:eastAsia="zh-CN"/>
        </w:rPr>
        <w:t>；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  <w:lang w:val="en-US" w:eastAsia="zh-CN"/>
        </w:rPr>
        <w:t>西北门入校的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</w:rPr>
        <w:t>考生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  <w:lang w:val="en-US" w:eastAsia="zh-CN"/>
        </w:rPr>
        <w:t>乘坐4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</w:rPr>
        <w:t>路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  <w:lang w:val="en-US" w:eastAsia="zh-CN"/>
        </w:rPr>
        <w:t>、5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</w:rPr>
        <w:t>路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  <w:lang w:val="en-US" w:eastAsia="zh-CN"/>
        </w:rPr>
        <w:t>、8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</w:rPr>
        <w:t>路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  <w:lang w:val="en-US" w:eastAsia="zh-CN"/>
        </w:rPr>
        <w:t>、12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</w:rPr>
        <w:t>路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  <w:lang w:val="en-US" w:eastAsia="zh-CN"/>
        </w:rPr>
        <w:t>、18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</w:rPr>
        <w:t>路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  <w:lang w:val="en-US" w:eastAsia="zh-CN"/>
        </w:rPr>
        <w:t>、35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</w:rPr>
        <w:t>路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  <w:lang w:val="en-US" w:eastAsia="zh-CN"/>
        </w:rPr>
        <w:t>、96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</w:rPr>
        <w:t>路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  <w:lang w:val="en-US" w:eastAsia="zh-CN"/>
        </w:rPr>
        <w:t>在文化广场站下车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</w:rPr>
        <w:t>。</w:t>
      </w:r>
    </w:p>
    <w:p>
      <w:pPr>
        <w:pStyle w:val="7"/>
        <w:spacing w:before="0" w:beforeAutospacing="0" w:after="0" w:afterAutospacing="0" w:line="600" w:lineRule="exact"/>
        <w:ind w:firstLine="640" w:firstLineChars="200"/>
        <w:jc w:val="both"/>
        <w:rPr>
          <w:rFonts w:hint="eastAsia" w:ascii="仿宋_GB2312" w:hAnsi="仿宋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" w:eastAsia="仿宋_GB2312" w:cs="仿宋_GB2312"/>
          <w:sz w:val="32"/>
          <w:szCs w:val="32"/>
          <w:highlight w:val="none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225425</wp:posOffset>
            </wp:positionH>
            <wp:positionV relativeFrom="paragraph">
              <wp:posOffset>142875</wp:posOffset>
            </wp:positionV>
            <wp:extent cx="5751830" cy="4004945"/>
            <wp:effectExtent l="0" t="0" r="1270" b="14605"/>
            <wp:wrapNone/>
            <wp:docPr id="3" name="图片 3" descr="十堰市二中路线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十堰市二中路线图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4004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highlight w:val="non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305435</wp:posOffset>
            </wp:positionH>
            <wp:positionV relativeFrom="paragraph">
              <wp:posOffset>105410</wp:posOffset>
            </wp:positionV>
            <wp:extent cx="5610225" cy="4202430"/>
            <wp:effectExtent l="0" t="0" r="9525" b="7620"/>
            <wp:wrapNone/>
            <wp:docPr id="19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 descr="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420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7"/>
        <w:spacing w:before="0" w:beforeAutospacing="0" w:after="0" w:afterAutospacing="0" w:line="600" w:lineRule="exact"/>
        <w:ind w:firstLine="640" w:firstLineChars="200"/>
        <w:jc w:val="both"/>
        <w:rPr>
          <w:rFonts w:hint="eastAsia" w:ascii="仿宋_GB2312" w:hAnsi="仿宋" w:eastAsia="仿宋_GB2312" w:cs="仿宋_GB2312"/>
          <w:sz w:val="32"/>
          <w:szCs w:val="32"/>
          <w:highlight w:val="none"/>
        </w:rPr>
      </w:pPr>
    </w:p>
    <w:p>
      <w:pPr>
        <w:pStyle w:val="7"/>
        <w:spacing w:before="0" w:beforeAutospacing="0" w:after="0" w:afterAutospacing="0" w:line="600" w:lineRule="exact"/>
        <w:ind w:firstLine="640" w:firstLineChars="200"/>
        <w:jc w:val="both"/>
        <w:rPr>
          <w:rFonts w:hint="eastAsia" w:ascii="仿宋_GB2312" w:hAnsi="仿宋" w:eastAsia="仿宋_GB2312" w:cs="仿宋_GB2312"/>
          <w:sz w:val="32"/>
          <w:szCs w:val="32"/>
          <w:highlight w:val="none"/>
        </w:rPr>
      </w:pPr>
    </w:p>
    <w:p>
      <w:pPr>
        <w:pStyle w:val="7"/>
        <w:spacing w:before="0" w:beforeAutospacing="0" w:after="0" w:afterAutospacing="0" w:line="600" w:lineRule="exact"/>
        <w:ind w:firstLine="640" w:firstLineChars="200"/>
        <w:jc w:val="both"/>
        <w:rPr>
          <w:rFonts w:hint="eastAsia" w:ascii="仿宋_GB2312" w:hAnsi="仿宋" w:eastAsia="仿宋_GB2312" w:cs="仿宋_GB2312"/>
          <w:sz w:val="32"/>
          <w:szCs w:val="32"/>
          <w:highlight w:val="none"/>
        </w:rPr>
      </w:pPr>
    </w:p>
    <w:p>
      <w:pPr>
        <w:pStyle w:val="7"/>
        <w:spacing w:before="0" w:beforeAutospacing="0" w:after="0" w:afterAutospacing="0" w:line="600" w:lineRule="exact"/>
        <w:ind w:firstLine="640" w:firstLineChars="200"/>
        <w:jc w:val="both"/>
        <w:rPr>
          <w:rFonts w:hint="eastAsia" w:ascii="仿宋_GB2312" w:hAnsi="仿宋" w:eastAsia="仿宋_GB2312" w:cs="仿宋_GB2312"/>
          <w:sz w:val="32"/>
          <w:szCs w:val="32"/>
          <w:highlight w:val="none"/>
        </w:rPr>
      </w:pPr>
    </w:p>
    <w:p>
      <w:pPr>
        <w:pStyle w:val="7"/>
        <w:spacing w:before="0" w:beforeAutospacing="0" w:after="0" w:afterAutospacing="0" w:line="600" w:lineRule="exact"/>
        <w:ind w:firstLine="640" w:firstLineChars="200"/>
        <w:jc w:val="both"/>
        <w:rPr>
          <w:rFonts w:hint="eastAsia" w:ascii="仿宋_GB2312" w:hAnsi="仿宋" w:eastAsia="仿宋_GB2312" w:cs="仿宋_GB2312"/>
          <w:sz w:val="32"/>
          <w:szCs w:val="32"/>
          <w:highlight w:val="none"/>
        </w:rPr>
      </w:pPr>
    </w:p>
    <w:p>
      <w:pPr>
        <w:pStyle w:val="7"/>
        <w:spacing w:before="0" w:beforeAutospacing="0" w:after="0" w:afterAutospacing="0" w:line="600" w:lineRule="exact"/>
        <w:ind w:firstLine="640" w:firstLineChars="200"/>
        <w:jc w:val="both"/>
        <w:rPr>
          <w:rFonts w:hint="eastAsia" w:ascii="仿宋_GB2312" w:hAnsi="仿宋" w:eastAsia="仿宋_GB2312" w:cs="仿宋_GB2312"/>
          <w:sz w:val="32"/>
          <w:szCs w:val="32"/>
          <w:highlight w:val="none"/>
        </w:rPr>
      </w:pPr>
    </w:p>
    <w:p>
      <w:pPr>
        <w:pStyle w:val="7"/>
        <w:spacing w:before="0" w:beforeAutospacing="0" w:after="0" w:afterAutospacing="0" w:line="600" w:lineRule="exact"/>
        <w:ind w:firstLine="640" w:firstLineChars="200"/>
        <w:jc w:val="both"/>
        <w:rPr>
          <w:rFonts w:hint="eastAsia" w:ascii="仿宋_GB2312" w:hAnsi="仿宋" w:eastAsia="仿宋_GB2312" w:cs="仿宋_GB2312"/>
          <w:sz w:val="32"/>
          <w:szCs w:val="32"/>
          <w:highlight w:val="none"/>
        </w:rPr>
      </w:pPr>
    </w:p>
    <w:p>
      <w:pPr>
        <w:pStyle w:val="7"/>
        <w:spacing w:before="0" w:beforeAutospacing="0" w:after="0" w:afterAutospacing="0" w:line="600" w:lineRule="exact"/>
        <w:ind w:firstLine="640" w:firstLineChars="200"/>
        <w:jc w:val="both"/>
        <w:rPr>
          <w:rFonts w:hint="eastAsia" w:ascii="仿宋_GB2312" w:hAnsi="仿宋" w:eastAsia="仿宋_GB2312" w:cs="仿宋_GB2312"/>
          <w:sz w:val="32"/>
          <w:szCs w:val="32"/>
          <w:highlight w:val="none"/>
        </w:rPr>
      </w:pPr>
    </w:p>
    <w:p>
      <w:pPr>
        <w:pStyle w:val="7"/>
        <w:spacing w:before="0" w:beforeAutospacing="0" w:after="0" w:afterAutospacing="0" w:line="600" w:lineRule="exact"/>
        <w:ind w:firstLine="640" w:firstLineChars="200"/>
        <w:jc w:val="both"/>
        <w:rPr>
          <w:rFonts w:hint="eastAsia" w:ascii="仿宋_GB2312" w:hAnsi="仿宋" w:eastAsia="仿宋_GB2312" w:cs="仿宋_GB2312"/>
          <w:sz w:val="32"/>
          <w:szCs w:val="32"/>
          <w:highlight w:val="none"/>
        </w:rPr>
      </w:pPr>
    </w:p>
    <w:p>
      <w:pPr>
        <w:pStyle w:val="7"/>
        <w:spacing w:before="0" w:beforeAutospacing="0" w:after="0" w:afterAutospacing="0" w:line="600" w:lineRule="exact"/>
        <w:ind w:firstLine="643" w:firstLineChars="200"/>
        <w:jc w:val="both"/>
        <w:rPr>
          <w:rFonts w:hint="eastAsia" w:ascii="楷体_GB2312" w:hAnsi="仿宋" w:eastAsia="楷体_GB2312" w:cs="仿宋_GB2312"/>
          <w:b/>
          <w:sz w:val="32"/>
          <w:szCs w:val="32"/>
          <w:highlight w:val="none"/>
        </w:rPr>
      </w:pPr>
    </w:p>
    <w:p>
      <w:pPr>
        <w:pStyle w:val="2"/>
        <w:rPr>
          <w:rFonts w:hint="eastAsia" w:ascii="楷体_GB2312" w:hAnsi="仿宋" w:eastAsia="楷体_GB2312" w:cs="仿宋_GB2312"/>
          <w:b/>
          <w:sz w:val="32"/>
          <w:szCs w:val="32"/>
          <w:highlight w:val="none"/>
        </w:rPr>
      </w:pPr>
    </w:p>
    <w:p>
      <w:pPr>
        <w:pStyle w:val="2"/>
        <w:ind w:firstLine="643" w:firstLineChars="200"/>
        <w:rPr>
          <w:rFonts w:hint="default"/>
          <w:lang w:val="en-US" w:eastAsia="zh-CN"/>
        </w:rPr>
      </w:pPr>
      <w:r>
        <w:rPr>
          <w:rFonts w:hint="eastAsia" w:ascii="楷体_GB2312" w:hAnsi="仿宋" w:eastAsia="楷体_GB2312" w:cs="仿宋_GB2312"/>
          <w:b/>
          <w:sz w:val="32"/>
          <w:szCs w:val="32"/>
          <w:highlight w:val="none"/>
        </w:rPr>
        <w:t>（红圈位置为考点入口）</w:t>
      </w:r>
    </w:p>
    <w:p/>
    <w:sectPr>
      <w:headerReference r:id="rId3" w:type="default"/>
      <w:footerReference r:id="rId4" w:type="default"/>
      <w:pgSz w:w="11906" w:h="16838"/>
      <w:pgMar w:top="1701" w:right="1417" w:bottom="1701" w:left="141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720" w:num="1"/>
      <w:docGrid w:type="lines" w:linePitch="318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rFonts w:hint="default" w:eastAsia="宋体"/>
                              <w:lang w:val="en-US" w:eastAsia="zh-CN"/>
                            </w:rPr>
                          </w:pP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67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zql5uc8AAAAFAQAADwAAAAAAAAABACAAAAAiAAAAZHJzL2Rvd25yZXYu&#10;eG1sUEsBAhQAFAAAAAgAh07iQAaqWTfLAQAAnQMAAA4AAAAAAAAAAQAgAAAAHgEAAGRycy9lMm9E&#10;b2MueG1sUEsFBgAAAAAGAAYAWQEAAFs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default" w:eastAsia="宋体"/>
                        <w:lang w:val="en-US" w:eastAsia="zh-CN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hlNGNkMGVmY2IyM2E5MTQ4ODNlY2FiYTJlZGY4N2IifQ=="/>
  </w:docVars>
  <w:rsids>
    <w:rsidRoot w:val="4A325997"/>
    <w:rsid w:val="4A325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qFormat="1" w:unhideWhenUsed="0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character" w:default="1" w:styleId="9">
    <w:name w:val="Default Paragraph Font"/>
    <w:semiHidden/>
    <w:uiPriority w:val="0"/>
  </w:style>
  <w:style w:type="table" w:default="1" w:styleId="8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note text"/>
    <w:basedOn w:val="1"/>
    <w:next w:val="3"/>
    <w:qFormat/>
    <w:uiPriority w:val="0"/>
    <w:pPr>
      <w:widowControl w:val="0"/>
      <w:snapToGrid w:val="0"/>
    </w:pPr>
    <w:rPr>
      <w:rFonts w:ascii="Times New Roman" w:hAnsi="Times New Roman" w:eastAsia="宋体" w:cs="Times New Roman"/>
      <w:kern w:val="2"/>
      <w:sz w:val="30"/>
      <w:szCs w:val="24"/>
      <w:lang w:val="en-US" w:eastAsia="zh-CN" w:bidi="ar-SA"/>
    </w:rPr>
  </w:style>
  <w:style w:type="paragraph" w:styleId="3">
    <w:name w:val="Body Text First Indent 2"/>
    <w:basedOn w:val="4"/>
    <w:next w:val="1"/>
    <w:qFormat/>
    <w:uiPriority w:val="0"/>
    <w:pPr>
      <w:spacing w:after="120"/>
      <w:ind w:left="420" w:leftChars="200" w:firstLine="420" w:firstLineChars="200"/>
    </w:pPr>
    <w:rPr>
      <w:rFonts w:ascii="Calibri" w:cs="Times New Roman"/>
      <w:sz w:val="21"/>
      <w:szCs w:val="24"/>
    </w:rPr>
  </w:style>
  <w:style w:type="paragraph" w:styleId="4">
    <w:name w:val="Body Text Indent"/>
    <w:basedOn w:val="1"/>
    <w:next w:val="1"/>
    <w:qFormat/>
    <w:uiPriority w:val="99"/>
    <w:pPr>
      <w:spacing w:before="80" w:line="400" w:lineRule="exact"/>
      <w:ind w:firstLine="540"/>
    </w:pPr>
    <w:rPr>
      <w:rFonts w:ascii="Times New Roman" w:hAnsi="Times New Roman" w:cs="Times New Roman"/>
      <w:sz w:val="24"/>
      <w:szCs w:val="24"/>
    </w:rPr>
  </w:style>
  <w:style w:type="paragraph" w:styleId="5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2023-02-20T07:53:00Z</dcterms:created>
  <dc:creator>严宇菲</dc:creator>
  <cp:lastModifiedBy>严宇菲</cp:lastModifiedBy>
  <dcterms:modified xsi:type="dcterms:W3CDTF">2023-02-20T07:54:09Z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ACDB8CDC8705462F91F86C1BA25D18E9</vt:lpwstr>
  </property>
</Properties>
</file>