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年医师资格考试考生花名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</w:rPr>
        <w:t>单位：（盖章）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</w:rPr>
        <w:t>类别：                             级别：</w:t>
      </w:r>
    </w:p>
    <w:tbl>
      <w:tblPr>
        <w:tblStyle w:val="2"/>
        <w:tblW w:w="933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55"/>
        <w:gridCol w:w="2942"/>
        <w:gridCol w:w="1655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42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OTdlMTlmYzdiZDYyN2VmODliZThmODcwNTRkMDQifQ=="/>
  </w:docVars>
  <w:rsids>
    <w:rsidRoot w:val="059921D1"/>
    <w:rsid w:val="059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43</Characters>
  <Lines>0</Lines>
  <Paragraphs>0</Paragraphs>
  <TotalTime>0</TotalTime>
  <ScaleCrop>false</ScaleCrop>
  <LinksUpToDate>false</LinksUpToDate>
  <CharactersWithSpaces>73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2023-02-06T02:41:00Z</dcterms:created>
  <dc:creator>Administrator</dc:creator>
  <cp:lastModifiedBy>Administrator</cp:lastModifiedBy>
  <dcterms:modified xsi:type="dcterms:W3CDTF">2023-02-06T02:43:02Z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E9C592414D914413983847336FEA8D32</vt:lpwstr>
  </property>
</Properties>
</file>