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方正小标宋简体" w:eastAsia="方正小标宋简体" w:cs="方正小标宋简体"/>
          <w:b w:val="0"/>
          <w:bCs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bCs/>
          <w:i w:val="0"/>
          <w:spacing w:val="0"/>
          <w:w w:val="100"/>
          <w:sz w:val="32"/>
          <w:szCs w:val="32"/>
          <w:u w:val="none"/>
          <w:lang w:val="en-US" w:eastAsia="zh-CN"/>
        </w:rPr>
        <w:t>附件2-2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职业技术学院（技工学校）岗位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专业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说课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题目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一、专业说课题目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（一）物流专业说课题目（046岗位）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《采购与供应管理》课程“十三五”职业教育国家规划教材《采购管理与库存控制》，大连理工大学出版社，鲁楠主编，项目9任务一MRP的原理；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cstheme="minorBidi"/>
          <w:b/>
          <w:bCs/>
          <w:kern w:val="2"/>
          <w:sz w:val="28"/>
          <w:szCs w:val="28"/>
          <w:highlight w:val="none"/>
          <w:lang w:val="en-US" w:eastAsia="zh-CN" w:bidi="ar-SA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《仓储管理实务》课程“十三五”职业教育国家规划教材《仓储作业管理》，高等教育出版社，薛威主编，第五章 第一节出库作业准备；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cstheme="minorBidi"/>
          <w:b/>
          <w:bCs/>
          <w:kern w:val="2"/>
          <w:sz w:val="28"/>
          <w:szCs w:val="28"/>
          <w:highlight w:val="none"/>
          <w:lang w:val="en-US" w:eastAsia="zh-CN" w:bidi="ar-SA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《运输管理实务》课程“十三五”职业教育国家规划教材《运输管理》，高等教育出版社，仪玉莉主编，第四章 第二节  零担货物运输车辆的调度及配装。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（二）美术专业说课题目（047岗位）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《高职学前教育美术》高等教育出版社，主编周祖强 第一单元第四节素猫静物作画步骤。画具自备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《高职学前教育美术》高等教育出版社，主编周祖强第二单元第一节色彩基础知识 。画具自备；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《高职学前教育美术》高等教育出版社，主编周祖强第三单元第二节图案的造型。画具自备。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right="0" w:rightChars="0" w:firstLine="32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（三）工商管理专业说课题目（048岗位）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《财务会计实务》，高等教育出版社（第四版），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主编：高丽萍。第四章 存货 第三节 原材料按计划成本计价的核算。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《财务会计实务》，高等教育出版社（第四版），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主编：高丽萍。第六章 长期股权投资  第二节  长期股权投资的成本法。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《财务会计实务》，高等教育出版社（第四版），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主编：高丽萍。第九章 流动负债  第六节 应付职工薪酬。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42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42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（四）学前教育专业说课题目（049岗位）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高等教育出版社《学前儿童发展心理学》（第三版）主编张永红，第二章——学前儿童心理发展的基本理论及主要流派。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高等教育出版社《学前儿童发展心理学》（第三版）主编张永红，第三章——学前儿童心理发展的年龄特征。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高等教育出版社《学前儿童发展心理学》（第三版）主编张永红，第五章——学前儿童情绪情感的发展。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right="0" w:rightChars="0" w:firstLine="32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right="0" w:rightChars="0" w:firstLine="32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（五）音乐专业说课题目（050岗位）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《钢琴基础与弹唱》第2册第三版，刘红、李琴主编第四单元《让我们荡起双桨》弹唱。考场备有电子钢琴；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《钢琴基础与弹唱》第2册第三版，刘红、李琴主编第二单元《小拜年》弹唱。考场备有电子钢琴；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《钢琴基础与弹唱》第2册第三版，刘红、李琴主编第二单元《幸福拍手歌》弹唱。考场备有电子钢琴；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right="0" w:rightChars="0" w:firstLine="32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（六）体育专业说课题目（054岗位）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排球正面双手垫球。资料是《体育与健康》二年级教材；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：学习篮球胸前传接球的基本技术。资料是《体育与健康》二年级教材；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学习立定跳远技术。资料是《体育与健康》一年级教材。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321" w:firstLineChars="100"/>
        <w:jc w:val="both"/>
        <w:textAlignment w:val="auto"/>
        <w:outlineLvl w:val="9"/>
        <w:rPr>
          <w:rFonts w:hint="default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（七）文学专业说课题目（055岗位）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高等教育出版社《新编高职语文》（主编陈桂良）第二单元第7课《论语（六则）》；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论语六则原文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1.子曰：“学而时习之，不亦说乎？有朋自远方来，不亦乐乎？人不知而不愠，不亦君子乎？” （《论语·学而》）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子曰：“吾十有五而志于学，三十而立，四十而不惑，五十而知天命，六十而耳顺，七十而从心所欲，不逾矩。”（《论语·为政》）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3.子曰：“学而不思则罔，思而不学则殆。”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4.子曰：“人而无信，不知其可也。大车无輗，小车无軏，其何以行之哉？”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5.子曰：“三人行，必有我师焉；择其善者而从之，其不善者而改之。”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6.子贡问曰：“有一言而可以终身行之者乎？”子曰：“其恕乎[12]！己所不欲，勿施于人。”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高等教育出版社《新编高职语文》（主编陈桂良）第二单元第6课 《梅岭三章》；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Times New Roman" w:hAnsi="方正小标宋简体" w:eastAsia="方正小标宋简体" w:cs="方正小标宋简体"/>
          <w:b w:val="0"/>
          <w:bCs/>
          <w:i w:val="0"/>
          <w:spacing w:val="0"/>
          <w:w w:val="100"/>
          <w:sz w:val="44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高等教育出版社《新编高职语文》（主编陈桂良）第二单元第9课 《钱伟长：一片丹心为报国》。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32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（八）英语专业说课题目（056岗位）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《新编实用英语综合教程1》（第五版），由《新编实用英语综合教程》教材编写组编写；高等教育出版社出版社。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unit1, section IV. Maintaining a sharp eye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Passage A. People’s Love to Communicate Never Changes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题目二: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《新编实用英语综合教程1》（第五版），由《新编实用英语综合教程》教材编写组编写；高等教育出版社出版社。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unit2, section IV. Maintaining a sharp eye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Passage A. Thank You, Volunteers!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题目三: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《新编实用英语综合教程1》（第五版），由《新编实用英语综合教程》教材编写组编写；高等教育出版社出版社。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unit3, section IV. Maintaining a sharp eye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Passage A.  The Modern Flying Carpets and Wind-Fire Wheels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32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（九）食品科学专业说课题目（057岗位）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《烹饪原料》（第三版）（主编陈金标） 中国轻工业出版社  第一章第一节 烹饪原料的内涵及研究；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《烹饪原料》（第三版）（主编陈金标）中国轻工业出版社  第一章第三节 烹饪原料的标准与安全；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《烹饪原料》（第三版）（主编陈金标）中国轻工业出版社  第三章第一节 蔬菜原料概述。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（十）风景园林专业说课题目（058岗位）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题目一：</w:t>
      </w:r>
      <w:r>
        <w:rPr>
          <w:rFonts w:hint="eastAsia" w:ascii="仿宋_GB2312" w:hAnsi="仿宋_GB2312" w:eastAsia="仿宋_GB2312" w:cs="仿宋_GB2312"/>
          <w:b w:val="0"/>
          <w:bCs/>
          <w:i w:val="0"/>
          <w:spacing w:val="0"/>
          <w:w w:val="100"/>
          <w:sz w:val="32"/>
          <w:szCs w:val="32"/>
          <w:u w:val="none"/>
          <w:lang w:val="en-US" w:eastAsia="zh-CN"/>
        </w:rPr>
        <w:t xml:space="preserve"> 陈杏禹主编蔬菜栽培(第二版)，高等教育出版社。模块1 蔬菜栽培入门项目1-3，蔬菜种子及其播前处理；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题目二：</w:t>
      </w:r>
      <w:r>
        <w:rPr>
          <w:rFonts w:hint="eastAsia" w:ascii="仿宋_GB2312" w:hAnsi="仿宋_GB2312" w:eastAsia="仿宋_GB2312" w:cs="仿宋_GB2312"/>
          <w:b w:val="0"/>
          <w:bCs/>
          <w:i w:val="0"/>
          <w:spacing w:val="0"/>
          <w:w w:val="100"/>
          <w:sz w:val="32"/>
          <w:szCs w:val="32"/>
          <w:u w:val="none"/>
          <w:lang w:val="en-US" w:eastAsia="zh-CN"/>
        </w:rPr>
        <w:t xml:space="preserve"> 陈杏禹主编蔬菜栽培(第二版)，高等教育出版社。模块2 露地蔬菜秋冬季栽培项目2-2， 露地大白菜秋季栽培；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题目三：</w:t>
      </w:r>
      <w:r>
        <w:rPr>
          <w:rFonts w:hint="eastAsia" w:ascii="仿宋_GB2312" w:hAnsi="仿宋_GB2312" w:eastAsia="仿宋_GB2312" w:cs="仿宋_GB2312"/>
          <w:b w:val="0"/>
          <w:bCs/>
          <w:i w:val="0"/>
          <w:spacing w:val="0"/>
          <w:w w:val="100"/>
          <w:sz w:val="32"/>
          <w:szCs w:val="32"/>
          <w:u w:val="none"/>
          <w:lang w:val="en-US" w:eastAsia="zh-CN"/>
        </w:rPr>
        <w:t xml:space="preserve"> 陈杏禹主编蔬菜栽培(第二版)，高等教育出版社。模块3 露地春夏季蔬菜栽培 项目3-3， 露地辣椒栽培。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1680" w:leftChars="0" w:right="0" w:rightChars="0"/>
        <w:jc w:val="both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bCs/>
          <w:i w:val="0"/>
          <w:spacing w:val="0"/>
          <w:w w:val="100"/>
          <w:sz w:val="44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（十一）兽医学专业说课题目（059岗位）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中国农业出版社《动物传染病防治技术》（主编陈溥言）第一章第三节动物传染病的综合防治；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中国农业出版社《动物传染病防治技术》（主编陈溥言）第二章动物传染病的防疫措施第一节防疫工作的基本原则；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中国农业出版社《动物传染病防治技术》（主编陈溥言）第三章多种动物共患传染病的流行、诊断与防治第一节和第二节。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（十二）机械专业说课题目（060）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题目一: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汽车底盘构造与维修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（第4版）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，人民交通出版社出版，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周林福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封建国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单元―汽车底盘总体构造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传动系统、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行驶系统、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转向系统、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制动系统；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题目二: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汽车底盘构造与维修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（第4版）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，人民交通出版社出版，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周林福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封建国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主编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单元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离合器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2 典型离合器的构造；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题目三: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底盘构造与维修》（第4版），人民交通出版社出版，周林福 封建国 主编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单元七 汽车行驶系统  4 车轮与轮胎。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（十三）思政专业说课题目（062岗位）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题目一: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《毛泽东思想和中国特色社会主义理论体系概论（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）》，高等教育出版社，编写者：本书编写组，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第十一章“四个全面”战略布局第一节 全面建设现代社会主义现代化国家。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题目二: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《毛泽东思想和中国特色社会主义理论体系概论（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）》，高等教育出版社，编写者：本书编写组，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本题选自第十章“五位一体”总体布局第三节，建设社会主义文化强国。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题目三: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《毛泽东思想和中国特色社会主义理论体系概论（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）》，高等教育出版社，编写者：本书编写组，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本题选自第十二章第一节，坚持总体国家安全观。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（十四）电子商务说课题目（118岗位）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《网上开店（第3版）》重庆大学出版社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欧阳修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第一单元筹备网店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《网上开店（第3版）》重庆大学出版社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欧阳修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第二单元 开通网店-第二模块 选择开店平台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《网上开店（第3版）》重庆大学出版社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欧阳修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第五单元 推广网店和商品-第二模块 制定商品推广策略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spacing w:val="0"/>
          <w:w w:val="100"/>
          <w:sz w:val="32"/>
          <w:szCs w:val="32"/>
          <w:u w:val="none"/>
          <w:lang w:val="en-US" w:eastAsia="zh-CN"/>
        </w:rPr>
        <w:t>（十五）电工说课题目（162岗位）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高等教育出版社《电气控制线路安装与维修》主编：杜德昌。三相异步电动机正反转接触器联锁控制原理(120页)。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题目二：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高等教育出版社《电气控制线路安装与维修》主编：杜德昌。时间继电器控制电动机Y－△降压起动控制电路原理(141页)。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高等教育出版社《电气控制线路安装与维修》主编：杜德昌。工作台限位自动往返控制电路原理讲解(133页)。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二、说课要求：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1、说课时间为15分钟；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2、可以使用PPT（课件）；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3、三个题目中任选一题试讲。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0EAB6"/>
    <w:multiLevelType w:val="singleLevel"/>
    <w:tmpl w:val="3BD0EAB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GUyM2YyM2I3ZTAxYjFkYjljY2U5OThkMjRlZTEifQ=="/>
  </w:docVars>
  <w:rsids>
    <w:rsidRoot w:val="00000000"/>
    <w:rsid w:val="01810B3A"/>
    <w:rsid w:val="02451809"/>
    <w:rsid w:val="02C10646"/>
    <w:rsid w:val="02E4611D"/>
    <w:rsid w:val="03791753"/>
    <w:rsid w:val="054D4C80"/>
    <w:rsid w:val="06015E90"/>
    <w:rsid w:val="06F143A5"/>
    <w:rsid w:val="08847D2B"/>
    <w:rsid w:val="08E75766"/>
    <w:rsid w:val="0C517711"/>
    <w:rsid w:val="0D365C64"/>
    <w:rsid w:val="0D4D33E7"/>
    <w:rsid w:val="0E502E9C"/>
    <w:rsid w:val="0EB864A3"/>
    <w:rsid w:val="120B307C"/>
    <w:rsid w:val="12726453"/>
    <w:rsid w:val="134D2F57"/>
    <w:rsid w:val="134E6759"/>
    <w:rsid w:val="13B3480E"/>
    <w:rsid w:val="13C776ED"/>
    <w:rsid w:val="143B5717"/>
    <w:rsid w:val="153D4E59"/>
    <w:rsid w:val="16936BE4"/>
    <w:rsid w:val="17800EAB"/>
    <w:rsid w:val="18925A08"/>
    <w:rsid w:val="1EED4C42"/>
    <w:rsid w:val="217339E3"/>
    <w:rsid w:val="219E0D7E"/>
    <w:rsid w:val="21EB6BC9"/>
    <w:rsid w:val="251A742F"/>
    <w:rsid w:val="25583467"/>
    <w:rsid w:val="28BF5A9B"/>
    <w:rsid w:val="28D64DCE"/>
    <w:rsid w:val="293D1513"/>
    <w:rsid w:val="297E5B02"/>
    <w:rsid w:val="2A8B6A99"/>
    <w:rsid w:val="2ABF367F"/>
    <w:rsid w:val="2B593BC3"/>
    <w:rsid w:val="2C0A50D0"/>
    <w:rsid w:val="2CB20151"/>
    <w:rsid w:val="2DEF6922"/>
    <w:rsid w:val="2F3D202E"/>
    <w:rsid w:val="303118EC"/>
    <w:rsid w:val="3249794B"/>
    <w:rsid w:val="356C5240"/>
    <w:rsid w:val="35981787"/>
    <w:rsid w:val="36533CC4"/>
    <w:rsid w:val="3E761D75"/>
    <w:rsid w:val="41F069E5"/>
    <w:rsid w:val="45177A4F"/>
    <w:rsid w:val="4616433F"/>
    <w:rsid w:val="47AB5220"/>
    <w:rsid w:val="49F33C11"/>
    <w:rsid w:val="4A832783"/>
    <w:rsid w:val="4AAC4D70"/>
    <w:rsid w:val="4CA478EC"/>
    <w:rsid w:val="4D5A1282"/>
    <w:rsid w:val="4E1F2065"/>
    <w:rsid w:val="501E07F6"/>
    <w:rsid w:val="51591024"/>
    <w:rsid w:val="53071B23"/>
    <w:rsid w:val="543C3DD0"/>
    <w:rsid w:val="5589244C"/>
    <w:rsid w:val="56F23980"/>
    <w:rsid w:val="570B2F59"/>
    <w:rsid w:val="598D146E"/>
    <w:rsid w:val="5ABB352E"/>
    <w:rsid w:val="5B0C3537"/>
    <w:rsid w:val="5E20709E"/>
    <w:rsid w:val="5FBF1411"/>
    <w:rsid w:val="614918DA"/>
    <w:rsid w:val="62B124A0"/>
    <w:rsid w:val="67786900"/>
    <w:rsid w:val="6A440190"/>
    <w:rsid w:val="6B091C3B"/>
    <w:rsid w:val="6BE704DA"/>
    <w:rsid w:val="6CAC3483"/>
    <w:rsid w:val="6CB97217"/>
    <w:rsid w:val="6D7A0BB0"/>
    <w:rsid w:val="6DA14128"/>
    <w:rsid w:val="6DC564D1"/>
    <w:rsid w:val="70754A63"/>
    <w:rsid w:val="70B700AB"/>
    <w:rsid w:val="71F6302D"/>
    <w:rsid w:val="74113C70"/>
    <w:rsid w:val="74D70F42"/>
    <w:rsid w:val="756E3266"/>
    <w:rsid w:val="77D72358"/>
    <w:rsid w:val="78DF7940"/>
    <w:rsid w:val="799B7346"/>
    <w:rsid w:val="7AA02619"/>
    <w:rsid w:val="7AE2273B"/>
    <w:rsid w:val="7DA56AAE"/>
    <w:rsid w:val="7DF3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2979</Words>
  <Characters>3233</Characters>
  <Lines>0</Lines>
  <Paragraphs>0</Paragraphs>
  <TotalTime>19</TotalTime>
  <ScaleCrop>false</ScaleCrop>
  <LinksUpToDate>false</LinksUpToDate>
  <CharactersWithSpaces>3352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2023-02-02T10:50:00Z</dcterms:created>
  <dc:creator>Lenovo</dc:creator>
  <cp:lastModifiedBy>Administrator</cp:lastModifiedBy>
  <dcterms:modified xsi:type="dcterms:W3CDTF">2023-02-14T09:30:35Z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E892C323D58B4B7C976727091CACDBAA</vt:lpwstr>
  </property>
</Properties>
</file>