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  <w:t>附件2：</w:t>
      </w:r>
    </w:p>
    <w:p>
      <w:pPr>
        <w:spacing w:line="560" w:lineRule="exact"/>
        <w:jc w:val="both"/>
        <w:rPr>
          <w:rFonts w:hint="default" w:ascii="仿宋_GB2312" w:hAnsi="仿宋_GB2312" w:eastAsia="宋体" w:cs="Times New Roman"/>
          <w:b/>
          <w:bCs/>
          <w:color w:val="auto"/>
          <w:kern w:val="2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/>
        </w:rPr>
        <w:t>体能测试标准</w:t>
      </w:r>
    </w:p>
    <w:bookmarkEnd w:id="0"/>
    <w:tbl>
      <w:tblPr>
        <w:tblStyle w:val="2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499"/>
        <w:gridCol w:w="306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男子组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1000米跑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≤4′55″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女子组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800米跑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≤4′50″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13A9691C"/>
    <w:rsid w:val="13A9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2023-02-14T08:56:00Z</dcterms:created>
  <dc:creator>藕荷旦旦</dc:creator>
  <cp:lastModifiedBy>藕荷旦旦</cp:lastModifiedBy>
  <dcterms:modified xsi:type="dcterms:W3CDTF">2023-02-14T08:56:41Z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41D73A64377740F9BE0399816ECED946</vt:lpwstr>
  </property>
</Properties>
</file>