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2023年衢州市直卫生健康单位“引才聚智‘医’起向未来”高层次</w:t>
      </w:r>
    </w:p>
    <w:p>
      <w:pPr>
        <w:autoSpaceDE w:val="0"/>
        <w:autoSpaceDN w:val="0"/>
        <w:adjustRightInd w:val="0"/>
        <w:spacing w:line="56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医疗卫生人才招引计划表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bookmarkEnd w:id="0"/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816"/>
        <w:gridCol w:w="2376"/>
        <w:gridCol w:w="1142"/>
        <w:gridCol w:w="1926"/>
        <w:gridCol w:w="2787"/>
        <w:gridCol w:w="3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学历、学位要求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急诊科医师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创面修复科医师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脊柱外科医师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关节外科医师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手足外科、创伤骨科医师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胰腺疾病科医师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结直肠外科医师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肛门盆底外科医师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肝胆外科医师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血管外科医师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心胸外科医师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泌尿外科医师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乳甲外科医师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心血管内科医师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呼吸与危重症医学科医师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血液科医师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风湿免疫科医师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消化内科医师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肿瘤放疗科医师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康复医学科医师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内分泌代谢病科医师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全科医学科医师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感染科医师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口腔科医师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耳鼻咽喉科医师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皮肤科医师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医学美容科医师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生殖医学中心医师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临床医学类、基础医学类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病理科医师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放射科医师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核医学科医师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检验科医师（技师）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临床医学类、基础医学类、生物学类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中心实验室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临床医学类、基础医学类、生物学类、药学类、动物医学类、兽医学类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临床医学类、护理学类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药剂师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药学、药理学、临床药学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急诊内科医师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急诊外科医师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创面修复科医师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胰腺疾病科医师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肛门盆底外科医师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疝与小儿外科医师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心胸外科医师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心血管内科医师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呼吸与危重症医学科医师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风湿免疫科医师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康复医师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全科医学科医师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眼视光中心医师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皮肤科医师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医学美容科医师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生殖医学中心（实验室）技师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临床检验诊断学、医学检验学、医学检验技术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病理科医师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病理生理学、病理学、病理学与病理生理学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核医学科医师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营养膳食科医师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临床营养学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护理学类、临床医学类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防保处职员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流行病与卫生统计学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针灸推拿科医师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针灸推拿学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肿瘤内科医师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肾内科医师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骨伤科医师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肛肠科医师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神经外科医师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眼科医师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急诊科医师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超声医学、影像医学与核医学、临床医学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重症医学科医师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耳鼻喉科学科带头人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45周岁以下，具有副高及以上职称，正高职称适当放宽年龄要求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眼科学科带头人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45周岁以下，具有副高及以上职称，正高职称适当放宽年龄要求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临床医学类、中西医结合类、中医学类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临床医学类、儿科学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妇产科医师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放射诊断医师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眼科医师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医疗卫生综合岗位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医学门类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护理学类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精神科、老年精神科医师1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精神科、老年精神科医师2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临床心理科医师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护理学类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衢州市疾病预防控制中心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检验检测1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生物医学工程与技术，医学生物信息，分子生物学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有生物信息学工作经验者优先，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年龄35周岁及以下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衢州市疾病预防控制中心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检验检测2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卫生检验学、化学类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衢州市中心血站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体检医师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衢州市中心血站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检验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医学技术类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衢州市急救中心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13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1.报名博士研究生岗位的人才，如具备正高级职称的，可适当放宽学历、年龄要求；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2.报名硕士研究生及以上的人才，如具</w:t>
            </w:r>
            <w:r>
              <w:rPr>
                <w:rFonts w:hint="eastAsia"/>
                <w:lang w:eastAsia="zh-CN"/>
              </w:rPr>
              <w:t>备</w:t>
            </w:r>
            <w:r>
              <w:rPr>
                <w:rFonts w:hint="eastAsia"/>
              </w:rPr>
              <w:t>副高及以上职称的，可适当放宽学历、年龄要求。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5537637E"/>
    <w:rsid w:val="553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2023-02-14T06:17:00Z</dcterms:created>
  <dc:creator>李鑫</dc:creator>
  <cp:lastModifiedBy>李鑫</cp:lastModifiedBy>
  <dcterms:modified xsi:type="dcterms:W3CDTF">2023-02-14T06:18:41Z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0A8069D5738047859493626F510DD0E1</vt:lpwstr>
  </property>
</Properties>
</file>