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思源黑体 CN Bold" w:hAnsi="思源黑体 CN Bold" w:eastAsia="思源黑体 CN Bold" w:cs="思源黑体 CN Bold"/>
          <w:sz w:val="32"/>
          <w:szCs w:val="32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sz w:val="32"/>
          <w:szCs w:val="32"/>
          <w:lang w:val="en-US" w:eastAsia="zh-CN"/>
        </w:rPr>
        <w:t>考场分布索引说明</w:t>
      </w:r>
    </w:p>
    <w:p>
      <w:pPr>
        <w:spacing w:line="540" w:lineRule="exact"/>
        <w:jc w:val="center"/>
        <w:rPr>
          <w:rFonts w:hint="eastAsia" w:ascii="思源黑体 CN Bold" w:hAnsi="思源黑体 CN Bold" w:eastAsia="思源黑体 CN Bold" w:cs="思源黑体 CN Bold"/>
          <w:sz w:val="32"/>
          <w:szCs w:val="32"/>
          <w:lang w:val="en-US" w:eastAsia="zh-CN"/>
        </w:rPr>
      </w:pP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姓氏以A-B开头的考生集中在01考场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姓氏以C开头的考生集中在02-03考场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姓氏以D开头的考生集中在03-04考场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姓氏以F开头的考生集中在04-05考场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姓氏以G开头的考生集中在05-06考场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姓氏以H开头的考生集中在06-08考场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姓氏以J-K开头的考生集中在09考场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姓氏以L开头的考生集中在09-15考场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姓氏以M-P开头的考生集中在15-16考场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姓氏以Q-R开头的考生集中在16-17考场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姓氏以S开头的考生集中在17-18考场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姓氏以T开头的考生集中在18-19考场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姓氏以W开头的考生集中在19-23考场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姓氏以X开头的考生集中在23-25考场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姓氏以Y开头的考生集中在25-28考场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姓氏以Z开头的考生集中在28-33考场。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YzAyY2NiNGQzNWM3NmMxMzA2MjBlY2QzN2VkMTcifQ=="/>
  </w:docVars>
  <w:rsids>
    <w:rsidRoot w:val="1B7247B2"/>
    <w:rsid w:val="1B7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2023-02-14T01:54:00Z</dcterms:created>
  <dc:creator>dell</dc:creator>
  <cp:lastModifiedBy>dell</cp:lastModifiedBy>
  <dcterms:modified xsi:type="dcterms:W3CDTF">2023-02-14T01:55:29Z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C95158B2339540918A73CCCE8B49F855</vt:lpwstr>
  </property>
</Properties>
</file>