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ascii="Times New Roman" w:hAnsi="Times New Roman" w:eastAsia="方正仿宋_GBK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eastAsia="zh-CN"/>
        </w:rPr>
        <w:t>昭通市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农业农村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年公开选调工作人员面试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和职业素质测试</w:t>
      </w:r>
      <w:r>
        <w:rPr>
          <w:rFonts w:hint="eastAsia" w:ascii="方正小标宋_GBK" w:hAnsi="方正小标宋_GBK" w:eastAsia="方正小标宋_GBK" w:cs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考生安检须知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为进一步营造公平、公正的面试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和职业素质测试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环境，规范考务操作流程，防范和打击利用高科技设备作弊等行为，根据人事考试有关文件精神，结合实际，制定本须知。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第一条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考生安检主要是指通过对考生及其随身携带物品进行检查、探测，确保考生在参加面试时不携带相关违禁设备或物品进入候考室、考场。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第二条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参加面试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和职业素质测试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的考生必须接受安检。不接受安检的考生，不得进入候考室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和考场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；考生在安检过程中无理取闹、辱骂、威胁工作人员的，视情节轻重给予取消面试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和职业素质测试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资格等处罚，涉嫌违法的依法移送司法机关处理。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第三条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不能随身携带的物品包括四类：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一是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具有通讯功能、拍摄功能或各类信息存储、传输功能的电子设备，如手机、耳机、手表（含机械表）、智能手环以及各种音频和数字传输存储设备等；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二是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除身份证和准考证以外的其他材料；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三是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易燃易爆、腐蚀性危险品和管制刀具等可能危害公共安全的物品；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四是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其他与面试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和职业素质测试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无关的物品。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第四条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考生入场安检流程：将随身携带的物品放到指定位置（手机闹铃关闭，通讯工具关闭电源）；在候考室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和考场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工作人员的组织下列队依次接受安检；安检完毕、身份核验后到达指定位置候考。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第五条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考生面试前离开候考室</w:t>
      </w: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和考场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后，再次进入的，需重新进行安检。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第六条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违反上述规定的，按照相关规定予以处理。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highlight w:val="none"/>
          <w:shd w:val="clear" w:color="auto" w:fill="FFFFFF"/>
        </w:rPr>
        <w:t>  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D3E39"/>
    <w:rsid w:val="1F7D3E39"/>
    <w:rsid w:val="7DD05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iPriority w:val="0"/>
    <w:pPr>
      <w:ind w:left="3360" w:leftChars="16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2023-02-11T07:21:00Z</dcterms:created>
  <dc:creator>lenovo5</dc:creator>
  <cp:lastModifiedBy>市农业农村局收发文</cp:lastModifiedBy>
  <dcterms:modified xsi:type="dcterms:W3CDTF">2023-02-11T07:46:23Z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