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lef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/>
        </w:rPr>
        <w:t>黑龙江省总工会公开遴选工作人员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vertAlign w:val="baseline"/>
          <w:lang w:val="en-US" w:eastAsia="zh-CN"/>
        </w:rPr>
        <w:t>拟录用人员名单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（同职位以姓氏笔画为序）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9859" w:type="dxa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275"/>
        <w:gridCol w:w="1055"/>
        <w:gridCol w:w="1105"/>
        <w:gridCol w:w="3879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性别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职位代码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招录单位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职位简介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刘禹墨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黑龙江省农业水利气象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闫笑晗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黑龙江省农业水利气象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牛茜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黑龙江省农业水利气象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郭红岩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黑龙江省农业水利气象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张文庆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03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黑龙江省农业水利气象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赵宇晴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04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黑龙江省农业水利气象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刘天明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05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黑龙江省林业工会委员会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李云龙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05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黑龙江省林业工会委员会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张艺曦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06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黑龙江省林业工会委员会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魏颖喆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06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黑龙江省林业工会委员会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王明雪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07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黑龙江省交通工会委员会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赵春丽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08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中国海员工会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王克东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09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黑龙江省监狱工会委员会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文字综合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WNhNTAxNDcwYTE4M2RjNjMwMzM1ZWI1MWNiMTEifQ=="/>
  </w:docVars>
  <w:rsids>
    <w:rsidRoot w:val="366A2AA4"/>
    <w:rsid w:val="366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370</Characters>
  <Lines>0</Lines>
  <Paragraphs>0</Paragraphs>
  <TotalTime>0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2023-02-10T08:24:00Z</dcterms:created>
  <dc:creator>Mr.帽子屋</dc:creator>
  <cp:lastModifiedBy>Mr.帽子屋</cp:lastModifiedBy>
  <dcterms:modified xsi:type="dcterms:W3CDTF">2023-02-10T08:24:37Z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6556CF7A88D94483B72B09DA1D071723</vt:lpwstr>
  </property>
</Properties>
</file>