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lang w:val="en-US" w:eastAsia="zh-CN"/>
        </w:rPr>
        <w:t>沿河土家族自治县事业单位2022年公开招聘工作人员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lang w:val="en-US" w:eastAsia="zh-CN"/>
        </w:rPr>
        <w:t>应试人员面试须知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Times New Roman" w:hAnsi="Times New Roman" w:eastAsia="黑体" w:cs="Times New Roman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6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面试人员面试当日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8：00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凭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《面试准考证》、有效《居民身份证》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或有效临时居民身份证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原件到指定候考室报到，8: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0仍未到达指定候考室的面试人员视为自动弃权。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6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面试人员随身携带的带通讯、存储功能的手机、智能手表等电子设备须取消闹钟并关闭后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全部交由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工作人员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代为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保管，面试结束后归还。如未按规定上交的，取消面试资格。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6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按候考室工作人员的安排抽签决定面试先后顺序，并在《面试人员抽签顺序表》上签名确认，妥善保管好抽签号。严禁私自调换考场及抽签号，一经发现，取消面试资格。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pacing w:val="6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应试人员在等候面试期间，要耐心等待，不得擅自离开候考室，不得大声喧哗和议论；需要去卫生间的，经报告候考室工作人员同意后，由1名同性别工作人员陪同前往并返回，期间不得与他人接触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6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当前一位应试人员面试时，后一位应试人员要做好准备。每一位应试人员面试时，由工作人员将其送至候考室门口，再由联络员引领到面试室应试。进入面试考场后，面试人员只能向考官报告自己的抽签号，不得将姓名等个人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身份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信息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告知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考官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否则取消面试资格。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6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面试中，认真理解和回答主考官提出的问题，注意掌握回答问题的节奏和时间。每一道题回答结束，请说“回答完毕”。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6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每一位应试人员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面试结束后，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应由联络员引领到候分室等候公布面试成绩，待听完面试成绩并签字确认后，随即离开考场及考点。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6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自觉遵守考试纪律，尊重考官和考务工作人员，服从考务工作人员指挥和安排，保持候考室清洁卫生。如有违纪违规行为，按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相关规定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处理。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6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考生须知晓并遵守贵州省2023年人事考试（公务员考试）新型冠状病毒感染疫情防控须知（第一版）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相关规定。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NmM4MjAxZWRhMWJiODA3OGRhMTkxNGFmMjNlZDYifQ=="/>
  </w:docVars>
  <w:rsids>
    <w:rsidRoot w:val="18D466CC"/>
    <w:rsid w:val="18D466CC"/>
    <w:rsid w:val="256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719</Words>
  <Characters>729</Characters>
  <Lines>0</Lines>
  <Paragraphs>0</Paragraphs>
  <TotalTime>12</TotalTime>
  <ScaleCrop>false</ScaleCrop>
  <LinksUpToDate>false</LinksUpToDate>
  <CharactersWithSpaces>729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2023-02-07T06:59:00Z</dcterms:created>
  <dc:creator>人淡如菊</dc:creator>
  <cp:lastModifiedBy>人淡如菊</cp:lastModifiedBy>
  <dcterms:modified xsi:type="dcterms:W3CDTF">2023-02-07T09:34:12Z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414E0F0F13FD4EF1A5D58B5B5DEF8AD0</vt:lpwstr>
  </property>
</Properties>
</file>