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564"/>
        <w:gridCol w:w="587"/>
        <w:gridCol w:w="1119"/>
        <w:gridCol w:w="1219"/>
        <w:gridCol w:w="1708"/>
        <w:gridCol w:w="1448"/>
        <w:gridCol w:w="1975"/>
        <w:gridCol w:w="4224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5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小标宋_GBK" w:cs="Times New Roman"/>
                <w:color w:val="000000"/>
                <w:sz w:val="44"/>
                <w:szCs w:val="44"/>
                <w:u w:val="none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-531495</wp:posOffset>
                      </wp:positionV>
                      <wp:extent cx="1162050" cy="466090"/>
                      <wp:effectExtent l="0" t="0" r="0" b="1016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22020" y="706120"/>
                                <a:ext cx="1162050" cy="466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方正黑体_GBK" w:hAnsi="方正黑体_GBK" w:eastAsia="方正黑体_GBK" w:cs="方正黑体_GBK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方正黑体_GBK" w:hAnsi="方正黑体_GBK" w:eastAsia="方正黑体_GBK" w:cs="方正黑体_GBK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6pt;margin-top:-41.85pt;height:36.7pt;width:91.5pt;z-index:251659264;mso-width-relative:page;mso-height-relative:page;" fillcolor="#FFFFFF [3201]" filled="t" stroked="f" coordsize="21600,21600" o:gfxdata="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3hBWM0wAAAAkBAAAP&#10;AAAAAAAAAAEAIAAAACIAAABkcnMvZG93bnJldi54bWxQSwECFAAUAAAACACHTuJAzbptjFYCAACZ&#10;BAAADgAAAAAAAAABACAAAAAiAQAAZHJzL2Uyb0RvYy54bWxQSwUGAAAAAAYABgBZAQAA6g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方正黑体_GBK" w:hAnsi="方正黑体_GBK" w:eastAsia="方正黑体_GBK" w:cs="方正黑体_GBK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32"/>
                                <w:szCs w:val="32"/>
                                <w:lang w:val="en-US" w:eastAsia="zh-CN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方正小标宋_GBK" w:cs="Times New Roman"/>
                <w:color w:val="000000"/>
                <w:kern w:val="0"/>
                <w:sz w:val="44"/>
                <w:szCs w:val="44"/>
                <w:u w:val="none"/>
              </w:rPr>
              <w:t>重庆</w:t>
            </w:r>
            <w:r>
              <w:rPr>
                <w:rFonts w:hint="eastAsia" w:ascii="Times New Roman" w:hAnsi="Times New Roman" w:eastAsia="方正小标宋_GBK" w:cs="Times New Roman"/>
                <w:color w:val="000000"/>
                <w:kern w:val="0"/>
                <w:sz w:val="44"/>
                <w:szCs w:val="44"/>
                <w:u w:val="none"/>
                <w:lang w:eastAsia="zh-CN"/>
              </w:rPr>
              <w:t>三峡</w:t>
            </w:r>
            <w:bookmarkStart w:id="0" w:name="_GoBack"/>
            <w:bookmarkEnd w:id="0"/>
            <w:r>
              <w:rPr>
                <w:rFonts w:hint="eastAsia" w:ascii="Times New Roman" w:hAnsi="Times New Roman" w:eastAsia="方正小标宋_GBK" w:cs="Times New Roman"/>
                <w:color w:val="000000"/>
                <w:kern w:val="0"/>
                <w:sz w:val="44"/>
                <w:szCs w:val="44"/>
                <w:u w:val="none"/>
                <w:lang w:eastAsia="zh-CN"/>
              </w:rPr>
              <w:t>国有资本运营集团有限公司</w:t>
            </w:r>
            <w:r>
              <w:rPr>
                <w:rFonts w:hint="eastAsia" w:ascii="Times New Roman" w:hAnsi="Times New Roman" w:eastAsia="方正小标宋_GBK" w:cs="Times New Roman"/>
                <w:color w:val="000000"/>
                <w:kern w:val="0"/>
                <w:sz w:val="44"/>
                <w:szCs w:val="44"/>
                <w:u w:val="none"/>
              </w:rPr>
              <w:t>引进紧缺实用人才</w:t>
            </w:r>
            <w:r>
              <w:rPr>
                <w:rFonts w:hint="eastAsia" w:ascii="Times New Roman" w:hAnsi="Times New Roman" w:eastAsia="方正小标宋_GBK" w:cs="Times New Roman"/>
                <w:color w:val="000000"/>
                <w:kern w:val="0"/>
                <w:sz w:val="44"/>
                <w:szCs w:val="44"/>
                <w:u w:val="none"/>
                <w:lang w:eastAsia="zh-CN"/>
              </w:rPr>
              <w:t>一览</w:t>
            </w:r>
            <w:r>
              <w:rPr>
                <w:rFonts w:hint="eastAsia" w:ascii="Times New Roman" w:hAnsi="Times New Roman" w:eastAsia="方正小标宋_GBK" w:cs="Times New Roman"/>
                <w:color w:val="000000"/>
                <w:kern w:val="0"/>
                <w:sz w:val="44"/>
                <w:szCs w:val="44"/>
                <w:u w:val="none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u w:val="none"/>
              </w:rPr>
              <w:t>序号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u w:val="none"/>
              </w:rPr>
              <w:t>工作岗位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u w:val="none"/>
              </w:rPr>
              <w:t>引进人数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u w:val="none"/>
              </w:rPr>
              <w:t>引进理由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u w:val="none"/>
              </w:rPr>
              <w:t>年龄条件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u w:val="none"/>
              </w:rPr>
              <w:t>学历学位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u w:val="none"/>
              </w:rPr>
              <w:t>专业要求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u w:val="none"/>
              </w:rPr>
              <w:t>专业技术职称或职（执）业资格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u w:val="none"/>
              </w:rPr>
              <w:t>其他资格条件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u w:val="none"/>
              </w:rPr>
              <w:t>聘期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财务管理岗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工作需要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val="en-US" w:eastAsia="zh-CN"/>
              </w:rPr>
              <w:t>40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周岁以下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本科及以上学历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20" w:hanging="210" w:hangingChars="10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金融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学类、经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20" w:hanging="210" w:hangingChars="10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济学类、工商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0" w:hanging="210" w:hangingChars="10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管理类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具有会计中级及以上职称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</w:rPr>
              <w:t>熟悉经济法、税法、会计法等财税法规，具有5年以上中型企业财务管理经验，有较强的风险管理、成本管控和财务分析能力。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</w:rPr>
              <w:t>3年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基金运营岗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工作需要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5周岁以下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u w:val="none"/>
              </w:rPr>
              <w:t>研究生及以上学历或985、211院校本科毕业生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金融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学类、经济学类、工商管理类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不限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</w:rPr>
              <w:t>具有不少于3年从事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</w:rPr>
              <w:t>基金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运营管理或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</w:rPr>
              <w:t>金融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</w:rPr>
              <w:t>投资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或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</w:rPr>
              <w:t>招商引资类工作经历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者优先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</w:rPr>
              <w:t>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</w:rPr>
              <w:t>3年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投资发展岗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工作需要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5周岁以下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本科及以上学历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金融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学类、经济学类、工商管理类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经济或工程序列中级及以上职称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</w:rPr>
              <w:t>具有管理咨询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</w:rPr>
              <w:t>相关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</w:rPr>
              <w:t>工作经验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</w:rPr>
              <w:t>能够独立撰写各类项目咨询报告。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3年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val="en-US" w:eastAsia="zh-CN"/>
              </w:rPr>
              <w:t>融资租赁岗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工作需要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5周岁以下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u w:val="none"/>
              </w:rPr>
              <w:t>本科及以上学历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金融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学类、经济学类、工商管理类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会计、经济、审计、统计序列中级及以上职称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</w:rPr>
              <w:t>具有不少于3年的从事融资租赁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</w:rPr>
              <w:t>银行对公信贷、信审工作经验。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3年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eastAsia="zh-CN"/>
              </w:rPr>
              <w:t>资产运营岗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val="en-US" w:eastAsia="zh-CN"/>
              </w:rPr>
              <w:t>工作需要</w:t>
            </w:r>
          </w:p>
        </w:tc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val="en-US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val="en-US" w:eastAsia="zh-CN"/>
              </w:rPr>
              <w:t>周岁以下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eastAsia="zh-CN"/>
              </w:rPr>
              <w:t>研究生及以上学历或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eastAsia="zh-CN"/>
              </w:rPr>
              <w:t>85、211院校本科毕业生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eastAsia="zh-CN"/>
              </w:rPr>
              <w:t>经济学类、力学类、工商管理类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岗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1：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具有不少于3年从事资产运营管理或项目投资论证或招商引资类工作经验，能够独立撰写项目投资论证或尽调报告。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val="en-US" w:eastAsia="zh-CN"/>
              </w:rPr>
              <w:t>3年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eastAsia="zh-CN"/>
              </w:rPr>
              <w:t>经济学类、工商管理类、法学类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岗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2：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有一定的规划分析能力，能独立撰写项目论证报告。</w:t>
            </w: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内审岗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工作需要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周岁以下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u w:val="none"/>
              </w:rPr>
              <w:t>本科及以上学历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经济学类、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eastAsia="zh-CN"/>
              </w:rPr>
              <w:t>工商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管理类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会计、经济、审计序列中级及以上职称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</w:rPr>
              <w:t>具有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不少于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</w:rPr>
              <w:t>3年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的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</w:rPr>
              <w:t>经济管理或内部审计工作经验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。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</w:rPr>
              <w:t>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审计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</w:rPr>
              <w:t>事务所工作经历者优先。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3年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法务岗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工作需要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周岁以下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u w:val="none"/>
              </w:rPr>
              <w:t>研究生及以上学历或985、211院校本科毕业生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val="en-US" w:eastAsia="zh-CN"/>
              </w:rPr>
              <w:t>法学类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A类法律职业资格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具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</w:rPr>
              <w:t>经济类诉讼工作经验，可独立进行法务诉讼业务工作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u w:val="none"/>
              </w:rPr>
              <w:t>3年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DA6E109-4A2C-4644-AC44-DCE1E102DB1E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1BBBABAE-683E-4D1F-BF14-855B54FB5A54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3E4CEEC9-8883-4F6A-9955-75E5617A126E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NjhkOGJlZjgwNjY5OWFkNzNmMDI1YjQzZDliOTEifQ=="/>
  </w:docVars>
  <w:rsids>
    <w:rsidRoot w:val="37094BD1"/>
    <w:rsid w:val="3709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2023-02-03T08:59:00Z</dcterms:created>
  <dc:creator>那年花开正艳</dc:creator>
  <cp:lastModifiedBy>那年花开正艳</cp:lastModifiedBy>
  <dcterms:modified xsi:type="dcterms:W3CDTF">2023-02-03T09:01:02Z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006A77845A1D4549A16A863814CA5B9D</vt:lpwstr>
  </property>
</Properties>
</file>