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72"/>
          <w:szCs w:val="72"/>
        </w:rPr>
      </w:pPr>
      <w:r>
        <w:rPr>
          <w:rFonts w:ascii="宋体" w:hAnsi="宋体" w:cs="宋体"/>
          <w:b/>
          <w:sz w:val="72"/>
          <w:szCs w:val="72"/>
        </w:rPr>
        <w:t xml:space="preserve"> </w:t>
      </w:r>
      <w:r>
        <w:rPr>
          <w:rFonts w:hint="eastAsia" w:ascii="宋体" w:hAnsi="宋体" w:cs="宋体"/>
          <w:b/>
          <w:sz w:val="72"/>
          <w:szCs w:val="72"/>
        </w:rPr>
        <w:t>隆昌市人民医院</w:t>
      </w:r>
    </w:p>
    <w:p>
      <w:pPr>
        <w:jc w:val="center"/>
        <w:rPr>
          <w:sz w:val="72"/>
          <w:szCs w:val="72"/>
        </w:rPr>
      </w:pPr>
      <w:r>
        <w:rPr>
          <w:rFonts w:hint="eastAsia" w:ascii="宋体" w:hAnsi="宋体" w:cs="宋体"/>
          <w:b/>
          <w:sz w:val="72"/>
          <w:szCs w:val="72"/>
        </w:rPr>
        <w:t>会议音响设备采购项目</w:t>
      </w:r>
    </w:p>
    <w:p>
      <w:pPr>
        <w:pStyle w:val="8"/>
      </w:pPr>
    </w:p>
    <w:p>
      <w:pPr>
        <w:pStyle w:val="8"/>
      </w:pPr>
    </w:p>
    <w:p/>
    <w:p>
      <w:pPr>
        <w:pStyle w:val="8"/>
      </w:pPr>
    </w:p>
    <w:p/>
    <w:p>
      <w:pPr>
        <w:pStyle w:val="8"/>
      </w:pPr>
    </w:p>
    <w:p>
      <w:pPr>
        <w:rPr>
          <w:rFonts w:ascii="宋体" w:cs="宋体"/>
        </w:rPr>
      </w:pPr>
    </w:p>
    <w:p>
      <w:pPr>
        <w:jc w:val="center"/>
        <w:rPr>
          <w:rFonts w:hint="eastAsia" w:ascii="宋体" w:eastAsia="宋体" w:cs="宋体"/>
          <w:b/>
          <w:sz w:val="72"/>
          <w:szCs w:val="72"/>
          <w:lang w:eastAsia="zh-CN"/>
        </w:rPr>
      </w:pPr>
      <w:r>
        <w:rPr>
          <w:rFonts w:hint="eastAsia" w:ascii="宋体" w:hAnsi="宋体" w:cs="宋体"/>
          <w:b/>
          <w:sz w:val="72"/>
          <w:szCs w:val="72"/>
          <w:lang w:val="en-US" w:eastAsia="zh-CN"/>
        </w:rPr>
        <w:t>招</w:t>
      </w:r>
    </w:p>
    <w:p>
      <w:pPr>
        <w:jc w:val="center"/>
        <w:rPr>
          <w:rFonts w:hint="eastAsia" w:ascii="宋体" w:eastAsia="宋体" w:cs="宋体"/>
          <w:b/>
          <w:sz w:val="72"/>
          <w:szCs w:val="72"/>
          <w:lang w:eastAsia="zh-CN"/>
        </w:rPr>
      </w:pPr>
      <w:r>
        <w:rPr>
          <w:rFonts w:hint="eastAsia" w:ascii="宋体" w:hAnsi="宋体" w:cs="宋体"/>
          <w:b/>
          <w:sz w:val="72"/>
          <w:szCs w:val="72"/>
          <w:lang w:val="en-US" w:eastAsia="zh-CN"/>
        </w:rPr>
        <w:t>标</w:t>
      </w:r>
    </w:p>
    <w:p>
      <w:pPr>
        <w:jc w:val="center"/>
        <w:rPr>
          <w:rFonts w:hint="eastAsia" w:ascii="宋体" w:eastAsia="宋体" w:cs="宋体"/>
          <w:b/>
          <w:sz w:val="72"/>
          <w:szCs w:val="72"/>
          <w:lang w:eastAsia="zh-CN"/>
        </w:rPr>
      </w:pPr>
      <w:r>
        <w:rPr>
          <w:rFonts w:hint="eastAsia" w:ascii="宋体" w:hAnsi="宋体" w:cs="宋体"/>
          <w:b/>
          <w:sz w:val="72"/>
          <w:szCs w:val="72"/>
          <w:lang w:val="en-US" w:eastAsia="zh-CN"/>
        </w:rPr>
        <w:t>文</w:t>
      </w:r>
    </w:p>
    <w:p>
      <w:pPr>
        <w:jc w:val="center"/>
        <w:rPr>
          <w:rFonts w:hint="eastAsia" w:ascii="宋体" w:eastAsia="宋体" w:cs="宋体"/>
          <w:b/>
          <w:sz w:val="72"/>
          <w:szCs w:val="72"/>
          <w:lang w:eastAsia="zh-CN"/>
        </w:rPr>
      </w:pPr>
      <w:r>
        <w:rPr>
          <w:rFonts w:hint="eastAsia" w:ascii="宋体" w:hAnsi="宋体" w:cs="宋体"/>
          <w:b/>
          <w:sz w:val="72"/>
          <w:szCs w:val="72"/>
          <w:lang w:val="en-US" w:eastAsia="zh-CN"/>
        </w:rPr>
        <w:t>件</w:t>
      </w:r>
    </w:p>
    <w:p>
      <w:pPr>
        <w:jc w:val="center"/>
        <w:rPr>
          <w:rFonts w:ascii="宋体" w:cs="宋体"/>
          <w:b/>
          <w:sz w:val="52"/>
          <w:szCs w:val="52"/>
        </w:rPr>
      </w:pPr>
    </w:p>
    <w:p>
      <w:pPr>
        <w:spacing w:line="360" w:lineRule="auto"/>
        <w:jc w:val="center"/>
        <w:rPr>
          <w:rFonts w:ascii="宋体" w:cs="宋体"/>
          <w:b/>
          <w:sz w:val="52"/>
          <w:szCs w:val="52"/>
        </w:rPr>
      </w:pPr>
    </w:p>
    <w:p>
      <w:pPr>
        <w:spacing w:line="360" w:lineRule="auto"/>
        <w:jc w:val="center"/>
        <w:rPr>
          <w:rFonts w:ascii="宋体" w:cs="宋体"/>
          <w:b/>
          <w:sz w:val="36"/>
          <w:szCs w:val="36"/>
        </w:rPr>
      </w:pPr>
    </w:p>
    <w:p>
      <w:pPr>
        <w:spacing w:line="360" w:lineRule="auto"/>
        <w:jc w:val="center"/>
        <w:rPr>
          <w:rFonts w:ascii="宋体" w:cs="宋体"/>
          <w:b/>
          <w:sz w:val="36"/>
          <w:szCs w:val="36"/>
        </w:rPr>
      </w:pPr>
    </w:p>
    <w:p>
      <w:pPr>
        <w:spacing w:line="360" w:lineRule="auto"/>
        <w:jc w:val="center"/>
        <w:rPr>
          <w:rFonts w:ascii="宋体" w:cs="宋体"/>
          <w:b/>
          <w:sz w:val="36"/>
          <w:szCs w:val="36"/>
        </w:rPr>
      </w:pPr>
    </w:p>
    <w:p>
      <w:pPr>
        <w:spacing w:line="360" w:lineRule="auto"/>
        <w:jc w:val="center"/>
        <w:rPr>
          <w:rFonts w:ascii="宋体" w:cs="宋体"/>
          <w:b/>
          <w:sz w:val="36"/>
          <w:szCs w:val="36"/>
        </w:rPr>
      </w:pPr>
      <w:r>
        <w:rPr>
          <w:rFonts w:hint="eastAsia" w:ascii="宋体" w:hAnsi="宋体" w:cs="宋体"/>
          <w:b/>
          <w:sz w:val="36"/>
          <w:szCs w:val="36"/>
        </w:rPr>
        <w:t>隆昌市人民医院</w:t>
      </w:r>
    </w:p>
    <w:p>
      <w:pPr>
        <w:jc w:val="center"/>
        <w:rPr>
          <w:rFonts w:ascii="宋体" w:cs="宋体"/>
          <w:sz w:val="36"/>
        </w:rPr>
      </w:pPr>
      <w:r>
        <w:rPr>
          <w:rFonts w:ascii="楷体_GB2312" w:eastAsia="楷体_GB2312" w:cs="楷体_GB2312"/>
          <w:sz w:val="32"/>
          <w:szCs w:val="32"/>
        </w:rPr>
        <w:t>2022</w:t>
      </w:r>
      <w:r>
        <w:rPr>
          <w:rFonts w:hint="eastAsia" w:ascii="楷体_GB2312" w:eastAsia="楷体_GB2312" w:cs="楷体_GB2312"/>
          <w:sz w:val="32"/>
          <w:szCs w:val="32"/>
        </w:rPr>
        <w:t>年</w:t>
      </w:r>
      <w:r>
        <w:rPr>
          <w:rFonts w:hint="eastAsia" w:ascii="楷体_GB2312" w:eastAsia="楷体_GB2312" w:cs="楷体_GB2312"/>
          <w:sz w:val="32"/>
          <w:szCs w:val="32"/>
          <w:lang w:val="en-US" w:eastAsia="zh-CN"/>
        </w:rPr>
        <w:t>12</w:t>
      </w:r>
      <w:r>
        <w:rPr>
          <w:rFonts w:hint="eastAsia" w:ascii="楷体_GB2312" w:eastAsia="楷体_GB2312" w:cs="楷体_GB2312"/>
          <w:sz w:val="32"/>
          <w:szCs w:val="32"/>
        </w:rPr>
        <w:t>月</w:t>
      </w:r>
      <w:r>
        <w:rPr>
          <w:rFonts w:hint="eastAsia" w:ascii="楷体_GB2312" w:eastAsia="楷体_GB2312" w:cs="楷体_GB2312"/>
          <w:sz w:val="32"/>
          <w:szCs w:val="32"/>
          <w:lang w:val="en-US" w:eastAsia="zh-CN"/>
        </w:rPr>
        <w:t>8</w:t>
      </w:r>
      <w:r>
        <w:rPr>
          <w:rFonts w:hint="eastAsia" w:ascii="楷体_GB2312" w:eastAsia="楷体_GB2312" w:cs="楷体_GB2312"/>
          <w:sz w:val="32"/>
          <w:szCs w:val="32"/>
        </w:rPr>
        <w:t>日</w:t>
      </w:r>
    </w:p>
    <w:p>
      <w:pPr>
        <w:rPr>
          <w:rFonts w:ascii="宋体" w:cs="宋体"/>
          <w:sz w:val="36"/>
        </w:rPr>
        <w:sectPr>
          <w:headerReference r:id="rId3" w:type="default"/>
          <w:footerReference r:id="rId5" w:type="default"/>
          <w:headerReference r:id="rId4" w:type="even"/>
          <w:footerReference r:id="rId6" w:type="even"/>
          <w:type w:val="continuous"/>
          <w:pgSz w:w="11907" w:h="16840"/>
          <w:pgMar w:top="1440" w:right="1080" w:bottom="1440" w:left="1080" w:header="851" w:footer="992" w:gutter="0"/>
          <w:pgNumType w:fmt="numberInDash"/>
          <w:cols w:space="720" w:num="1"/>
          <w:titlePg/>
          <w:docGrid w:type="linesAndChars" w:linePitch="312" w:charSpace="0"/>
        </w:sectPr>
      </w:pPr>
    </w:p>
    <w:p>
      <w:pPr>
        <w:pStyle w:val="8"/>
      </w:pPr>
    </w:p>
    <w:p>
      <w:pPr>
        <w:tabs>
          <w:tab w:val="center" w:pos="4890"/>
          <w:tab w:val="left" w:pos="5961"/>
        </w:tabs>
        <w:spacing w:line="480" w:lineRule="auto"/>
        <w:jc w:val="left"/>
        <w:rPr>
          <w:rFonts w:hint="eastAsia" w:eastAsia="宋体"/>
          <w:sz w:val="24"/>
          <w:lang w:eastAsia="zh-CN"/>
        </w:rPr>
      </w:pPr>
      <w:r>
        <w:rPr>
          <w:rFonts w:hint="eastAsia" w:ascii="宋体" w:hAnsi="宋体"/>
          <w:sz w:val="24"/>
          <w:lang w:eastAsia="zh-CN"/>
        </w:rPr>
        <w:tab/>
      </w:r>
      <w:r>
        <w:rPr>
          <w:rFonts w:hint="eastAsia" w:ascii="宋体" w:hAnsi="宋体"/>
          <w:b/>
          <w:bCs/>
          <w:sz w:val="32"/>
          <w:szCs w:val="32"/>
        </w:rPr>
        <w:t>目</w:t>
      </w:r>
      <w:r>
        <w:rPr>
          <w:rFonts w:ascii="宋体" w:hAnsi="宋体"/>
          <w:b/>
          <w:bCs/>
          <w:sz w:val="32"/>
          <w:szCs w:val="32"/>
        </w:rPr>
        <w:t xml:space="preserve"> </w:t>
      </w:r>
      <w:r>
        <w:rPr>
          <w:rFonts w:hint="eastAsia" w:ascii="宋体" w:hAnsi="宋体"/>
          <w:b/>
          <w:bCs/>
          <w:sz w:val="32"/>
          <w:szCs w:val="32"/>
        </w:rPr>
        <w:t>录</w:t>
      </w:r>
      <w:r>
        <w:rPr>
          <w:rFonts w:hint="eastAsia" w:ascii="宋体" w:hAnsi="宋体"/>
          <w:sz w:val="24"/>
          <w:lang w:eastAsia="zh-CN"/>
        </w:rPr>
        <w:tab/>
      </w:r>
    </w:p>
    <w:p>
      <w:pPr>
        <w:pStyle w:val="18"/>
        <w:tabs>
          <w:tab w:val="right" w:leader="middleDot" w:pos="9747"/>
        </w:tabs>
        <w:spacing w:line="600" w:lineRule="auto"/>
      </w:pPr>
      <w:r>
        <w:rPr>
          <w:rFonts w:ascii="宋体" w:hAnsi="宋体" w:cs="宋体"/>
          <w:sz w:val="24"/>
        </w:rPr>
        <w:fldChar w:fldCharType="begin"/>
      </w:r>
      <w:r>
        <w:rPr>
          <w:rFonts w:ascii="宋体" w:hAnsi="宋体" w:cs="宋体"/>
          <w:sz w:val="24"/>
        </w:rPr>
        <w:instrText xml:space="preserve">TOC \o "1-1" \h \u </w:instrText>
      </w:r>
      <w:r>
        <w:rPr>
          <w:rFonts w:ascii="宋体" w:hAnsi="宋体" w:cs="宋体"/>
          <w:sz w:val="24"/>
        </w:rPr>
        <w:fldChar w:fldCharType="separate"/>
      </w:r>
      <w:r>
        <w:rPr>
          <w:rFonts w:ascii="宋体" w:hAnsi="宋体" w:cs="宋体"/>
        </w:rPr>
        <w:fldChar w:fldCharType="begin"/>
      </w:r>
      <w:r>
        <w:rPr>
          <w:rFonts w:ascii="宋体" w:hAnsi="宋体" w:cs="宋体"/>
        </w:rPr>
        <w:instrText xml:space="preserve"> HYPERLINK \l _Toc5180 </w:instrText>
      </w:r>
      <w:r>
        <w:rPr>
          <w:rFonts w:ascii="宋体" w:hAnsi="宋体" w:cs="宋体"/>
        </w:rPr>
        <w:fldChar w:fldCharType="separate"/>
      </w:r>
      <w:r>
        <w:rPr>
          <w:rFonts w:hint="eastAsia" w:ascii="宋体" w:hAnsi="宋体" w:cs="宋体"/>
          <w:szCs w:val="32"/>
        </w:rPr>
        <w:t>第一章</w:t>
      </w:r>
      <w:r>
        <w:rPr>
          <w:rFonts w:ascii="宋体" w:hAnsi="宋体" w:cs="宋体"/>
          <w:szCs w:val="32"/>
        </w:rPr>
        <w:t xml:space="preserve">  </w:t>
      </w:r>
      <w:r>
        <w:rPr>
          <w:rFonts w:hint="eastAsia" w:ascii="宋体" w:hAnsi="宋体" w:cs="宋体"/>
          <w:szCs w:val="32"/>
        </w:rPr>
        <w:t>询价邀请</w:t>
      </w:r>
      <w:r>
        <w:tab/>
      </w:r>
      <w:r>
        <w:fldChar w:fldCharType="begin"/>
      </w:r>
      <w:r>
        <w:instrText xml:space="preserve"> PAGEREF _Toc5180 </w:instrText>
      </w:r>
      <w:r>
        <w:fldChar w:fldCharType="separate"/>
      </w:r>
      <w:r>
        <w:t>2</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_Toc11321 </w:instrText>
      </w:r>
      <w:r>
        <w:rPr>
          <w:rFonts w:ascii="宋体" w:hAnsi="宋体" w:cs="宋体"/>
        </w:rPr>
        <w:fldChar w:fldCharType="separate"/>
      </w:r>
      <w:r>
        <w:rPr>
          <w:rFonts w:hint="eastAsia" w:ascii="宋体" w:hAnsi="宋体" w:cs="宋体"/>
          <w:szCs w:val="32"/>
        </w:rPr>
        <w:t>第二章</w:t>
      </w:r>
      <w:r>
        <w:rPr>
          <w:rFonts w:ascii="宋体" w:hAnsi="宋体" w:cs="宋体"/>
          <w:szCs w:val="32"/>
        </w:rPr>
        <w:t xml:space="preserve">  </w:t>
      </w:r>
      <w:r>
        <w:rPr>
          <w:rFonts w:hint="eastAsia" w:ascii="宋体" w:hAnsi="宋体" w:cs="宋体"/>
          <w:szCs w:val="32"/>
        </w:rPr>
        <w:t>询价须知</w:t>
      </w:r>
      <w:r>
        <w:tab/>
      </w:r>
      <w:r>
        <w:fldChar w:fldCharType="begin"/>
      </w:r>
      <w:r>
        <w:instrText xml:space="preserve"> PAGEREF _Toc11321 </w:instrText>
      </w:r>
      <w:r>
        <w:fldChar w:fldCharType="separate"/>
      </w:r>
      <w:r>
        <w:t>4</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_Toc1883 </w:instrText>
      </w:r>
      <w:r>
        <w:rPr>
          <w:rFonts w:ascii="宋体" w:hAnsi="宋体" w:cs="宋体"/>
        </w:rPr>
        <w:fldChar w:fldCharType="separate"/>
      </w:r>
      <w:r>
        <w:rPr>
          <w:rFonts w:hint="eastAsia" w:ascii="宋体" w:hAnsi="宋体" w:cs="宋体"/>
          <w:szCs w:val="32"/>
        </w:rPr>
        <w:t>第三章</w:t>
      </w:r>
      <w:r>
        <w:rPr>
          <w:rFonts w:ascii="宋体" w:hAnsi="宋体" w:cs="宋体"/>
          <w:szCs w:val="32"/>
        </w:rPr>
        <w:t xml:space="preserve">  </w:t>
      </w:r>
      <w:r>
        <w:rPr>
          <w:rFonts w:hint="eastAsia" w:ascii="宋体" w:hAnsi="宋体" w:cs="宋体"/>
          <w:szCs w:val="32"/>
        </w:rPr>
        <w:t>供应商资格条件要求</w:t>
      </w:r>
      <w:r>
        <w:tab/>
      </w:r>
      <w:r>
        <w:fldChar w:fldCharType="begin"/>
      </w:r>
      <w:r>
        <w:instrText xml:space="preserve"> PAGEREF _Toc1883 </w:instrText>
      </w:r>
      <w:r>
        <w:fldChar w:fldCharType="separate"/>
      </w:r>
      <w:r>
        <w:t>14</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_Toc22489 </w:instrText>
      </w:r>
      <w:r>
        <w:rPr>
          <w:rFonts w:ascii="宋体" w:hAnsi="宋体" w:cs="宋体"/>
        </w:rPr>
        <w:fldChar w:fldCharType="separate"/>
      </w:r>
      <w:r>
        <w:rPr>
          <w:rFonts w:hint="eastAsia" w:ascii="宋体" w:hAnsi="宋体" w:cs="宋体"/>
          <w:szCs w:val="32"/>
        </w:rPr>
        <w:t>第四章</w:t>
      </w:r>
      <w:r>
        <w:rPr>
          <w:rFonts w:ascii="宋体" w:hAnsi="宋体" w:cs="宋体"/>
          <w:szCs w:val="32"/>
        </w:rPr>
        <w:t xml:space="preserve"> </w:t>
      </w:r>
      <w:r>
        <w:rPr>
          <w:rFonts w:hint="eastAsia" w:ascii="宋体" w:hAnsi="宋体" w:cs="宋体"/>
          <w:szCs w:val="32"/>
        </w:rPr>
        <w:t>供应商资格证明材料</w:t>
      </w:r>
      <w:r>
        <w:tab/>
      </w:r>
      <w:r>
        <w:fldChar w:fldCharType="begin"/>
      </w:r>
      <w:r>
        <w:instrText xml:space="preserve"> PAGEREF _Toc22489 </w:instrText>
      </w:r>
      <w:r>
        <w:fldChar w:fldCharType="separate"/>
      </w:r>
      <w:r>
        <w:t>15</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_Toc7967 </w:instrText>
      </w:r>
      <w:r>
        <w:rPr>
          <w:rFonts w:ascii="宋体" w:hAnsi="宋体" w:cs="宋体"/>
        </w:rPr>
        <w:fldChar w:fldCharType="separate"/>
      </w:r>
      <w:r>
        <w:rPr>
          <w:rFonts w:hint="eastAsia" w:ascii="宋体" w:cs="Times New Roman"/>
          <w:szCs w:val="36"/>
        </w:rPr>
        <w:t xml:space="preserve">第五章 </w:t>
      </w:r>
      <w:r>
        <w:rPr>
          <w:rFonts w:hint="eastAsia" w:ascii="宋体" w:hAnsi="宋体" w:cs="宋体"/>
          <w:szCs w:val="32"/>
        </w:rPr>
        <w:t>采购项目技术、服务、采购合同内容条款及其他商务要求</w:t>
      </w:r>
      <w:r>
        <w:tab/>
      </w:r>
      <w:r>
        <w:fldChar w:fldCharType="begin"/>
      </w:r>
      <w:r>
        <w:instrText xml:space="preserve"> PAGEREF _Toc7967 </w:instrText>
      </w:r>
      <w:r>
        <w:fldChar w:fldCharType="separate"/>
      </w:r>
      <w:r>
        <w:t>16</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_Toc17337 </w:instrText>
      </w:r>
      <w:r>
        <w:rPr>
          <w:rFonts w:ascii="宋体" w:hAnsi="宋体" w:cs="宋体"/>
        </w:rPr>
        <w:fldChar w:fldCharType="separate"/>
      </w:r>
      <w:r>
        <w:rPr>
          <w:rFonts w:hint="eastAsia" w:ascii="宋体" w:hAnsi="宋体" w:cs="宋体"/>
          <w:bCs/>
          <w:szCs w:val="32"/>
        </w:rPr>
        <w:t>第六章</w:t>
      </w:r>
      <w:r>
        <w:rPr>
          <w:rFonts w:ascii="宋体" w:hAnsi="宋体" w:cs="宋体"/>
          <w:bCs/>
          <w:szCs w:val="32"/>
        </w:rPr>
        <w:t xml:space="preserve">  </w:t>
      </w:r>
      <w:r>
        <w:rPr>
          <w:rFonts w:hint="eastAsia" w:ascii="宋体" w:hAnsi="宋体" w:cs="宋体"/>
          <w:bCs/>
          <w:szCs w:val="32"/>
        </w:rPr>
        <w:t>响应文件格式</w:t>
      </w:r>
      <w:r>
        <w:tab/>
      </w:r>
      <w:r>
        <w:fldChar w:fldCharType="begin"/>
      </w:r>
      <w:r>
        <w:instrText xml:space="preserve"> PAGEREF _Toc17337 </w:instrText>
      </w:r>
      <w:r>
        <w:fldChar w:fldCharType="separate"/>
      </w:r>
      <w:r>
        <w:t>20</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_Toc14487 </w:instrText>
      </w:r>
      <w:r>
        <w:rPr>
          <w:rFonts w:ascii="宋体" w:hAnsi="宋体" w:cs="宋体"/>
        </w:rPr>
        <w:fldChar w:fldCharType="separate"/>
      </w:r>
      <w:r>
        <w:rPr>
          <w:rFonts w:hint="eastAsia" w:ascii="宋体" w:hAnsi="宋体" w:cs="宋体"/>
          <w:bCs/>
          <w:szCs w:val="32"/>
        </w:rPr>
        <w:t>第七章</w:t>
      </w:r>
      <w:r>
        <w:rPr>
          <w:rFonts w:ascii="宋体" w:hAnsi="宋体" w:cs="宋体"/>
          <w:bCs/>
          <w:szCs w:val="32"/>
        </w:rPr>
        <w:t xml:space="preserve">  </w:t>
      </w:r>
      <w:r>
        <w:rPr>
          <w:rFonts w:hint="eastAsia" w:ascii="宋体" w:hAnsi="宋体" w:cs="宋体"/>
          <w:bCs/>
          <w:szCs w:val="32"/>
        </w:rPr>
        <w:t>评审方法</w:t>
      </w:r>
      <w:r>
        <w:tab/>
      </w:r>
      <w:r>
        <w:fldChar w:fldCharType="begin"/>
      </w:r>
      <w:r>
        <w:instrText xml:space="preserve"> PAGEREF _Toc14487 </w:instrText>
      </w:r>
      <w:r>
        <w:fldChar w:fldCharType="separate"/>
      </w:r>
      <w:r>
        <w:t>32</w:t>
      </w:r>
      <w:r>
        <w:fldChar w:fldCharType="end"/>
      </w:r>
      <w:r>
        <w:rPr>
          <w:rFonts w:ascii="宋体" w:hAnsi="宋体" w:cs="宋体"/>
        </w:rPr>
        <w:fldChar w:fldCharType="end"/>
      </w:r>
    </w:p>
    <w:p>
      <w:pPr>
        <w:pStyle w:val="18"/>
        <w:tabs>
          <w:tab w:val="right" w:leader="middleDot" w:pos="9747"/>
        </w:tabs>
        <w:spacing w:line="600" w:lineRule="auto"/>
      </w:pPr>
      <w:r>
        <w:rPr>
          <w:rFonts w:ascii="宋体" w:hAnsi="宋体" w:cs="宋体"/>
        </w:rPr>
        <w:fldChar w:fldCharType="begin"/>
      </w:r>
      <w:r>
        <w:rPr>
          <w:rFonts w:ascii="宋体" w:hAnsi="宋体" w:cs="宋体"/>
        </w:rPr>
        <w:instrText xml:space="preserve"> HYPERLINK \l _Toc31783 </w:instrText>
      </w:r>
      <w:r>
        <w:rPr>
          <w:rFonts w:ascii="宋体" w:hAnsi="宋体" w:cs="宋体"/>
        </w:rPr>
        <w:fldChar w:fldCharType="separate"/>
      </w:r>
      <w:r>
        <w:rPr>
          <w:rFonts w:hint="eastAsia" w:ascii="宋体" w:hAnsi="宋体" w:cs="宋体"/>
          <w:bCs/>
          <w:szCs w:val="32"/>
        </w:rPr>
        <w:t>第八章</w:t>
      </w:r>
      <w:r>
        <w:rPr>
          <w:rFonts w:ascii="宋体" w:hAnsi="宋体" w:cs="宋体"/>
          <w:bCs/>
          <w:szCs w:val="32"/>
        </w:rPr>
        <w:t xml:space="preserve">  </w:t>
      </w:r>
      <w:r>
        <w:rPr>
          <w:rFonts w:hint="eastAsia" w:ascii="宋体" w:hAnsi="宋体" w:cs="宋体"/>
          <w:bCs/>
          <w:szCs w:val="32"/>
        </w:rPr>
        <w:t>采购合同</w:t>
      </w:r>
      <w:r>
        <w:tab/>
      </w:r>
      <w:r>
        <w:fldChar w:fldCharType="begin"/>
      </w:r>
      <w:r>
        <w:instrText xml:space="preserve"> PAGEREF _Toc31783 </w:instrText>
      </w:r>
      <w:r>
        <w:fldChar w:fldCharType="separate"/>
      </w:r>
      <w:r>
        <w:t>36</w:t>
      </w:r>
      <w:r>
        <w:fldChar w:fldCharType="end"/>
      </w:r>
      <w:r>
        <w:rPr>
          <w:rFonts w:ascii="宋体" w:hAnsi="宋体" w:cs="宋体"/>
        </w:rPr>
        <w:fldChar w:fldCharType="end"/>
      </w:r>
    </w:p>
    <w:p>
      <w:pPr>
        <w:spacing w:line="480" w:lineRule="auto"/>
        <w:rPr>
          <w:rFonts w:ascii="宋体" w:cs="宋体"/>
        </w:rPr>
      </w:pPr>
      <w:r>
        <w:rPr>
          <w:rFonts w:ascii="宋体" w:hAnsi="宋体" w:cs="宋体"/>
        </w:rPr>
        <w:fldChar w:fldCharType="end"/>
      </w:r>
    </w:p>
    <w:p>
      <w:pPr>
        <w:rPr>
          <w:rFonts w:ascii="宋体" w:cs="宋体"/>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cs="宋体"/>
          <w:bCs/>
          <w:sz w:val="24"/>
        </w:rPr>
      </w:pPr>
    </w:p>
    <w:p>
      <w:pPr>
        <w:ind w:firstLine="480" w:firstLineChars="200"/>
        <w:rPr>
          <w:rFonts w:ascii="宋体"/>
          <w:bCs/>
          <w:sz w:val="24"/>
        </w:rPr>
      </w:pPr>
    </w:p>
    <w:p>
      <w:pPr>
        <w:pStyle w:val="4"/>
        <w:keepNext w:val="0"/>
        <w:keepLines w:val="0"/>
        <w:spacing w:line="360" w:lineRule="exact"/>
        <w:jc w:val="center"/>
        <w:rPr>
          <w:rFonts w:ascii="宋体" w:eastAsia="宋体"/>
          <w:bCs w:val="0"/>
          <w:sz w:val="36"/>
        </w:rPr>
      </w:pPr>
    </w:p>
    <w:p/>
    <w:p>
      <w:pPr>
        <w:jc w:val="center"/>
        <w:rPr>
          <w:rFonts w:ascii="宋体" w:cs="宋体"/>
          <w:b/>
          <w:sz w:val="32"/>
          <w:szCs w:val="32"/>
        </w:rPr>
      </w:pPr>
      <w:r>
        <w:rPr>
          <w:rFonts w:ascii="宋体"/>
          <w:sz w:val="36"/>
        </w:rPr>
        <w:br w:type="page"/>
      </w:r>
      <w:bookmarkStart w:id="0" w:name="_Toc5180"/>
      <w:r>
        <w:rPr>
          <w:rFonts w:hint="eastAsia" w:ascii="宋体" w:hAnsi="宋体" w:cs="宋体"/>
          <w:b/>
          <w:sz w:val="32"/>
          <w:szCs w:val="32"/>
        </w:rPr>
        <w:t>第一章</w:t>
      </w:r>
      <w:r>
        <w:rPr>
          <w:rFonts w:ascii="宋体" w:hAnsi="宋体" w:cs="宋体"/>
          <w:b/>
          <w:sz w:val="32"/>
          <w:szCs w:val="32"/>
        </w:rPr>
        <w:t xml:space="preserve">  </w:t>
      </w:r>
      <w:r>
        <w:rPr>
          <w:rFonts w:hint="eastAsia" w:ascii="宋体" w:hAnsi="宋体" w:cs="宋体"/>
          <w:b/>
          <w:sz w:val="32"/>
          <w:szCs w:val="32"/>
        </w:rPr>
        <w:t>询价邀请</w:t>
      </w:r>
      <w:bookmarkEnd w:id="0"/>
    </w:p>
    <w:p>
      <w:pPr>
        <w:ind w:firstLine="480" w:firstLineChars="200"/>
        <w:rPr>
          <w:rFonts w:ascii="宋体" w:cs="宋体"/>
          <w:sz w:val="24"/>
        </w:rPr>
      </w:pPr>
      <w:r>
        <w:rPr>
          <w:rFonts w:hint="eastAsia" w:ascii="宋体" w:hAnsi="宋体" w:cs="宋体"/>
          <w:sz w:val="24"/>
        </w:rPr>
        <w:t>隆昌市人民医院，拟对会议室音响设备采购项目采用询价方式进行采购，特邀请符合本次采购要求的供应商参加报价。</w:t>
      </w:r>
    </w:p>
    <w:p>
      <w:pPr>
        <w:spacing w:line="440" w:lineRule="exact"/>
        <w:ind w:firstLine="480" w:firstLineChars="200"/>
        <w:rPr>
          <w:rFonts w:ascii="宋体"/>
          <w:b/>
          <w:sz w:val="24"/>
        </w:rPr>
      </w:pPr>
      <w:r>
        <w:rPr>
          <w:rFonts w:hint="eastAsia" w:ascii="宋体" w:hAnsi="宋体"/>
          <w:b/>
          <w:sz w:val="24"/>
        </w:rPr>
        <w:t>一、采购项目基本情况：</w:t>
      </w:r>
    </w:p>
    <w:p>
      <w:pPr>
        <w:spacing w:line="440" w:lineRule="exact"/>
        <w:ind w:firstLine="480" w:firstLineChars="200"/>
        <w:rPr>
          <w:rFonts w:hint="eastAsia" w:ascii="宋体" w:hAnsi="宋体"/>
          <w:b/>
          <w:sz w:val="24"/>
          <w:highlight w:val="none"/>
          <w:lang w:val="en-US" w:eastAsia="zh-CN"/>
        </w:rPr>
      </w:pPr>
      <w:r>
        <w:rPr>
          <w:rFonts w:ascii="宋体" w:hAnsi="宋体"/>
          <w:b/>
          <w:sz w:val="24"/>
          <w:highlight w:val="none"/>
        </w:rPr>
        <w:t>1</w:t>
      </w:r>
      <w:r>
        <w:rPr>
          <w:rFonts w:hint="eastAsia" w:ascii="宋体" w:hAnsi="宋体"/>
          <w:b/>
          <w:sz w:val="24"/>
          <w:highlight w:val="none"/>
          <w:lang w:eastAsia="zh-CN"/>
        </w:rPr>
        <w:t>、</w:t>
      </w:r>
      <w:r>
        <w:rPr>
          <w:rFonts w:hint="eastAsia" w:ascii="宋体" w:hAnsi="宋体"/>
          <w:b/>
          <w:sz w:val="24"/>
          <w:highlight w:val="none"/>
        </w:rPr>
        <w:t>项目名称：</w:t>
      </w:r>
      <w:r>
        <w:rPr>
          <w:rFonts w:hint="eastAsia" w:ascii="宋体" w:hAnsi="宋体"/>
          <w:b/>
          <w:sz w:val="24"/>
          <w:highlight w:val="none"/>
          <w:lang w:val="en-US" w:eastAsia="zh-CN"/>
        </w:rPr>
        <w:t>隆昌市人民医院会议室音响设备采购项目</w:t>
      </w:r>
    </w:p>
    <w:p>
      <w:pPr>
        <w:pStyle w:val="8"/>
        <w:ind w:left="0" w:leftChars="0" w:firstLine="480" w:firstLineChars="200"/>
        <w:rPr>
          <w:rFonts w:hint="default"/>
          <w:highlight w:val="none"/>
          <w:lang w:val="en-US" w:eastAsia="zh-CN"/>
        </w:rPr>
      </w:pPr>
      <w:r>
        <w:rPr>
          <w:rFonts w:hint="eastAsia" w:ascii="宋体" w:hAnsi="宋体"/>
          <w:b/>
          <w:sz w:val="24"/>
          <w:highlight w:val="none"/>
          <w:lang w:val="en-US" w:eastAsia="zh-CN"/>
        </w:rPr>
        <w:t>2、会议室大小：长25米、宽13米、高3.5米</w:t>
      </w:r>
    </w:p>
    <w:p>
      <w:pPr>
        <w:spacing w:line="440" w:lineRule="exact"/>
        <w:ind w:firstLine="480" w:firstLineChars="200"/>
        <w:rPr>
          <w:rFonts w:ascii="宋体"/>
          <w:b/>
          <w:sz w:val="24"/>
        </w:rPr>
      </w:pPr>
      <w:r>
        <w:rPr>
          <w:rFonts w:ascii="宋体" w:hAnsi="宋体"/>
          <w:b/>
          <w:sz w:val="24"/>
          <w:highlight w:val="none"/>
        </w:rPr>
        <w:t>3</w:t>
      </w:r>
      <w:r>
        <w:rPr>
          <w:rFonts w:hint="eastAsia" w:ascii="宋体" w:hAnsi="宋体"/>
          <w:b/>
          <w:sz w:val="24"/>
          <w:highlight w:val="none"/>
        </w:rPr>
        <w:t>、采</w:t>
      </w:r>
      <w:r>
        <w:rPr>
          <w:rFonts w:ascii="宋体" w:hAnsi="宋体"/>
          <w:b/>
          <w:sz w:val="24"/>
          <w:highlight w:val="none"/>
        </w:rPr>
        <w:t xml:space="preserve"> </w:t>
      </w:r>
      <w:r>
        <w:rPr>
          <w:rFonts w:hint="eastAsia" w:ascii="宋体" w:hAnsi="宋体"/>
          <w:b/>
          <w:sz w:val="24"/>
          <w:highlight w:val="none"/>
        </w:rPr>
        <w:t>购</w:t>
      </w:r>
      <w:r>
        <w:rPr>
          <w:rFonts w:ascii="宋体" w:hAnsi="宋体"/>
          <w:b/>
          <w:sz w:val="24"/>
          <w:highlight w:val="none"/>
        </w:rPr>
        <w:t xml:space="preserve"> </w:t>
      </w:r>
      <w:r>
        <w:rPr>
          <w:rFonts w:hint="eastAsia" w:ascii="宋体" w:hAnsi="宋体"/>
          <w:b/>
          <w:sz w:val="24"/>
          <w:highlight w:val="none"/>
        </w:rPr>
        <w:t>人：</w:t>
      </w:r>
      <w:r>
        <w:rPr>
          <w:rFonts w:hint="eastAsia" w:ascii="宋体" w:hAnsi="宋体"/>
          <w:b/>
          <w:sz w:val="24"/>
        </w:rPr>
        <w:t>隆昌市人民医院</w:t>
      </w:r>
    </w:p>
    <w:p>
      <w:pPr>
        <w:spacing w:line="440" w:lineRule="exact"/>
        <w:ind w:firstLine="480" w:firstLineChars="200"/>
        <w:rPr>
          <w:rFonts w:ascii="宋体"/>
          <w:b/>
          <w:sz w:val="24"/>
        </w:rPr>
      </w:pPr>
      <w:r>
        <w:rPr>
          <w:rFonts w:hint="eastAsia" w:ascii="宋体" w:hAnsi="宋体"/>
          <w:b/>
          <w:sz w:val="24"/>
        </w:rPr>
        <w:t>二、资金情况</w:t>
      </w:r>
      <w:r>
        <w:rPr>
          <w:rFonts w:ascii="宋体" w:hAnsi="宋体"/>
          <w:b/>
          <w:sz w:val="24"/>
        </w:rPr>
        <w:t>:</w:t>
      </w:r>
    </w:p>
    <w:p>
      <w:pPr>
        <w:spacing w:line="440" w:lineRule="exact"/>
        <w:ind w:right="31" w:rightChars="15" w:firstLine="480" w:firstLineChars="200"/>
        <w:rPr>
          <w:rFonts w:ascii="宋体"/>
          <w:b/>
          <w:bCs/>
          <w:sz w:val="24"/>
        </w:rPr>
      </w:pPr>
      <w:r>
        <w:rPr>
          <w:rFonts w:hint="eastAsia" w:ascii="宋体" w:hAnsi="宋体"/>
          <w:sz w:val="24"/>
        </w:rPr>
        <w:t>资金来源及金额：</w:t>
      </w:r>
      <w:r>
        <w:rPr>
          <w:rFonts w:hint="eastAsia" w:ascii="宋体" w:hAnsi="宋体"/>
          <w:sz w:val="24"/>
          <w:lang w:val="en-US" w:eastAsia="zh-CN"/>
        </w:rPr>
        <w:t>自有</w:t>
      </w:r>
      <w:r>
        <w:rPr>
          <w:rFonts w:hint="eastAsia" w:ascii="宋体" w:hAnsi="宋体"/>
          <w:sz w:val="24"/>
        </w:rPr>
        <w:t>资金，预算金额</w:t>
      </w:r>
      <w:r>
        <w:rPr>
          <w:rFonts w:hint="eastAsia" w:ascii="宋体" w:hAnsi="宋体"/>
          <w:color w:val="auto"/>
          <w:sz w:val="24"/>
          <w:highlight w:val="none"/>
        </w:rPr>
        <w:t>25</w:t>
      </w:r>
      <w:r>
        <w:rPr>
          <w:rFonts w:ascii="宋体" w:hAnsi="宋体"/>
          <w:color w:val="auto"/>
          <w:sz w:val="24"/>
          <w:highlight w:val="none"/>
        </w:rPr>
        <w:t xml:space="preserve"> </w:t>
      </w:r>
      <w:r>
        <w:rPr>
          <w:rFonts w:hint="eastAsia" w:ascii="宋体" w:hAnsi="宋体"/>
          <w:sz w:val="24"/>
        </w:rPr>
        <w:t>万元以内；</w:t>
      </w:r>
    </w:p>
    <w:p>
      <w:pPr>
        <w:spacing w:line="440" w:lineRule="exact"/>
        <w:ind w:firstLine="480" w:firstLineChars="200"/>
        <w:rPr>
          <w:rFonts w:ascii="宋体"/>
          <w:sz w:val="24"/>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r>
        <w:rPr>
          <w:rFonts w:ascii="宋体" w:hAnsi="宋体"/>
          <w:b/>
          <w:sz w:val="24"/>
        </w:rPr>
        <w:t>:</w:t>
      </w:r>
    </w:p>
    <w:p>
      <w:pPr>
        <w:spacing w:after="120" w:line="440" w:lineRule="exact"/>
        <w:ind w:firstLine="464" w:firstLineChars="200"/>
        <w:rPr>
          <w:rFonts w:ascii="宋体"/>
          <w:sz w:val="24"/>
          <w:szCs w:val="28"/>
        </w:rPr>
      </w:pPr>
      <w:r>
        <w:rPr>
          <w:rFonts w:hint="eastAsia" w:ascii="宋体" w:hAnsi="宋体"/>
          <w:spacing w:val="-4"/>
          <w:sz w:val="24"/>
        </w:rPr>
        <w:t>采购项目货物品名、技术参数要求详见询价通知书第五章</w:t>
      </w:r>
      <w:r>
        <w:rPr>
          <w:rFonts w:hint="eastAsia" w:ascii="宋体" w:hAnsi="宋体"/>
          <w:sz w:val="24"/>
          <w:szCs w:val="28"/>
        </w:rPr>
        <w:t>。</w:t>
      </w:r>
    </w:p>
    <w:p>
      <w:pPr>
        <w:spacing w:after="120" w:line="440" w:lineRule="exact"/>
        <w:ind w:firstLine="480" w:firstLineChars="200"/>
        <w:rPr>
          <w:rFonts w:ascii="宋体"/>
          <w:b/>
          <w:bCs/>
          <w:sz w:val="24"/>
        </w:rPr>
      </w:pPr>
      <w:r>
        <w:rPr>
          <w:rFonts w:hint="eastAsia" w:ascii="宋体" w:hAnsi="宋体"/>
          <w:b/>
          <w:bCs/>
          <w:sz w:val="24"/>
        </w:rPr>
        <w:t>四、供应商邀请方式</w:t>
      </w:r>
      <w:r>
        <w:rPr>
          <w:rFonts w:ascii="宋体" w:hAnsi="宋体"/>
          <w:b/>
          <w:bCs/>
          <w:sz w:val="24"/>
        </w:rPr>
        <w:t>:</w:t>
      </w:r>
    </w:p>
    <w:p>
      <w:pPr>
        <w:spacing w:after="120" w:line="440" w:lineRule="exact"/>
        <w:ind w:firstLine="480" w:firstLineChars="200"/>
        <w:rPr>
          <w:rFonts w:ascii="宋体"/>
          <w:bCs/>
          <w:sz w:val="24"/>
        </w:rPr>
      </w:pPr>
      <w:r>
        <w:rPr>
          <w:rFonts w:hint="eastAsia" w:ascii="宋体" w:hAnsi="宋体"/>
          <w:bCs/>
          <w:sz w:val="24"/>
        </w:rPr>
        <w:t>本次采购拟采用发布公告进行询价采购的方式进行。</w:t>
      </w:r>
    </w:p>
    <w:p>
      <w:pPr>
        <w:spacing w:after="120" w:line="440" w:lineRule="exact"/>
        <w:ind w:firstLine="480" w:firstLineChars="200"/>
        <w:rPr>
          <w:rFonts w:ascii="宋体"/>
          <w:b/>
          <w:bCs/>
          <w:sz w:val="24"/>
        </w:rPr>
      </w:pPr>
      <w:r>
        <w:rPr>
          <w:rFonts w:hint="eastAsia" w:ascii="宋体" w:hAnsi="宋体"/>
          <w:b/>
          <w:bCs/>
          <w:sz w:val="24"/>
        </w:rPr>
        <w:t>五、供应商参加本次采购活动应具备下列条件：</w:t>
      </w:r>
    </w:p>
    <w:p>
      <w:pPr>
        <w:spacing w:line="360" w:lineRule="auto"/>
        <w:ind w:firstLine="540" w:firstLineChars="225"/>
        <w:rPr>
          <w:rFonts w:ascii="宋体" w:cs="宋体"/>
          <w:sz w:val="24"/>
        </w:rPr>
      </w:pPr>
      <w:r>
        <w:rPr>
          <w:rFonts w:ascii="宋体" w:hAnsi="宋体" w:cs="宋体"/>
          <w:sz w:val="24"/>
        </w:rPr>
        <w:t>1.</w:t>
      </w:r>
      <w:r>
        <w:rPr>
          <w:rFonts w:hint="eastAsia" w:ascii="宋体" w:hAnsi="宋体" w:cs="宋体"/>
          <w:sz w:val="24"/>
        </w:rPr>
        <w:t>具有独立承担民事责任的能力；</w:t>
      </w:r>
    </w:p>
    <w:p>
      <w:pPr>
        <w:spacing w:line="360" w:lineRule="auto"/>
        <w:ind w:firstLine="540" w:firstLineChars="225"/>
        <w:rPr>
          <w:rFonts w:ascii="宋体" w:cs="宋体"/>
          <w:sz w:val="24"/>
        </w:rPr>
      </w:pPr>
      <w:r>
        <w:rPr>
          <w:rFonts w:ascii="宋体" w:hAnsi="宋体" w:cs="宋体"/>
          <w:sz w:val="24"/>
        </w:rPr>
        <w:t>2.</w:t>
      </w:r>
      <w:r>
        <w:rPr>
          <w:rFonts w:hint="eastAsia" w:ascii="宋体" w:hAnsi="宋体" w:cs="宋体"/>
          <w:sz w:val="24"/>
        </w:rPr>
        <w:t>具有良好的商业信誉和健全的财务会计制度；</w:t>
      </w:r>
    </w:p>
    <w:p>
      <w:pPr>
        <w:spacing w:line="360" w:lineRule="auto"/>
        <w:ind w:firstLine="540" w:firstLineChars="225"/>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pacing w:line="360" w:lineRule="auto"/>
        <w:ind w:firstLine="540" w:firstLineChars="225"/>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pacing w:line="360" w:lineRule="auto"/>
        <w:ind w:firstLine="540" w:firstLineChars="225"/>
        <w:rPr>
          <w:rFonts w:ascii="宋体" w:cs="宋体"/>
          <w:sz w:val="24"/>
        </w:rPr>
      </w:pPr>
      <w:r>
        <w:rPr>
          <w:rFonts w:ascii="宋体" w:hAnsi="宋体" w:cs="宋体"/>
          <w:sz w:val="24"/>
        </w:rPr>
        <w:t>5.</w:t>
      </w:r>
      <w:r>
        <w:rPr>
          <w:rFonts w:hint="eastAsia" w:ascii="宋体" w:hAnsi="宋体" w:cs="宋体"/>
          <w:sz w:val="24"/>
        </w:rPr>
        <w:t>参加本次采购活动前三年内，在经营活动中没有重大违法记录；</w:t>
      </w:r>
    </w:p>
    <w:p>
      <w:pPr>
        <w:spacing w:line="360" w:lineRule="auto"/>
        <w:ind w:firstLine="540" w:firstLineChars="225"/>
        <w:rPr>
          <w:rFonts w:ascii="宋体" w:cs="宋体"/>
          <w:sz w:val="24"/>
        </w:rPr>
      </w:pPr>
      <w:r>
        <w:rPr>
          <w:rFonts w:ascii="宋体" w:hAnsi="宋体" w:cs="宋体"/>
          <w:sz w:val="24"/>
        </w:rPr>
        <w:t>6.</w:t>
      </w:r>
      <w:r>
        <w:rPr>
          <w:rFonts w:hint="eastAsia" w:ascii="宋体" w:hAnsi="宋体" w:cs="宋体"/>
          <w:sz w:val="24"/>
        </w:rPr>
        <w:t>在隆昌市区内有固定的、完善的售后服务经营场所及保障体系；</w:t>
      </w:r>
    </w:p>
    <w:p>
      <w:pPr>
        <w:spacing w:line="360" w:lineRule="auto"/>
        <w:ind w:firstLine="540" w:firstLineChars="225"/>
        <w:rPr>
          <w:rFonts w:ascii="宋体" w:cs="宋体"/>
          <w:sz w:val="24"/>
        </w:rPr>
      </w:pPr>
      <w:r>
        <w:rPr>
          <w:rFonts w:ascii="宋体" w:hAnsi="宋体" w:cs="宋体"/>
          <w:sz w:val="24"/>
        </w:rPr>
        <w:t>7.</w:t>
      </w:r>
      <w:r>
        <w:rPr>
          <w:rFonts w:hint="eastAsia" w:ascii="宋体" w:hAnsi="宋体" w:cs="宋体"/>
          <w:sz w:val="24"/>
        </w:rPr>
        <w:t>法律、行政法规规定的其他条件。</w:t>
      </w:r>
    </w:p>
    <w:p>
      <w:pPr>
        <w:spacing w:after="120" w:line="440" w:lineRule="exact"/>
        <w:ind w:firstLine="480" w:firstLineChars="200"/>
        <w:rPr>
          <w:rFonts w:ascii="宋体"/>
          <w:b/>
          <w:bCs/>
          <w:sz w:val="24"/>
        </w:rPr>
      </w:pPr>
      <w:r>
        <w:rPr>
          <w:rFonts w:hint="eastAsia" w:ascii="宋体" w:hAnsi="宋体"/>
          <w:b/>
          <w:bCs/>
          <w:sz w:val="24"/>
        </w:rPr>
        <w:t>六、严禁参加本次采购活动的供应商</w:t>
      </w:r>
      <w:r>
        <w:rPr>
          <w:rFonts w:ascii="宋体" w:hAnsi="宋体"/>
          <w:b/>
          <w:bCs/>
          <w:sz w:val="24"/>
        </w:rPr>
        <w:t>:</w:t>
      </w:r>
    </w:p>
    <w:p>
      <w:pPr>
        <w:spacing w:after="120" w:line="440" w:lineRule="exact"/>
        <w:ind w:firstLine="480" w:firstLineChars="200"/>
        <w:rPr>
          <w:rFonts w:ascii="宋体"/>
          <w:sz w:val="24"/>
        </w:rPr>
      </w:pPr>
      <w:r>
        <w:rPr>
          <w:rFonts w:ascii="宋体" w:hAnsi="宋体"/>
          <w:sz w:val="24"/>
        </w:rPr>
        <w:t>1</w:t>
      </w:r>
      <w:r>
        <w:rPr>
          <w:rFonts w:hint="eastAsia" w:ascii="宋体" w:hAnsi="宋体"/>
          <w:sz w:val="24"/>
        </w:rPr>
        <w:t>、根据《关于在政府采购活动中查询及使用信用记录有关问题的通知》（财库〔</w:t>
      </w:r>
      <w:r>
        <w:rPr>
          <w:rFonts w:ascii="宋体" w:hAnsi="宋体"/>
          <w:sz w:val="24"/>
        </w:rPr>
        <w:t>2016</w:t>
      </w:r>
      <w:r>
        <w:rPr>
          <w:rFonts w:hint="eastAsia" w:ascii="宋体" w:hAnsi="宋体"/>
          <w:sz w:val="24"/>
        </w:rPr>
        <w:t>〕</w:t>
      </w:r>
      <w:r>
        <w:rPr>
          <w:rFonts w:ascii="宋体" w:hAnsi="宋体"/>
          <w:sz w:val="24"/>
        </w:rPr>
        <w:t>125</w:t>
      </w:r>
      <w:r>
        <w:rPr>
          <w:rFonts w:hint="eastAsia" w:ascii="宋体" w:hAnsi="宋体"/>
          <w:sz w:val="24"/>
        </w:rPr>
        <w:t>号）的要求，工作人员将通过“信用中国”网站（</w:t>
      </w:r>
      <w:r>
        <w:rPr>
          <w:rFonts w:ascii="宋体" w:hAnsi="宋体"/>
          <w:sz w:val="24"/>
        </w:rPr>
        <w:t>www.creditchina.gov.cn</w:t>
      </w:r>
      <w:r>
        <w:rPr>
          <w:rFonts w:hint="eastAsia" w:ascii="宋体" w:hAnsi="宋体"/>
          <w:sz w:val="24"/>
        </w:rPr>
        <w:t>）、“中国政府采购网”网站（</w:t>
      </w:r>
      <w:r>
        <w:rPr>
          <w:rFonts w:ascii="宋体" w:hAnsi="宋体"/>
          <w:sz w:val="24"/>
        </w:rPr>
        <w:t>www.ccgp.gov.cn</w:t>
      </w:r>
      <w:r>
        <w:rPr>
          <w:rFonts w:hint="eastAsia" w:ascii="宋体" w:hAnsi="宋体"/>
          <w:sz w:val="24"/>
        </w:rPr>
        <w:t>）等渠道查询供应商在递交响应文件截止时间前的信用记录并保存信用记录结果网页截图，拒绝列入失信被执行人名单、重大税收违法案件当事人名单、政府采购严重违法失信行为记录名单中的供应商参加本项目的采购活动</w:t>
      </w:r>
      <w:r>
        <w:rPr>
          <w:rFonts w:ascii="宋体" w:hAnsi="宋体"/>
          <w:sz w:val="24"/>
        </w:rPr>
        <w:t>[</w:t>
      </w:r>
      <w:r>
        <w:rPr>
          <w:rFonts w:hint="eastAsia" w:ascii="宋体" w:hAnsi="宋体"/>
          <w:sz w:val="24"/>
        </w:rPr>
        <w:t>供应商在参加政府采购活动前被禁止在一定期限内参加政府采购活动，期限届满的可以参加政府采购活动，但供应商应提供相关证明材料。</w:t>
      </w:r>
    </w:p>
    <w:p>
      <w:pPr>
        <w:spacing w:after="120" w:line="440" w:lineRule="exact"/>
        <w:ind w:firstLine="480" w:firstLineChars="200"/>
        <w:rPr>
          <w:rFonts w:ascii="宋体"/>
          <w:sz w:val="24"/>
        </w:rPr>
      </w:pPr>
      <w:r>
        <w:rPr>
          <w:rFonts w:ascii="宋体" w:hAnsi="宋体"/>
          <w:sz w:val="24"/>
        </w:rPr>
        <w:t>2</w:t>
      </w:r>
      <w:r>
        <w:rPr>
          <w:rFonts w:hint="eastAsia" w:ascii="宋体" w:hAnsi="宋体"/>
          <w:sz w:val="24"/>
        </w:rPr>
        <w:t>、为采购项目提供整体设计、规范编制或者项目管理、监理、检测等服务的供应商，不得参加本采购项目。供应商为采购人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pPr>
        <w:ind w:firstLine="480" w:firstLineChars="200"/>
        <w:rPr>
          <w:rFonts w:ascii="宋体" w:cs="宋体"/>
          <w:b/>
          <w:sz w:val="24"/>
        </w:rPr>
      </w:pPr>
      <w:r>
        <w:rPr>
          <w:rFonts w:hint="eastAsia" w:ascii="宋体" w:hAnsi="宋体" w:cs="宋体"/>
          <w:b/>
          <w:sz w:val="24"/>
          <w:lang w:val="en-US" w:eastAsia="zh-CN"/>
        </w:rPr>
        <w:t>七</w:t>
      </w:r>
      <w:r>
        <w:rPr>
          <w:rFonts w:hint="eastAsia" w:ascii="宋体" w:hAnsi="宋体" w:cs="宋体"/>
          <w:b/>
          <w:sz w:val="24"/>
        </w:rPr>
        <w:t>、递交响应文件截止时间、地点</w:t>
      </w:r>
    </w:p>
    <w:p>
      <w:pPr>
        <w:ind w:firstLine="480" w:firstLineChars="2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1.由于疫情原因本项目不组织现场开标，通过邮寄响应文件的方式进行采购，邮寄响应文件到采购人指定地点</w:t>
      </w:r>
    </w:p>
    <w:p>
      <w:pPr>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2.接收响应文件截止时间为：</w:t>
      </w:r>
      <w:r>
        <w:rPr>
          <w:rFonts w:ascii="宋体" w:hAnsi="宋体" w:cs="宋体"/>
          <w:color w:val="000000" w:themeColor="text1"/>
          <w:sz w:val="24"/>
          <w:highlight w:val="none"/>
          <w14:textFill>
            <w14:solidFill>
              <w14:schemeClr w14:val="tx1"/>
            </w14:solidFill>
          </w14:textFill>
        </w:rPr>
        <w:t>2022</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16</w:t>
      </w:r>
      <w:r>
        <w:rPr>
          <w:rFonts w:hint="eastAsia" w:ascii="宋体" w:hAnsi="宋体" w:cs="宋体"/>
          <w:color w:val="000000" w:themeColor="text1"/>
          <w:sz w:val="24"/>
          <w:highlight w:val="none"/>
          <w14:textFill>
            <w14:solidFill>
              <w14:schemeClr w14:val="tx1"/>
            </w14:solidFill>
          </w14:textFill>
        </w:rPr>
        <w:t>日</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（北京时间）</w:t>
      </w:r>
      <w:r>
        <w:rPr>
          <w:rFonts w:hint="eastAsia" w:ascii="宋体" w:hAnsi="宋体" w:cs="宋体"/>
          <w:color w:val="000000" w:themeColor="text1"/>
          <w:sz w:val="24"/>
          <w:highlight w:val="none"/>
          <w:lang w:val="en-US" w:eastAsia="zh-CN"/>
          <w14:textFill>
            <w14:solidFill>
              <w14:schemeClr w14:val="tx1"/>
            </w14:solidFill>
          </w14:textFill>
        </w:rPr>
        <w:t>17:00前</w:t>
      </w:r>
    </w:p>
    <w:p>
      <w:pPr>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3.快递地址：</w:t>
      </w:r>
      <w:r>
        <w:rPr>
          <w:rFonts w:hint="eastAsia" w:ascii="宋体" w:hAnsi="宋体" w:cs="宋体"/>
          <w:color w:val="000000" w:themeColor="text1"/>
          <w:sz w:val="24"/>
          <w:highlight w:val="none"/>
          <w14:textFill>
            <w14:solidFill>
              <w14:schemeClr w14:val="tx1"/>
            </w14:solidFill>
          </w14:textFill>
        </w:rPr>
        <w:t>隆昌市人民医院</w:t>
      </w:r>
      <w:r>
        <w:rPr>
          <w:rFonts w:hint="eastAsia" w:ascii="宋体" w:hAnsi="宋体" w:cs="宋体"/>
          <w:color w:val="000000" w:themeColor="text1"/>
          <w:sz w:val="24"/>
          <w:highlight w:val="none"/>
          <w:lang w:val="en-US" w:eastAsia="zh-CN"/>
          <w14:textFill>
            <w14:solidFill>
              <w14:schemeClr w14:val="tx1"/>
            </w14:solidFill>
          </w14:textFill>
        </w:rPr>
        <w:t>行政办公室</w:t>
      </w:r>
    </w:p>
    <w:p>
      <w:pPr>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4.收件人：李先生</w:t>
      </w:r>
    </w:p>
    <w:p>
      <w:pPr>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5.联系电话：13990540500</w:t>
      </w:r>
      <w:r>
        <w:rPr>
          <w:rFonts w:hint="eastAsia" w:ascii="宋体" w:hAnsi="宋体" w:cs="宋体"/>
          <w:color w:val="000000" w:themeColor="text1"/>
          <w:sz w:val="24"/>
          <w:highlight w:val="none"/>
          <w14:textFill>
            <w14:solidFill>
              <w14:schemeClr w14:val="tx1"/>
            </w14:solidFill>
          </w14:textFill>
        </w:rPr>
        <w:t>。</w:t>
      </w:r>
    </w:p>
    <w:p>
      <w:pPr>
        <w:pStyle w:val="8"/>
        <w:ind w:left="0" w:leftChars="0" w:firstLine="480" w:firstLineChars="200"/>
        <w:rPr>
          <w:rFonts w:hint="default" w:eastAsia="宋体"/>
          <w:lang w:val="en-US" w:eastAsia="zh-CN"/>
        </w:rPr>
      </w:pPr>
      <w:r>
        <w:rPr>
          <w:rFonts w:hint="eastAsia" w:ascii="宋体" w:hAnsi="宋体" w:cs="宋体"/>
          <w:sz w:val="24"/>
          <w:lang w:val="en-US" w:eastAsia="zh-CN"/>
        </w:rPr>
        <w:t>6.要求：响应文件用纸袋封闭，并加盖骑缝章，快递袋表面要注明“投标文件”，否则概不接收。</w:t>
      </w:r>
    </w:p>
    <w:p>
      <w:pPr>
        <w:ind w:firstLine="480" w:firstLineChars="200"/>
        <w:rPr>
          <w:rFonts w:ascii="宋体" w:cs="宋体"/>
          <w:b/>
          <w:sz w:val="24"/>
        </w:rPr>
      </w:pPr>
      <w:r>
        <w:rPr>
          <w:rFonts w:hint="eastAsia" w:ascii="宋体" w:hAnsi="宋体" w:cs="宋体"/>
          <w:b/>
          <w:sz w:val="24"/>
          <w:lang w:val="en-US" w:eastAsia="zh-CN"/>
        </w:rPr>
        <w:t>八</w:t>
      </w:r>
      <w:r>
        <w:rPr>
          <w:rFonts w:hint="eastAsia" w:ascii="宋体" w:hAnsi="宋体" w:cs="宋体"/>
          <w:b/>
          <w:sz w:val="24"/>
        </w:rPr>
        <w:t>、交响应文件</w:t>
      </w:r>
    </w:p>
    <w:p>
      <w:pPr>
        <w:ind w:firstLine="468"/>
        <w:rPr>
          <w:rFonts w:ascii="宋体" w:cs="宋体"/>
          <w:b/>
          <w:sz w:val="24"/>
        </w:rPr>
      </w:pPr>
      <w:r>
        <w:rPr>
          <w:rFonts w:hint="eastAsia" w:ascii="宋体" w:hAnsi="宋体" w:cs="宋体"/>
          <w:sz w:val="24"/>
        </w:rPr>
        <w:t>响应文件必须在递交响应文件截止时间前送达，由隆昌市人民医院工作人员签收。供应商代表为非法定代表人时，应同时递交法定代表人授权委托书原件</w:t>
      </w:r>
      <w:r>
        <w:rPr>
          <w:rFonts w:hint="eastAsia" w:ascii="宋体" w:hAnsi="宋体" w:cs="宋体"/>
          <w:sz w:val="24"/>
          <w:lang w:eastAsia="zh-CN"/>
        </w:rPr>
        <w:t>、</w:t>
      </w:r>
      <w:r>
        <w:rPr>
          <w:rFonts w:hint="eastAsia" w:ascii="宋体" w:hAnsi="宋体" w:cs="宋体"/>
          <w:sz w:val="24"/>
          <w:highlight w:val="none"/>
        </w:rPr>
        <w:t>法定代表人身份证复印件及供应商代表身份证复印件且均加盖鲜章。供应商代表为法定代表人时，须提供法定代表人资格证明及身份证复印件且均加盖鲜章。逾期送达、密封和标注错误的响应文件不予签</w:t>
      </w:r>
      <w:r>
        <w:rPr>
          <w:rFonts w:hint="eastAsia" w:ascii="宋体" w:hAnsi="宋体" w:cs="宋体"/>
          <w:sz w:val="24"/>
        </w:rPr>
        <w:t>收。本次采购</w:t>
      </w:r>
      <w:r>
        <w:rPr>
          <w:rFonts w:hint="eastAsia" w:ascii="宋体" w:hAnsi="宋体" w:cs="宋体"/>
          <w:sz w:val="24"/>
          <w:lang w:val="en-US" w:eastAsia="zh-CN"/>
        </w:rPr>
        <w:t>只</w:t>
      </w:r>
      <w:r>
        <w:rPr>
          <w:rFonts w:hint="eastAsia" w:ascii="宋体" w:hAnsi="宋体" w:cs="宋体"/>
          <w:sz w:val="24"/>
        </w:rPr>
        <w:t>接收邮寄的响应文件。</w:t>
      </w:r>
    </w:p>
    <w:p>
      <w:pPr>
        <w:ind w:firstLine="480" w:firstLineChars="200"/>
        <w:rPr>
          <w:rFonts w:ascii="宋体" w:cs="宋体"/>
          <w:b/>
          <w:sz w:val="24"/>
        </w:rPr>
      </w:pPr>
      <w:r>
        <w:rPr>
          <w:rFonts w:hint="eastAsia" w:ascii="宋体" w:hAnsi="宋体" w:cs="宋体"/>
          <w:b/>
          <w:sz w:val="24"/>
          <w:lang w:val="en-US" w:eastAsia="zh-CN"/>
        </w:rPr>
        <w:t>九</w:t>
      </w:r>
      <w:r>
        <w:rPr>
          <w:rFonts w:hint="eastAsia" w:ascii="宋体" w:hAnsi="宋体" w:cs="宋体"/>
          <w:b/>
          <w:sz w:val="24"/>
        </w:rPr>
        <w:t>、公告媒介</w:t>
      </w:r>
    </w:p>
    <w:p>
      <w:pPr>
        <w:pStyle w:val="8"/>
        <w:ind w:left="0" w:leftChars="0" w:firstLine="480" w:firstLineChars="200"/>
        <w:rPr>
          <w:rFonts w:ascii="宋体" w:cs="宋体"/>
          <w:sz w:val="24"/>
          <w:highlight w:val="none"/>
        </w:rPr>
      </w:pPr>
      <w:r>
        <w:rPr>
          <w:rFonts w:hint="eastAsia" w:ascii="宋体" w:hAnsi="宋体" w:cs="宋体"/>
          <w:sz w:val="24"/>
          <w:highlight w:val="none"/>
        </w:rPr>
        <w:t>本询价公告</w:t>
      </w:r>
      <w:r>
        <w:rPr>
          <w:rFonts w:hint="eastAsia" w:ascii="宋体" w:hAnsi="宋体" w:cs="宋体"/>
          <w:sz w:val="24"/>
          <w:highlight w:val="none"/>
          <w:lang w:val="en-US" w:eastAsia="zh-CN"/>
        </w:rPr>
        <w:t>在隆昌市人民医院官网</w:t>
      </w:r>
      <w:r>
        <w:rPr>
          <w:rFonts w:hint="eastAsia" w:ascii="宋体" w:hAnsi="宋体" w:cs="宋体"/>
          <w:sz w:val="24"/>
          <w:highlight w:val="none"/>
        </w:rPr>
        <w:t>上以公告形式发布。</w:t>
      </w:r>
    </w:p>
    <w:p>
      <w:pPr>
        <w:ind w:firstLine="960" w:firstLineChars="400"/>
        <w:rPr>
          <w:rFonts w:ascii="宋体" w:cs="宋体"/>
          <w:b/>
          <w:bCs/>
          <w:sz w:val="24"/>
          <w:highlight w:val="yellow"/>
        </w:rPr>
      </w:pPr>
    </w:p>
    <w:p>
      <w:pPr>
        <w:ind w:firstLine="6480" w:firstLineChars="2700"/>
        <w:rPr>
          <w:rFonts w:ascii="宋体" w:cs="宋体"/>
          <w:sz w:val="24"/>
        </w:rPr>
      </w:pPr>
    </w:p>
    <w:p>
      <w:pPr>
        <w:spacing w:line="440" w:lineRule="exact"/>
        <w:ind w:right="420" w:rightChars="200" w:firstLine="480" w:firstLineChars="200"/>
        <w:rPr>
          <w:rFonts w:ascii="宋体"/>
          <w:sz w:val="24"/>
          <w:szCs w:val="28"/>
        </w:rPr>
      </w:pPr>
    </w:p>
    <w:p>
      <w:pPr>
        <w:pStyle w:val="8"/>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pStyle w:val="21"/>
        <w:spacing w:before="0" w:beforeAutospacing="0" w:after="0" w:afterAutospacing="0" w:line="440" w:lineRule="exact"/>
        <w:rPr>
          <w:sz w:val="24"/>
          <w:szCs w:val="24"/>
        </w:rPr>
      </w:pPr>
    </w:p>
    <w:p>
      <w:pPr>
        <w:jc w:val="center"/>
        <w:outlineLvl w:val="0"/>
        <w:rPr>
          <w:rFonts w:ascii="宋体" w:cs="宋体"/>
          <w:b/>
          <w:sz w:val="32"/>
          <w:szCs w:val="32"/>
        </w:rPr>
      </w:pPr>
      <w:bookmarkStart w:id="1" w:name="_Toc11321"/>
      <w:r>
        <w:rPr>
          <w:rFonts w:hint="eastAsia" w:ascii="宋体" w:hAnsi="宋体" w:cs="宋体"/>
          <w:b/>
          <w:sz w:val="32"/>
          <w:szCs w:val="32"/>
        </w:rPr>
        <w:t>第二章</w:t>
      </w:r>
      <w:r>
        <w:rPr>
          <w:rFonts w:ascii="宋体" w:hAnsi="宋体" w:cs="宋体"/>
          <w:b/>
          <w:sz w:val="32"/>
          <w:szCs w:val="32"/>
        </w:rPr>
        <w:t xml:space="preserve">  </w:t>
      </w:r>
      <w:r>
        <w:rPr>
          <w:rFonts w:hint="eastAsia" w:ascii="宋体" w:hAnsi="宋体" w:cs="宋体"/>
          <w:b/>
          <w:sz w:val="32"/>
          <w:szCs w:val="32"/>
        </w:rPr>
        <w:t>询价须知</w:t>
      </w:r>
      <w:bookmarkEnd w:id="1"/>
    </w:p>
    <w:p>
      <w:pPr>
        <w:pStyle w:val="4"/>
        <w:keepNext w:val="0"/>
        <w:keepLines w:val="0"/>
        <w:spacing w:line="240" w:lineRule="atLeast"/>
        <w:jc w:val="center"/>
        <w:rPr>
          <w:rFonts w:ascii="宋体" w:hAnsi="宋体" w:eastAsia="宋体" w:cs="宋体"/>
        </w:rPr>
      </w:pPr>
      <w:r>
        <w:rPr>
          <w:rFonts w:hint="eastAsia" w:ascii="宋体" w:hAnsi="宋体" w:eastAsia="宋体" w:cs="宋体"/>
        </w:rPr>
        <w:t>一、供应商须知附表</w:t>
      </w:r>
    </w:p>
    <w:tbl>
      <w:tblPr>
        <w:tblStyle w:val="23"/>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4"/>
        <w:gridCol w:w="258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834" w:type="dxa"/>
            <w:shd w:val="clear" w:color="auto" w:fill="FFFFFF"/>
            <w:vAlign w:val="center"/>
          </w:tcPr>
          <w:p>
            <w:pPr>
              <w:pStyle w:val="47"/>
              <w:ind w:left="9"/>
              <w:jc w:val="center"/>
              <w:rPr>
                <w:color w:val="000000"/>
                <w:lang w:val="zh-CN"/>
              </w:rPr>
            </w:pPr>
            <w:r>
              <w:rPr>
                <w:rFonts w:hint="eastAsia"/>
                <w:color w:val="000000"/>
                <w:lang w:val="zh-CN"/>
              </w:rPr>
              <w:t>序号</w:t>
            </w:r>
          </w:p>
        </w:tc>
        <w:tc>
          <w:tcPr>
            <w:tcW w:w="2588" w:type="dxa"/>
            <w:shd w:val="clear" w:color="auto" w:fill="FFFFFF"/>
            <w:vAlign w:val="center"/>
          </w:tcPr>
          <w:p>
            <w:pPr>
              <w:pStyle w:val="47"/>
              <w:ind w:left="38"/>
              <w:jc w:val="center"/>
              <w:rPr>
                <w:color w:val="000000"/>
                <w:lang w:val="zh-CN"/>
              </w:rPr>
            </w:pPr>
            <w:r>
              <w:rPr>
                <w:rFonts w:hint="eastAsia"/>
                <w:color w:val="000000"/>
                <w:lang w:val="zh-CN"/>
              </w:rPr>
              <w:t>应知事项</w:t>
            </w:r>
          </w:p>
        </w:tc>
        <w:tc>
          <w:tcPr>
            <w:tcW w:w="6084" w:type="dxa"/>
            <w:shd w:val="clear" w:color="auto" w:fill="FFFFFF"/>
            <w:vAlign w:val="center"/>
          </w:tcPr>
          <w:p>
            <w:pPr>
              <w:pStyle w:val="47"/>
              <w:jc w:val="center"/>
              <w:rPr>
                <w:color w:val="000000"/>
                <w:lang w:val="zh-CN"/>
              </w:rPr>
            </w:pPr>
            <w:r>
              <w:rPr>
                <w:rFonts w:hint="eastAsia"/>
                <w:color w:val="000000"/>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DFA"/>
            <w:vAlign w:val="center"/>
          </w:tcPr>
          <w:p>
            <w:pPr>
              <w:pStyle w:val="47"/>
              <w:ind w:right="230"/>
              <w:jc w:val="center"/>
              <w:rPr>
                <w:color w:val="000000"/>
                <w:lang w:val="zh-CN"/>
              </w:rPr>
            </w:pPr>
            <w:r>
              <w:rPr>
                <w:color w:val="000000"/>
                <w:lang w:val="zh-CN"/>
              </w:rPr>
              <w:t>1</w:t>
            </w:r>
          </w:p>
        </w:tc>
        <w:tc>
          <w:tcPr>
            <w:tcW w:w="2588" w:type="dxa"/>
            <w:shd w:val="clear" w:color="auto" w:fill="FFFDFA"/>
            <w:vAlign w:val="center"/>
          </w:tcPr>
          <w:p>
            <w:pPr>
              <w:pStyle w:val="47"/>
              <w:ind w:left="38"/>
              <w:jc w:val="center"/>
              <w:rPr>
                <w:color w:val="000000"/>
                <w:lang w:val="zh-CN"/>
              </w:rPr>
            </w:pPr>
            <w:r>
              <w:rPr>
                <w:rFonts w:hint="eastAsia"/>
                <w:color w:val="000000"/>
                <w:lang w:val="zh-CN"/>
              </w:rPr>
              <w:t>确定邀请询价的供应商数量和方式</w:t>
            </w:r>
          </w:p>
        </w:tc>
        <w:tc>
          <w:tcPr>
            <w:tcW w:w="6084" w:type="dxa"/>
            <w:shd w:val="clear" w:color="auto" w:fill="FFFDFA"/>
            <w:vAlign w:val="center"/>
          </w:tcPr>
          <w:p>
            <w:pPr>
              <w:pStyle w:val="47"/>
              <w:ind w:firstLine="240" w:firstLineChars="100"/>
              <w:jc w:val="both"/>
              <w:rPr>
                <w:color w:val="000000"/>
                <w:lang w:val="zh-CN"/>
              </w:rPr>
            </w:pPr>
            <w:r>
              <w:rPr>
                <w:rFonts w:hint="eastAsia"/>
                <w:color w:val="000000"/>
                <w:lang w:val="zh-CN"/>
              </w:rPr>
              <w:t>本次询价邀请的供应商数量：不少于</w:t>
            </w:r>
            <w:r>
              <w:rPr>
                <w:color w:val="000000"/>
                <w:lang w:val="zh-CN"/>
              </w:rPr>
              <w:t>3</w:t>
            </w:r>
            <w:r>
              <w:rPr>
                <w:rFonts w:hint="eastAsia"/>
                <w:color w:val="000000"/>
                <w:lang w:val="zh-CN"/>
              </w:rPr>
              <w:t>家。</w:t>
            </w:r>
          </w:p>
          <w:p>
            <w:pPr>
              <w:pStyle w:val="47"/>
              <w:ind w:firstLine="240" w:firstLineChars="100"/>
              <w:jc w:val="both"/>
              <w:rPr>
                <w:color w:val="000000"/>
                <w:lang w:val="zh-CN"/>
              </w:rPr>
            </w:pPr>
            <w:r>
              <w:rPr>
                <w:rFonts w:hint="eastAsia"/>
                <w:color w:val="000000"/>
                <w:lang w:val="zh-CN"/>
              </w:rPr>
              <w:t>本次采购采取由评审专家和业主提出供应商的</w:t>
            </w:r>
            <w:r>
              <w:rPr>
                <w:rFonts w:hint="eastAsia"/>
                <w:color w:val="000000"/>
              </w:rPr>
              <w:t>方式</w:t>
            </w:r>
            <w:r>
              <w:rPr>
                <w:rFonts w:hint="eastAsia"/>
                <w:color w:val="000000"/>
                <w:lang w:val="zh-CN"/>
              </w:rPr>
              <w:t>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FFF"/>
            <w:vAlign w:val="center"/>
          </w:tcPr>
          <w:p>
            <w:pPr>
              <w:pStyle w:val="47"/>
              <w:ind w:right="230"/>
              <w:jc w:val="center"/>
              <w:rPr>
                <w:color w:val="000000"/>
                <w:lang w:val="zh-CN"/>
              </w:rPr>
            </w:pPr>
            <w:r>
              <w:rPr>
                <w:color w:val="000000"/>
                <w:lang w:val="zh-CN"/>
              </w:rPr>
              <w:t>2</w:t>
            </w:r>
          </w:p>
        </w:tc>
        <w:tc>
          <w:tcPr>
            <w:tcW w:w="2588" w:type="dxa"/>
            <w:shd w:val="clear" w:color="auto" w:fill="FFFFFF"/>
            <w:vAlign w:val="center"/>
          </w:tcPr>
          <w:p>
            <w:pPr>
              <w:pStyle w:val="47"/>
              <w:ind w:left="38"/>
              <w:jc w:val="center"/>
              <w:rPr>
                <w:color w:val="000000"/>
                <w:lang w:val="zh-CN"/>
              </w:rPr>
            </w:pPr>
            <w:r>
              <w:rPr>
                <w:rFonts w:hint="eastAsia"/>
                <w:color w:val="000000"/>
                <w:lang w:val="zh-CN"/>
              </w:rPr>
              <w:t>采购预算</w:t>
            </w:r>
          </w:p>
        </w:tc>
        <w:tc>
          <w:tcPr>
            <w:tcW w:w="6084" w:type="dxa"/>
            <w:shd w:val="clear" w:color="auto" w:fill="FFFFFF"/>
            <w:vAlign w:val="center"/>
          </w:tcPr>
          <w:p>
            <w:pPr>
              <w:pStyle w:val="47"/>
              <w:ind w:firstLine="240" w:firstLineChars="100"/>
              <w:jc w:val="both"/>
              <w:rPr>
                <w:color w:val="000000"/>
                <w:lang w:val="zh-CN"/>
              </w:rPr>
            </w:pPr>
            <w:r>
              <w:rPr>
                <w:rFonts w:hint="eastAsia"/>
                <w:color w:val="000000"/>
                <w:lang w:val="zh-CN"/>
              </w:rPr>
              <w:t>采购预算：</w:t>
            </w:r>
            <w:r>
              <w:rPr>
                <w:rFonts w:hint="eastAsia"/>
                <w:color w:val="000000"/>
                <w:highlight w:val="none"/>
                <w:lang w:val="en-US" w:eastAsia="zh-CN"/>
              </w:rPr>
              <w:t>25</w:t>
            </w:r>
            <w:r>
              <w:rPr>
                <w:rFonts w:hint="eastAsia"/>
                <w:color w:val="000000"/>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DFA"/>
            <w:vAlign w:val="center"/>
          </w:tcPr>
          <w:p>
            <w:pPr>
              <w:pStyle w:val="47"/>
              <w:ind w:right="230"/>
              <w:jc w:val="center"/>
              <w:rPr>
                <w:color w:val="000000"/>
                <w:lang w:val="zh-CN"/>
              </w:rPr>
            </w:pPr>
            <w:r>
              <w:rPr>
                <w:color w:val="000000"/>
              </w:rPr>
              <w:t>3</w:t>
            </w:r>
          </w:p>
        </w:tc>
        <w:tc>
          <w:tcPr>
            <w:tcW w:w="2588" w:type="dxa"/>
            <w:shd w:val="clear" w:color="auto" w:fill="FFFDFA"/>
            <w:vAlign w:val="center"/>
          </w:tcPr>
          <w:p>
            <w:pPr>
              <w:pStyle w:val="47"/>
              <w:ind w:left="38"/>
              <w:jc w:val="center"/>
              <w:rPr>
                <w:color w:val="000000"/>
                <w:lang w:val="zh-CN"/>
              </w:rPr>
            </w:pPr>
            <w:r>
              <w:rPr>
                <w:rFonts w:hint="eastAsia"/>
                <w:color w:val="000000"/>
                <w:lang w:val="zh-CN"/>
              </w:rPr>
              <w:t>联合体询价</w:t>
            </w:r>
          </w:p>
        </w:tc>
        <w:tc>
          <w:tcPr>
            <w:tcW w:w="6084" w:type="dxa"/>
            <w:shd w:val="clear" w:color="auto" w:fill="FFFDFA"/>
            <w:vAlign w:val="center"/>
          </w:tcPr>
          <w:p>
            <w:pPr>
              <w:pStyle w:val="47"/>
              <w:ind w:firstLine="240" w:firstLineChars="100"/>
              <w:jc w:val="both"/>
              <w:rPr>
                <w:color w:val="000000"/>
                <w:lang w:val="zh-CN"/>
              </w:rPr>
            </w:pPr>
            <w:r>
              <w:rPr>
                <w:rFonts w:hint="eastAsia"/>
                <w:color w:val="000000"/>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834" w:type="dxa"/>
            <w:shd w:val="clear" w:color="auto" w:fill="FFFFFF"/>
            <w:vAlign w:val="center"/>
          </w:tcPr>
          <w:p>
            <w:pPr>
              <w:pStyle w:val="47"/>
              <w:ind w:right="230"/>
              <w:jc w:val="center"/>
              <w:rPr>
                <w:color w:val="000000"/>
              </w:rPr>
            </w:pPr>
            <w:r>
              <w:rPr>
                <w:color w:val="000000"/>
              </w:rPr>
              <w:t>4</w:t>
            </w:r>
          </w:p>
        </w:tc>
        <w:tc>
          <w:tcPr>
            <w:tcW w:w="2588" w:type="dxa"/>
            <w:shd w:val="clear" w:color="auto" w:fill="FFFFFF"/>
            <w:vAlign w:val="center"/>
          </w:tcPr>
          <w:p>
            <w:pPr>
              <w:pStyle w:val="47"/>
              <w:ind w:left="38"/>
              <w:jc w:val="center"/>
              <w:rPr>
                <w:color w:val="000000"/>
                <w:lang w:val="zh-CN"/>
              </w:rPr>
            </w:pPr>
            <w:r>
              <w:rPr>
                <w:rFonts w:hint="eastAsia"/>
                <w:color w:val="000000"/>
                <w:lang w:val="zh-CN"/>
              </w:rPr>
              <w:t>询价保证金</w:t>
            </w:r>
          </w:p>
        </w:tc>
        <w:tc>
          <w:tcPr>
            <w:tcW w:w="6084" w:type="dxa"/>
            <w:shd w:val="clear" w:color="auto" w:fill="FFFFFF"/>
            <w:vAlign w:val="center"/>
          </w:tcPr>
          <w:p>
            <w:pPr>
              <w:pStyle w:val="47"/>
              <w:ind w:firstLine="240" w:firstLineChars="100"/>
              <w:jc w:val="both"/>
              <w:rPr>
                <w:color w:val="000000"/>
                <w:lang w:val="zh-CN"/>
              </w:rPr>
            </w:pPr>
            <w:r>
              <w:rPr>
                <w:rFonts w:hint="eastAsia"/>
                <w:color w:val="000000"/>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DFA"/>
            <w:vAlign w:val="center"/>
          </w:tcPr>
          <w:p>
            <w:pPr>
              <w:pStyle w:val="47"/>
              <w:ind w:right="230"/>
              <w:jc w:val="center"/>
              <w:rPr>
                <w:color w:val="000000"/>
              </w:rPr>
            </w:pPr>
            <w:r>
              <w:rPr>
                <w:color w:val="000000"/>
              </w:rPr>
              <w:t>5</w:t>
            </w:r>
          </w:p>
        </w:tc>
        <w:tc>
          <w:tcPr>
            <w:tcW w:w="2588" w:type="dxa"/>
            <w:shd w:val="clear" w:color="auto" w:fill="FFFDFA"/>
            <w:vAlign w:val="center"/>
          </w:tcPr>
          <w:p>
            <w:pPr>
              <w:pStyle w:val="47"/>
              <w:ind w:left="38"/>
              <w:jc w:val="center"/>
              <w:rPr>
                <w:color w:val="000000"/>
                <w:lang w:val="zh-CN"/>
              </w:rPr>
            </w:pPr>
            <w:r>
              <w:rPr>
                <w:rFonts w:hint="eastAsia"/>
                <w:color w:val="000000"/>
                <w:lang w:val="zh-CN"/>
              </w:rPr>
              <w:t>履约保证金</w:t>
            </w:r>
          </w:p>
        </w:tc>
        <w:tc>
          <w:tcPr>
            <w:tcW w:w="6084" w:type="dxa"/>
            <w:shd w:val="clear" w:color="auto" w:fill="FFFDFA"/>
            <w:vAlign w:val="center"/>
          </w:tcPr>
          <w:p>
            <w:pPr>
              <w:pStyle w:val="47"/>
              <w:ind w:firstLine="240" w:firstLineChars="100"/>
              <w:jc w:val="both"/>
              <w:rPr>
                <w:color w:val="000000"/>
                <w:lang w:val="zh-CN"/>
              </w:rPr>
            </w:pPr>
            <w:r>
              <w:rPr>
                <w:rFonts w:hint="eastAsia"/>
                <w:color w:val="000000"/>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FFF"/>
            <w:vAlign w:val="center"/>
          </w:tcPr>
          <w:p>
            <w:pPr>
              <w:pStyle w:val="47"/>
              <w:ind w:right="230"/>
              <w:jc w:val="center"/>
              <w:rPr>
                <w:color w:val="000000"/>
              </w:rPr>
            </w:pPr>
            <w:r>
              <w:rPr>
                <w:color w:val="000000"/>
              </w:rPr>
              <w:t>6</w:t>
            </w:r>
          </w:p>
        </w:tc>
        <w:tc>
          <w:tcPr>
            <w:tcW w:w="2588" w:type="dxa"/>
            <w:shd w:val="clear" w:color="auto" w:fill="FFFFFF"/>
            <w:vAlign w:val="center"/>
          </w:tcPr>
          <w:p>
            <w:pPr>
              <w:pStyle w:val="47"/>
              <w:ind w:left="38"/>
              <w:jc w:val="center"/>
              <w:rPr>
                <w:color w:val="000000"/>
                <w:lang w:val="zh-CN"/>
              </w:rPr>
            </w:pPr>
            <w:r>
              <w:rPr>
                <w:rFonts w:hint="eastAsia"/>
                <w:bCs/>
                <w:color w:val="000000"/>
              </w:rPr>
              <w:t>采购文件</w:t>
            </w:r>
            <w:r>
              <w:rPr>
                <w:rFonts w:hint="eastAsia"/>
                <w:color w:val="000000"/>
                <w:lang w:val="zh-CN"/>
              </w:rPr>
              <w:t>咨询</w:t>
            </w:r>
          </w:p>
        </w:tc>
        <w:tc>
          <w:tcPr>
            <w:tcW w:w="6084" w:type="dxa"/>
            <w:shd w:val="clear" w:color="auto" w:fill="FFFFFF"/>
            <w:vAlign w:val="center"/>
          </w:tcPr>
          <w:p>
            <w:pPr>
              <w:adjustRightInd w:val="0"/>
              <w:snapToGrid w:val="0"/>
              <w:ind w:firstLine="210" w:firstLineChars="100"/>
              <w:jc w:val="left"/>
              <w:rPr>
                <w:rFonts w:ascii="宋体" w:cs="宋体"/>
                <w:color w:val="000000"/>
                <w:sz w:val="24"/>
                <w:highlight w:val="none"/>
                <w:lang w:val="zh-CN"/>
              </w:rPr>
            </w:pPr>
            <w:r>
              <w:rPr>
                <w:rFonts w:hint="eastAsia" w:ascii="宋体" w:hAnsi="宋体" w:cs="宋体"/>
                <w:color w:val="000000"/>
                <w:highlight w:val="none"/>
              </w:rPr>
              <w:t>联系人：</w:t>
            </w:r>
            <w:r>
              <w:rPr>
                <w:rFonts w:hint="eastAsia" w:ascii="宋体" w:hAnsi="宋体" w:cs="宋体"/>
                <w:color w:val="000000"/>
                <w:kern w:val="0"/>
                <w:sz w:val="24"/>
                <w:highlight w:val="none"/>
                <w:lang w:val="en-US" w:eastAsia="zh-CN"/>
              </w:rPr>
              <w:t>李先生</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联系电话：</w:t>
            </w:r>
            <w:r>
              <w:rPr>
                <w:rFonts w:hint="eastAsia" w:ascii="宋体" w:hAnsi="宋体" w:cs="宋体"/>
                <w:color w:val="000000"/>
                <w:kern w:val="0"/>
                <w:sz w:val="24"/>
                <w:highlight w:val="none"/>
                <w:lang w:val="en-US" w:eastAsia="zh-CN"/>
              </w:rPr>
              <w:t>13990540500</w:t>
            </w:r>
            <w:r>
              <w:rPr>
                <w:rFonts w:ascii="宋体" w:hAnsi="宋体" w:cs="宋体"/>
                <w:color w:val="000000"/>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DFA"/>
            <w:vAlign w:val="center"/>
          </w:tcPr>
          <w:p>
            <w:pPr>
              <w:pStyle w:val="47"/>
              <w:ind w:right="230"/>
              <w:jc w:val="center"/>
              <w:rPr>
                <w:color w:val="000000"/>
              </w:rPr>
            </w:pPr>
            <w:r>
              <w:rPr>
                <w:color w:val="000000"/>
              </w:rPr>
              <w:t>7</w:t>
            </w:r>
          </w:p>
        </w:tc>
        <w:tc>
          <w:tcPr>
            <w:tcW w:w="2588" w:type="dxa"/>
            <w:shd w:val="clear" w:color="auto" w:fill="FFFDFA"/>
            <w:vAlign w:val="center"/>
          </w:tcPr>
          <w:p>
            <w:pPr>
              <w:pStyle w:val="47"/>
              <w:ind w:left="38"/>
              <w:jc w:val="center"/>
              <w:rPr>
                <w:color w:val="000000"/>
                <w:lang w:val="zh-CN"/>
              </w:rPr>
            </w:pPr>
            <w:r>
              <w:rPr>
                <w:rFonts w:hint="eastAsia"/>
                <w:color w:val="000000"/>
                <w:lang w:val="zh-CN"/>
              </w:rPr>
              <w:t>询价过程、结果工作咨询</w:t>
            </w:r>
          </w:p>
        </w:tc>
        <w:tc>
          <w:tcPr>
            <w:tcW w:w="6084" w:type="dxa"/>
            <w:shd w:val="clear" w:color="auto" w:fill="FFFDFA"/>
            <w:vAlign w:val="center"/>
          </w:tcPr>
          <w:p>
            <w:pPr>
              <w:pStyle w:val="47"/>
              <w:ind w:firstLine="240" w:firstLineChars="100"/>
              <w:jc w:val="both"/>
              <w:rPr>
                <w:color w:val="000000"/>
                <w:highlight w:val="none"/>
                <w:lang w:val="zh-CN"/>
              </w:rPr>
            </w:pPr>
            <w:r>
              <w:rPr>
                <w:rFonts w:hint="eastAsia"/>
                <w:color w:val="000000"/>
                <w:highlight w:val="none"/>
              </w:rPr>
              <w:t>联系人：</w:t>
            </w:r>
            <w:r>
              <w:rPr>
                <w:rFonts w:hint="eastAsia"/>
                <w:color w:val="000000"/>
                <w:highlight w:val="none"/>
                <w:lang w:val="en-US" w:eastAsia="zh-CN"/>
              </w:rPr>
              <w:t>李先生</w:t>
            </w:r>
            <w:r>
              <w:rPr>
                <w:color w:val="000000"/>
                <w:highlight w:val="none"/>
              </w:rPr>
              <w:t xml:space="preserve">    </w:t>
            </w:r>
            <w:r>
              <w:rPr>
                <w:rFonts w:hint="eastAsia"/>
                <w:color w:val="000000"/>
                <w:highlight w:val="none"/>
              </w:rPr>
              <w:t>联系电话：</w:t>
            </w:r>
            <w:r>
              <w:rPr>
                <w:rFonts w:hint="eastAsia"/>
                <w:color w:val="000000"/>
                <w:highlight w:val="none"/>
                <w:lang w:val="en-US" w:eastAsia="zh-CN"/>
              </w:rPr>
              <w:t>13990540500</w:t>
            </w:r>
            <w:r>
              <w:rPr>
                <w:color w:val="00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FFF"/>
            <w:vAlign w:val="center"/>
          </w:tcPr>
          <w:p>
            <w:pPr>
              <w:pStyle w:val="47"/>
              <w:ind w:right="230"/>
              <w:jc w:val="center"/>
              <w:rPr>
                <w:color w:val="000000"/>
              </w:rPr>
            </w:pPr>
            <w:r>
              <w:rPr>
                <w:color w:val="000000"/>
              </w:rPr>
              <w:t>8</w:t>
            </w:r>
          </w:p>
        </w:tc>
        <w:tc>
          <w:tcPr>
            <w:tcW w:w="2588" w:type="dxa"/>
            <w:shd w:val="clear" w:color="auto" w:fill="FFFFFF"/>
            <w:vAlign w:val="center"/>
          </w:tcPr>
          <w:p>
            <w:pPr>
              <w:pStyle w:val="47"/>
              <w:ind w:firstLine="480" w:firstLineChars="200"/>
              <w:rPr>
                <w:color w:val="000000"/>
                <w:lang w:val="zh-CN"/>
              </w:rPr>
            </w:pPr>
            <w:r>
              <w:rPr>
                <w:rFonts w:hint="eastAsia"/>
                <w:color w:val="000000"/>
                <w:lang w:val="zh-CN"/>
              </w:rPr>
              <w:t>成交通知书领取</w:t>
            </w:r>
          </w:p>
        </w:tc>
        <w:tc>
          <w:tcPr>
            <w:tcW w:w="6084" w:type="dxa"/>
            <w:shd w:val="clear" w:color="auto" w:fill="FFFFFF"/>
            <w:vAlign w:val="center"/>
          </w:tcPr>
          <w:p>
            <w:pPr>
              <w:pStyle w:val="47"/>
              <w:rPr>
                <w:color w:val="000000"/>
                <w:highlight w:val="none"/>
                <w:lang w:val="zh-CN"/>
              </w:rPr>
            </w:pPr>
            <w:r>
              <w:rPr>
                <w:rFonts w:hint="eastAsia"/>
                <w:color w:val="000000"/>
                <w:highlight w:val="none"/>
              </w:rPr>
              <w:t>隆昌市人民医院</w:t>
            </w:r>
            <w:r>
              <w:rPr>
                <w:rFonts w:hint="eastAsia"/>
                <w:color w:val="000000"/>
                <w:highlight w:val="none"/>
                <w:lang w:val="zh-CN"/>
              </w:rPr>
              <w:t>发布成交结果通知函后，请成交供应商凭有效身份证明证件（单位介绍信、领取人身份证原件）到</w:t>
            </w:r>
            <w:r>
              <w:rPr>
                <w:rFonts w:hint="eastAsia"/>
                <w:color w:val="000000"/>
                <w:highlight w:val="none"/>
              </w:rPr>
              <w:t>隆昌市人民医院</w:t>
            </w:r>
            <w:r>
              <w:rPr>
                <w:rFonts w:hint="eastAsia"/>
                <w:color w:val="000000"/>
                <w:highlight w:val="none"/>
                <w:lang w:val="zh-CN"/>
              </w:rPr>
              <w:t>领取成交通知书。</w:t>
            </w:r>
          </w:p>
          <w:p>
            <w:pPr>
              <w:pStyle w:val="47"/>
              <w:rPr>
                <w:rFonts w:hint="default" w:eastAsia="宋体"/>
                <w:color w:val="000000"/>
                <w:lang w:val="en-US" w:eastAsia="zh-CN"/>
              </w:rPr>
            </w:pPr>
            <w:r>
              <w:rPr>
                <w:rFonts w:hint="eastAsia"/>
                <w:color w:val="000000"/>
                <w:highlight w:val="none"/>
                <w:shd w:val="clear"/>
                <w:lang w:val="zh-CN"/>
              </w:rPr>
              <w:t>联系人：</w:t>
            </w:r>
            <w:r>
              <w:rPr>
                <w:rFonts w:hint="eastAsia"/>
                <w:color w:val="000000"/>
                <w:highlight w:val="none"/>
                <w:shd w:val="clear"/>
                <w:lang w:val="en-US" w:eastAsia="zh-CN"/>
              </w:rPr>
              <w:t>李先生</w:t>
            </w:r>
            <w:r>
              <w:rPr>
                <w:color w:val="000000"/>
                <w:highlight w:val="none"/>
                <w:shd w:val="clear"/>
                <w:lang w:val="zh-CN"/>
              </w:rPr>
              <w:t xml:space="preserve">        </w:t>
            </w:r>
            <w:r>
              <w:rPr>
                <w:rFonts w:hint="eastAsia"/>
                <w:color w:val="000000"/>
                <w:highlight w:val="none"/>
                <w:shd w:val="clear"/>
                <w:lang w:val="zh-CN"/>
              </w:rPr>
              <w:t>联系电话：</w:t>
            </w:r>
            <w:r>
              <w:rPr>
                <w:rFonts w:hint="eastAsia"/>
                <w:color w:val="000000"/>
                <w:highlight w:val="none"/>
                <w:shd w:val="clear"/>
                <w:lang w:val="en-US" w:eastAsia="zh-CN"/>
              </w:rPr>
              <w:t>13990540500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DFA"/>
            <w:vAlign w:val="center"/>
          </w:tcPr>
          <w:p>
            <w:pPr>
              <w:pStyle w:val="47"/>
              <w:ind w:right="230"/>
              <w:jc w:val="center"/>
              <w:rPr>
                <w:color w:val="000000"/>
              </w:rPr>
            </w:pPr>
            <w:r>
              <w:rPr>
                <w:color w:val="000000"/>
              </w:rPr>
              <w:t>9</w:t>
            </w:r>
          </w:p>
        </w:tc>
        <w:tc>
          <w:tcPr>
            <w:tcW w:w="2588" w:type="dxa"/>
            <w:shd w:val="clear" w:color="auto" w:fill="FFFDFA"/>
            <w:vAlign w:val="center"/>
          </w:tcPr>
          <w:p>
            <w:pPr>
              <w:pStyle w:val="47"/>
              <w:ind w:left="38"/>
              <w:jc w:val="center"/>
              <w:rPr>
                <w:color w:val="000000"/>
                <w:lang w:val="zh-CN"/>
              </w:rPr>
            </w:pPr>
            <w:r>
              <w:rPr>
                <w:rFonts w:hint="eastAsia"/>
                <w:color w:val="000000"/>
                <w:lang w:val="zh-CN"/>
              </w:rPr>
              <w:t>供应商询问</w:t>
            </w:r>
          </w:p>
        </w:tc>
        <w:tc>
          <w:tcPr>
            <w:tcW w:w="6084" w:type="dxa"/>
            <w:shd w:val="clear" w:color="auto" w:fill="FFFDFA"/>
          </w:tcPr>
          <w:p>
            <w:pPr>
              <w:pStyle w:val="47"/>
              <w:jc w:val="both"/>
              <w:rPr>
                <w:color w:val="000000"/>
                <w:highlight w:val="none"/>
              </w:rPr>
            </w:pPr>
            <w:r>
              <w:rPr>
                <w:rFonts w:hint="eastAsia"/>
                <w:color w:val="000000"/>
                <w:highlight w:val="none"/>
              </w:rPr>
              <w:t>供应商询问由隆昌市人民医院负责答复。</w:t>
            </w:r>
          </w:p>
          <w:p>
            <w:pPr>
              <w:pStyle w:val="47"/>
              <w:jc w:val="both"/>
              <w:rPr>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4" w:type="dxa"/>
            <w:shd w:val="clear" w:color="auto" w:fill="FFFFFF"/>
            <w:vAlign w:val="center"/>
          </w:tcPr>
          <w:p>
            <w:pPr>
              <w:pStyle w:val="47"/>
              <w:ind w:right="230"/>
              <w:jc w:val="center"/>
              <w:rPr>
                <w:color w:val="000000"/>
              </w:rPr>
            </w:pPr>
            <w:r>
              <w:rPr>
                <w:color w:val="000000"/>
              </w:rPr>
              <w:t>10</w:t>
            </w:r>
          </w:p>
        </w:tc>
        <w:tc>
          <w:tcPr>
            <w:tcW w:w="2588" w:type="dxa"/>
            <w:shd w:val="clear" w:color="auto" w:fill="FFFFFF"/>
            <w:vAlign w:val="center"/>
          </w:tcPr>
          <w:p>
            <w:pPr>
              <w:pStyle w:val="47"/>
              <w:ind w:left="96"/>
              <w:jc w:val="center"/>
              <w:rPr>
                <w:color w:val="000000"/>
                <w:lang w:val="zh-CN"/>
              </w:rPr>
            </w:pPr>
            <w:r>
              <w:rPr>
                <w:rFonts w:hint="eastAsia"/>
                <w:color w:val="000000"/>
                <w:lang w:val="zh-CN"/>
              </w:rPr>
              <w:t>供应商质疑</w:t>
            </w:r>
          </w:p>
        </w:tc>
        <w:tc>
          <w:tcPr>
            <w:tcW w:w="6084" w:type="dxa"/>
            <w:shd w:val="clear" w:color="auto" w:fill="FFFFFF"/>
            <w:vAlign w:val="center"/>
          </w:tcPr>
          <w:p>
            <w:pPr>
              <w:ind w:right="105" w:rightChars="50" w:firstLine="360" w:firstLineChars="150"/>
              <w:jc w:val="left"/>
              <w:rPr>
                <w:rFonts w:ascii="宋体" w:cs="宋体"/>
                <w:color w:val="000000"/>
                <w:kern w:val="0"/>
                <w:sz w:val="24"/>
                <w:lang w:val="zh-CN"/>
              </w:rPr>
            </w:pPr>
            <w:r>
              <w:rPr>
                <w:rFonts w:hint="eastAsia" w:ascii="宋体" w:hAnsi="宋体" w:cs="宋体"/>
                <w:color w:val="000000"/>
                <w:kern w:val="0"/>
                <w:sz w:val="24"/>
                <w:lang w:val="zh-CN"/>
              </w:rPr>
              <w:t>一、对询价通知书中供应商参加本次采购活动应当具备的条件，采购项目技术、服务、商务及其他要求，评标细则及标准，以及关于资格审查的询问、质疑由采购人按照相关规定回复。</w:t>
            </w:r>
          </w:p>
          <w:p>
            <w:pPr>
              <w:ind w:right="105" w:rightChars="50" w:firstLine="480" w:firstLineChars="200"/>
              <w:jc w:val="left"/>
              <w:rPr>
                <w:rFonts w:ascii="宋体" w:cs="宋体"/>
                <w:color w:val="000000"/>
                <w:kern w:val="0"/>
                <w:sz w:val="24"/>
                <w:lang w:val="zh-CN"/>
              </w:rPr>
            </w:pPr>
            <w:r>
              <w:rPr>
                <w:rFonts w:hint="eastAsia" w:ascii="宋体" w:hAnsi="宋体" w:cs="宋体"/>
                <w:color w:val="000000"/>
                <w:kern w:val="0"/>
                <w:sz w:val="24"/>
                <w:lang w:val="zh-CN"/>
              </w:rPr>
              <w:t>二、对询价通知书中的其他内容，采购过程及中标结果（除资格审查）的询问、质疑由采购人按照相关规定回复。</w:t>
            </w:r>
          </w:p>
          <w:p>
            <w:pPr>
              <w:pStyle w:val="47"/>
              <w:ind w:firstLine="240" w:firstLineChars="100"/>
              <w:rPr>
                <w:color w:val="000000"/>
                <w:lang w:val="zh-CN"/>
              </w:rPr>
            </w:pPr>
            <w:r>
              <w:rPr>
                <w:rFonts w:hint="eastAsia"/>
                <w:color w:val="000000"/>
                <w:lang w:val="zh-CN"/>
              </w:rPr>
              <w:t>注：根据《中华人民共和国政府采购法》的规定，供应商质疑不得超出采购文件、询价过程、询价结果的范围。</w:t>
            </w:r>
          </w:p>
        </w:tc>
      </w:tr>
    </w:tbl>
    <w:p/>
    <w:p>
      <w:pPr>
        <w:pStyle w:val="4"/>
        <w:keepNext w:val="0"/>
        <w:keepLines w:val="0"/>
        <w:spacing w:before="0" w:after="0" w:line="400" w:lineRule="exact"/>
        <w:jc w:val="center"/>
        <w:rPr>
          <w:rFonts w:ascii="宋体" w:hAnsi="宋体" w:eastAsia="宋体" w:cs="宋体"/>
          <w:bCs w:val="0"/>
        </w:rPr>
      </w:pPr>
      <w:r>
        <w:rPr>
          <w:rFonts w:hint="eastAsia" w:ascii="宋体" w:hAnsi="宋体" w:eastAsia="宋体" w:cs="宋体"/>
          <w:bCs w:val="0"/>
        </w:rPr>
        <w:t>二、总</w:t>
      </w:r>
      <w:r>
        <w:rPr>
          <w:rFonts w:ascii="宋体" w:hAnsi="宋体" w:eastAsia="宋体" w:cs="宋体"/>
          <w:bCs w:val="0"/>
        </w:rPr>
        <w:t xml:space="preserve">  </w:t>
      </w:r>
      <w:r>
        <w:rPr>
          <w:rFonts w:hint="eastAsia" w:ascii="宋体" w:hAnsi="宋体" w:eastAsia="宋体" w:cs="宋体"/>
          <w:bCs w:val="0"/>
        </w:rPr>
        <w:t>则</w:t>
      </w:r>
    </w:p>
    <w:p>
      <w:pPr>
        <w:pStyle w:val="5"/>
        <w:keepNext w:val="0"/>
        <w:keepLines w:val="0"/>
        <w:spacing w:before="0" w:after="0" w:line="400" w:lineRule="exact"/>
        <w:ind w:firstLine="480" w:firstLineChars="200"/>
        <w:rPr>
          <w:rFonts w:ascii="宋体" w:cs="宋体"/>
          <w:sz w:val="24"/>
        </w:rPr>
      </w:pPr>
      <w:r>
        <w:rPr>
          <w:rFonts w:ascii="宋体" w:hAnsi="宋体" w:cs="宋体"/>
          <w:sz w:val="24"/>
        </w:rPr>
        <w:t>1.</w:t>
      </w:r>
      <w:r>
        <w:rPr>
          <w:rFonts w:hint="eastAsia" w:ascii="宋体" w:hAnsi="宋体" w:cs="宋体"/>
          <w:sz w:val="24"/>
          <w:szCs w:val="24"/>
        </w:rPr>
        <w:t>适用范围</w:t>
      </w:r>
    </w:p>
    <w:p>
      <w:pPr>
        <w:tabs>
          <w:tab w:val="left" w:pos="7665"/>
        </w:tabs>
        <w:spacing w:line="400" w:lineRule="exact"/>
        <w:ind w:firstLine="480" w:firstLineChars="200"/>
        <w:rPr>
          <w:rFonts w:ascii="宋体" w:cs="宋体"/>
          <w:sz w:val="24"/>
        </w:rPr>
      </w:pPr>
      <w:r>
        <w:rPr>
          <w:rFonts w:ascii="宋体" w:hAnsi="宋体" w:cs="宋体"/>
          <w:sz w:val="24"/>
        </w:rPr>
        <w:t xml:space="preserve">1.1 </w:t>
      </w:r>
      <w:r>
        <w:rPr>
          <w:rFonts w:hint="eastAsia" w:ascii="宋体" w:hAnsi="宋体" w:cs="宋体"/>
          <w:sz w:val="24"/>
        </w:rPr>
        <w:t>本询价通知书仅适用于本次询价所叙述的货物采购。</w:t>
      </w:r>
    </w:p>
    <w:p>
      <w:pPr>
        <w:tabs>
          <w:tab w:val="left" w:pos="7665"/>
        </w:tabs>
        <w:spacing w:line="400" w:lineRule="exact"/>
        <w:ind w:firstLine="480" w:firstLineChars="200"/>
        <w:rPr>
          <w:rFonts w:ascii="宋体" w:cs="宋体"/>
          <w:sz w:val="24"/>
        </w:rPr>
      </w:pPr>
      <w:r>
        <w:rPr>
          <w:rFonts w:ascii="宋体" w:hAnsi="宋体" w:cs="宋体"/>
          <w:sz w:val="24"/>
        </w:rPr>
        <w:t xml:space="preserve">1.2 </w:t>
      </w:r>
      <w:r>
        <w:rPr>
          <w:rFonts w:hint="eastAsia" w:ascii="宋体" w:hAnsi="宋体" w:cs="宋体"/>
          <w:sz w:val="24"/>
        </w:rPr>
        <w:t>本询价通知书的解释权归采购人所有。</w:t>
      </w:r>
    </w:p>
    <w:p/>
    <w:p>
      <w:pPr>
        <w:pStyle w:val="5"/>
        <w:keepNext w:val="0"/>
        <w:keepLines w:val="0"/>
        <w:spacing w:before="0" w:after="0" w:line="400" w:lineRule="exact"/>
        <w:ind w:firstLine="480" w:firstLineChars="200"/>
        <w:rPr>
          <w:rFonts w:ascii="宋体" w:cs="宋体"/>
          <w:sz w:val="24"/>
        </w:rPr>
      </w:pPr>
      <w:r>
        <w:rPr>
          <w:rFonts w:ascii="宋体" w:hAnsi="宋体" w:cs="宋体"/>
          <w:sz w:val="24"/>
        </w:rPr>
        <w:t>2.</w:t>
      </w:r>
      <w:r>
        <w:rPr>
          <w:rFonts w:hint="eastAsia" w:ascii="宋体" w:hAnsi="宋体" w:cs="宋体"/>
          <w:sz w:val="24"/>
        </w:rPr>
        <w:t>采购主体</w:t>
      </w:r>
    </w:p>
    <w:p>
      <w:pPr>
        <w:spacing w:line="440" w:lineRule="exact"/>
        <w:ind w:firstLine="480" w:firstLineChars="200"/>
        <w:rPr>
          <w:rFonts w:hint="eastAsia" w:ascii="宋体" w:eastAsia="宋体"/>
          <w:b/>
          <w:sz w:val="24"/>
          <w:u w:val="none"/>
          <w:lang w:eastAsia="zh-CN"/>
        </w:rPr>
      </w:pPr>
      <w:r>
        <w:rPr>
          <w:rFonts w:ascii="宋体" w:hAnsi="宋体" w:cs="宋体"/>
          <w:sz w:val="24"/>
        </w:rPr>
        <w:t>2.1</w:t>
      </w:r>
      <w:r>
        <w:rPr>
          <w:rFonts w:hint="eastAsia" w:ascii="宋体" w:hAnsi="宋体" w:cs="宋体"/>
          <w:sz w:val="24"/>
        </w:rPr>
        <w:t>本次询价的采购人是</w:t>
      </w:r>
      <w:r>
        <w:rPr>
          <w:rFonts w:hint="eastAsia" w:ascii="宋体" w:hAnsi="宋体" w:cs="宋体"/>
          <w:sz w:val="24"/>
          <w:u w:val="single"/>
        </w:rPr>
        <w:t>隆昌市人民医院</w:t>
      </w:r>
      <w:r>
        <w:rPr>
          <w:rFonts w:hint="eastAsia" w:ascii="宋体" w:hAnsi="宋体" w:cs="宋体"/>
          <w:sz w:val="24"/>
          <w:u w:val="none"/>
          <w:lang w:eastAsia="zh-CN"/>
        </w:rPr>
        <w:t>。</w:t>
      </w:r>
    </w:p>
    <w:p>
      <w:pPr>
        <w:pStyle w:val="5"/>
        <w:keepNext w:val="0"/>
        <w:keepLines w:val="0"/>
        <w:spacing w:before="0" w:after="0" w:line="400" w:lineRule="exact"/>
        <w:ind w:firstLine="480" w:firstLineChars="200"/>
        <w:rPr>
          <w:rFonts w:ascii="宋体" w:cs="宋体"/>
          <w:sz w:val="24"/>
        </w:rPr>
      </w:pPr>
      <w:r>
        <w:rPr>
          <w:rFonts w:ascii="宋体" w:hAnsi="宋体" w:cs="宋体"/>
          <w:sz w:val="24"/>
        </w:rPr>
        <w:t xml:space="preserve">3. </w:t>
      </w:r>
      <w:r>
        <w:rPr>
          <w:rFonts w:hint="eastAsia" w:ascii="宋体" w:hAnsi="宋体" w:cs="宋体"/>
          <w:sz w:val="24"/>
        </w:rPr>
        <w:t>合格供应商（实质性要求）</w:t>
      </w:r>
    </w:p>
    <w:p>
      <w:pPr>
        <w:tabs>
          <w:tab w:val="left" w:pos="7665"/>
        </w:tabs>
        <w:spacing w:line="400" w:lineRule="exact"/>
        <w:rPr>
          <w:rFonts w:ascii="宋体" w:cs="宋体"/>
          <w:sz w:val="24"/>
        </w:rPr>
      </w:pPr>
      <w:r>
        <w:rPr>
          <w:rFonts w:hint="eastAsia" w:ascii="宋体" w:hAnsi="宋体" w:cs="宋体"/>
          <w:sz w:val="24"/>
        </w:rPr>
        <w:t>合格供应商应具备以下条件：</w:t>
      </w:r>
    </w:p>
    <w:p>
      <w:pPr>
        <w:tabs>
          <w:tab w:val="left" w:pos="7665"/>
        </w:tabs>
        <w:spacing w:line="400" w:lineRule="exact"/>
        <w:ind w:firstLine="480" w:firstLineChars="200"/>
        <w:rPr>
          <w:rFonts w:ascii="宋体" w:cs="宋体"/>
          <w:spacing w:val="-4"/>
          <w:sz w:val="24"/>
        </w:rPr>
      </w:pPr>
      <w:r>
        <w:rPr>
          <w:rFonts w:ascii="宋体" w:hAnsi="宋体" w:cs="宋体"/>
          <w:sz w:val="24"/>
        </w:rPr>
        <w:t xml:space="preserve">3.1 </w:t>
      </w:r>
      <w:r>
        <w:rPr>
          <w:rFonts w:hint="eastAsia" w:ascii="宋体" w:hAnsi="宋体" w:cs="宋体"/>
          <w:sz w:val="24"/>
        </w:rPr>
        <w:t>具备法律法规和本采购文件规定的资格条件</w:t>
      </w:r>
      <w:r>
        <w:rPr>
          <w:rFonts w:hint="eastAsia" w:ascii="宋体" w:hAnsi="宋体" w:cs="宋体"/>
          <w:spacing w:val="-4"/>
          <w:sz w:val="24"/>
        </w:rPr>
        <w:t>；</w:t>
      </w:r>
    </w:p>
    <w:p>
      <w:pPr>
        <w:tabs>
          <w:tab w:val="left" w:pos="7665"/>
        </w:tabs>
        <w:spacing w:line="400" w:lineRule="exact"/>
        <w:ind w:firstLine="464" w:firstLineChars="200"/>
        <w:rPr>
          <w:rFonts w:ascii="宋体" w:cs="宋体"/>
          <w:spacing w:val="-4"/>
          <w:sz w:val="24"/>
        </w:rPr>
      </w:pPr>
      <w:r>
        <w:rPr>
          <w:rFonts w:ascii="宋体" w:hAnsi="宋体" w:cs="宋体"/>
          <w:spacing w:val="-4"/>
          <w:sz w:val="24"/>
        </w:rPr>
        <w:t xml:space="preserve">3.2 </w:t>
      </w:r>
      <w:r>
        <w:rPr>
          <w:rFonts w:hint="eastAsia" w:ascii="宋体" w:hAnsi="宋体" w:cs="宋体"/>
          <w:spacing w:val="-4"/>
          <w:sz w:val="24"/>
        </w:rPr>
        <w:t>不属于禁止参加本项目采购活动的供应商；</w:t>
      </w:r>
    </w:p>
    <w:p>
      <w:pPr>
        <w:tabs>
          <w:tab w:val="left" w:pos="7665"/>
        </w:tabs>
        <w:spacing w:line="400" w:lineRule="exact"/>
        <w:ind w:firstLine="464" w:firstLineChars="200"/>
        <w:rPr>
          <w:rFonts w:ascii="宋体" w:cs="宋体"/>
          <w:spacing w:val="-4"/>
          <w:sz w:val="24"/>
        </w:rPr>
      </w:pPr>
      <w:r>
        <w:rPr>
          <w:rFonts w:ascii="宋体" w:hAnsi="宋体" w:cs="宋体"/>
          <w:spacing w:val="-4"/>
          <w:sz w:val="24"/>
        </w:rPr>
        <w:t xml:space="preserve">3.3 </w:t>
      </w:r>
      <w:r>
        <w:rPr>
          <w:rFonts w:hint="eastAsia" w:ascii="宋体" w:hAnsi="宋体" w:cs="宋体"/>
          <w:spacing w:val="-4"/>
          <w:sz w:val="24"/>
        </w:rPr>
        <w:t>按照规定</w:t>
      </w:r>
      <w:r>
        <w:rPr>
          <w:rFonts w:hint="eastAsia" w:ascii="宋体" w:hAnsi="宋体" w:cs="宋体"/>
          <w:sz w:val="24"/>
        </w:rPr>
        <w:t>获取了询价通知书，属于实质性参加政府采购活动的供应商。</w:t>
      </w:r>
    </w:p>
    <w:p>
      <w:pPr>
        <w:pStyle w:val="5"/>
        <w:keepNext w:val="0"/>
        <w:keepLines w:val="0"/>
        <w:spacing w:before="0" w:after="0" w:line="400" w:lineRule="exact"/>
        <w:ind w:firstLine="480" w:firstLineChars="200"/>
        <w:rPr>
          <w:rFonts w:ascii="宋体" w:cs="宋体"/>
          <w:sz w:val="24"/>
        </w:rPr>
      </w:pPr>
      <w:r>
        <w:rPr>
          <w:rFonts w:ascii="宋体" w:hAnsi="宋体" w:cs="宋体"/>
          <w:sz w:val="24"/>
        </w:rPr>
        <w:t xml:space="preserve">4. </w:t>
      </w:r>
      <w:r>
        <w:rPr>
          <w:rFonts w:hint="eastAsia" w:ascii="宋体" w:hAnsi="宋体" w:cs="宋体"/>
          <w:sz w:val="24"/>
        </w:rPr>
        <w:t>询价费用（实质性要求）</w:t>
      </w:r>
    </w:p>
    <w:p>
      <w:pPr>
        <w:tabs>
          <w:tab w:val="left" w:pos="7665"/>
        </w:tabs>
        <w:spacing w:line="400" w:lineRule="exact"/>
        <w:ind w:firstLine="480"/>
        <w:rPr>
          <w:rFonts w:ascii="宋体" w:cs="宋体"/>
          <w:sz w:val="24"/>
        </w:rPr>
      </w:pPr>
      <w:r>
        <w:rPr>
          <w:rFonts w:hint="eastAsia" w:ascii="宋体" w:hAnsi="宋体" w:cs="宋体"/>
          <w:sz w:val="24"/>
        </w:rPr>
        <w:t>无论询价过程中的做法和结果如何，供应商应自行承担参加询价活动的全部费用。</w:t>
      </w:r>
    </w:p>
    <w:p>
      <w:pPr>
        <w:pStyle w:val="51"/>
        <w:spacing w:line="400" w:lineRule="exact"/>
        <w:ind w:left="1" w:firstLine="480" w:firstLineChars="200"/>
        <w:rPr>
          <w:rFonts w:hAnsi="宋体" w:cs="宋体"/>
          <w:b/>
          <w:sz w:val="24"/>
        </w:rPr>
      </w:pPr>
      <w:r>
        <w:rPr>
          <w:rFonts w:hAnsi="宋体" w:cs="宋体"/>
          <w:b/>
          <w:sz w:val="24"/>
        </w:rPr>
        <w:t>5.</w:t>
      </w:r>
      <w:r>
        <w:rPr>
          <w:rFonts w:hint="eastAsia" w:hAnsi="宋体" w:cs="宋体"/>
          <w:b/>
          <w:sz w:val="24"/>
        </w:rPr>
        <w:t>充分、公平竞争保障措施（实质性要求）</w:t>
      </w:r>
    </w:p>
    <w:p>
      <w:pPr>
        <w:pStyle w:val="51"/>
        <w:spacing w:line="400" w:lineRule="exact"/>
        <w:ind w:firstLine="480" w:firstLineChars="200"/>
        <w:rPr>
          <w:rFonts w:hAnsi="宋体" w:cs="宋体"/>
          <w:kern w:val="2"/>
          <w:sz w:val="24"/>
          <w:szCs w:val="24"/>
        </w:rPr>
      </w:pPr>
      <w:r>
        <w:rPr>
          <w:rFonts w:hAnsi="宋体" w:cs="宋体"/>
          <w:kern w:val="2"/>
          <w:sz w:val="24"/>
          <w:szCs w:val="24"/>
        </w:rPr>
        <w:t>5.1</w:t>
      </w:r>
      <w:r>
        <w:rPr>
          <w:rFonts w:hint="eastAsia" w:hAnsi="宋体" w:cs="宋体"/>
          <w:kern w:val="2"/>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1"/>
        <w:spacing w:line="400" w:lineRule="exact"/>
        <w:ind w:firstLine="480" w:firstLineChars="200"/>
        <w:rPr>
          <w:rFonts w:hAnsi="宋体" w:cs="宋体"/>
          <w:kern w:val="2"/>
          <w:sz w:val="24"/>
          <w:szCs w:val="24"/>
        </w:rPr>
      </w:pPr>
      <w:r>
        <w:rPr>
          <w:rFonts w:hAnsi="宋体" w:cs="宋体"/>
          <w:kern w:val="2"/>
          <w:sz w:val="24"/>
          <w:szCs w:val="24"/>
        </w:rPr>
        <w:t>5.2</w:t>
      </w:r>
      <w:r>
        <w:rPr>
          <w:rFonts w:hint="eastAsia" w:hAnsi="宋体" w:cs="宋体"/>
          <w:kern w:val="2"/>
          <w:sz w:val="24"/>
          <w:szCs w:val="24"/>
        </w:rPr>
        <w:t>利害关系授权代表处理。两家以上的供应商不得在同一合同项下的采购项目中，委托同一个自然人、同一家庭的人员、同一单位的人员作为其授权代表，否则，其响应文件作为无效处理。</w:t>
      </w:r>
    </w:p>
    <w:p>
      <w:pPr>
        <w:pStyle w:val="51"/>
        <w:spacing w:line="400" w:lineRule="exact"/>
        <w:ind w:firstLine="480" w:firstLineChars="200"/>
        <w:rPr>
          <w:rFonts w:hAnsi="宋体" w:cs="宋体"/>
          <w:kern w:val="2"/>
          <w:sz w:val="24"/>
          <w:szCs w:val="24"/>
        </w:rPr>
      </w:pPr>
      <w:r>
        <w:rPr>
          <w:rFonts w:hAnsi="宋体" w:cs="宋体"/>
          <w:kern w:val="2"/>
          <w:sz w:val="24"/>
          <w:szCs w:val="24"/>
        </w:rPr>
        <w:t>5.3</w:t>
      </w:r>
      <w:r>
        <w:rPr>
          <w:rFonts w:hint="eastAsia" w:hAnsi="宋体" w:cs="宋体"/>
          <w:kern w:val="2"/>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1"/>
        <w:spacing w:line="400" w:lineRule="exact"/>
        <w:ind w:firstLine="480" w:firstLineChars="200"/>
        <w:rPr>
          <w:rFonts w:hAnsi="宋体" w:cs="宋体"/>
          <w:kern w:val="2"/>
          <w:sz w:val="24"/>
          <w:szCs w:val="24"/>
        </w:rPr>
      </w:pPr>
      <w:r>
        <w:rPr>
          <w:rFonts w:hAnsi="宋体" w:cs="宋体"/>
          <w:kern w:val="2"/>
          <w:sz w:val="24"/>
          <w:szCs w:val="24"/>
        </w:rPr>
        <w:t>5.4</w:t>
      </w:r>
      <w:r>
        <w:rPr>
          <w:rFonts w:hint="eastAsia" w:hAnsi="宋体" w:cs="宋体"/>
          <w:kern w:val="2"/>
          <w:sz w:val="24"/>
          <w:szCs w:val="24"/>
        </w:rPr>
        <w:t>供应商实际控制人或者中高级管理人员，同时是采购代理机构工作人员，不得参与本项目政府采购活动。</w:t>
      </w:r>
    </w:p>
    <w:p>
      <w:pPr>
        <w:pStyle w:val="51"/>
        <w:spacing w:line="400" w:lineRule="exact"/>
        <w:ind w:firstLine="480" w:firstLineChars="200"/>
        <w:rPr>
          <w:rFonts w:hAnsi="宋体" w:cs="宋体"/>
          <w:kern w:val="2"/>
          <w:sz w:val="24"/>
          <w:szCs w:val="24"/>
        </w:rPr>
      </w:pPr>
      <w:r>
        <w:rPr>
          <w:rFonts w:hAnsi="宋体" w:cs="宋体"/>
          <w:kern w:val="2"/>
          <w:sz w:val="24"/>
          <w:szCs w:val="24"/>
        </w:rPr>
        <w:t>5.5</w:t>
      </w:r>
      <w:r>
        <w:rPr>
          <w:rFonts w:hint="eastAsia" w:hAnsi="宋体" w:cs="宋体"/>
          <w:kern w:val="2"/>
          <w:sz w:val="24"/>
          <w:szCs w:val="24"/>
        </w:rPr>
        <w:t>同一母公司的两家以上的子公司只能组成联合体参加本项目同一合同项下的采购活动，不得以不同供应商身份同时参加本项目同一合同项下的采购活动。</w:t>
      </w:r>
    </w:p>
    <w:p>
      <w:pPr>
        <w:pStyle w:val="51"/>
        <w:spacing w:line="400" w:lineRule="exact"/>
        <w:ind w:firstLine="480" w:firstLineChars="200"/>
        <w:rPr>
          <w:rFonts w:hAnsi="宋体" w:cs="宋体"/>
          <w:kern w:val="2"/>
          <w:sz w:val="24"/>
          <w:szCs w:val="24"/>
        </w:rPr>
      </w:pPr>
      <w:r>
        <w:rPr>
          <w:rFonts w:hAnsi="宋体" w:cs="宋体"/>
          <w:kern w:val="2"/>
          <w:sz w:val="24"/>
          <w:szCs w:val="24"/>
        </w:rPr>
        <w:t>5.6</w:t>
      </w:r>
      <w:r>
        <w:rPr>
          <w:rFonts w:hint="eastAsia" w:hAnsi="宋体" w:cs="宋体"/>
          <w:kern w:val="2"/>
          <w:sz w:val="24"/>
          <w:szCs w:val="24"/>
        </w:rPr>
        <w:t>供应商与采购代理机构存在关联关系，或者是采购代理机构的母公司或子公司，不得参加本项目政府采购活动。</w:t>
      </w:r>
    </w:p>
    <w:p>
      <w:pPr>
        <w:pStyle w:val="51"/>
        <w:spacing w:line="400" w:lineRule="exact"/>
        <w:ind w:firstLine="480" w:firstLineChars="200"/>
        <w:rPr>
          <w:rFonts w:hAnsi="宋体" w:cs="宋体"/>
          <w:kern w:val="2"/>
          <w:sz w:val="24"/>
          <w:szCs w:val="24"/>
        </w:rPr>
      </w:pPr>
      <w:r>
        <w:rPr>
          <w:rFonts w:hAnsi="宋体" w:cs="宋体"/>
          <w:kern w:val="2"/>
          <w:sz w:val="24"/>
          <w:szCs w:val="24"/>
        </w:rPr>
        <w:t>5.7</w:t>
      </w:r>
      <w:r>
        <w:rPr>
          <w:rFonts w:hint="eastAsia" w:hAnsi="宋体" w:cs="宋体"/>
          <w:kern w:val="2"/>
          <w:sz w:val="24"/>
          <w:szCs w:val="24"/>
        </w:rPr>
        <w:t>回避。政府采购活动中，采购人员及相关人员与供应商有下列利害关系之一的，应当回避：</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1</w:t>
      </w:r>
      <w:r>
        <w:rPr>
          <w:rFonts w:hint="eastAsia" w:hAnsi="宋体" w:cs="宋体"/>
          <w:kern w:val="2"/>
          <w:sz w:val="24"/>
          <w:szCs w:val="24"/>
        </w:rPr>
        <w:t>）参加采购活动前</w:t>
      </w:r>
      <w:r>
        <w:rPr>
          <w:rFonts w:hAnsi="宋体" w:cs="宋体"/>
          <w:kern w:val="2"/>
          <w:sz w:val="24"/>
          <w:szCs w:val="24"/>
        </w:rPr>
        <w:t>3</w:t>
      </w:r>
      <w:r>
        <w:rPr>
          <w:rFonts w:hint="eastAsia" w:hAnsi="宋体" w:cs="宋体"/>
          <w:kern w:val="2"/>
          <w:sz w:val="24"/>
          <w:szCs w:val="24"/>
        </w:rPr>
        <w:t>年内与供应商存在劳动关系；</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2</w:t>
      </w:r>
      <w:r>
        <w:rPr>
          <w:rFonts w:hint="eastAsia" w:hAnsi="宋体" w:cs="宋体"/>
          <w:kern w:val="2"/>
          <w:sz w:val="24"/>
          <w:szCs w:val="24"/>
        </w:rPr>
        <w:t>）参加采购活动前</w:t>
      </w:r>
      <w:r>
        <w:rPr>
          <w:rFonts w:hAnsi="宋体" w:cs="宋体"/>
          <w:kern w:val="2"/>
          <w:sz w:val="24"/>
          <w:szCs w:val="24"/>
        </w:rPr>
        <w:t>3</w:t>
      </w:r>
      <w:r>
        <w:rPr>
          <w:rFonts w:hint="eastAsia" w:hAnsi="宋体" w:cs="宋体"/>
          <w:kern w:val="2"/>
          <w:sz w:val="24"/>
          <w:szCs w:val="24"/>
        </w:rPr>
        <w:t>年内担任供应商的董事、监事；</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3</w:t>
      </w:r>
      <w:r>
        <w:rPr>
          <w:rFonts w:hint="eastAsia" w:hAnsi="宋体" w:cs="宋体"/>
          <w:kern w:val="2"/>
          <w:sz w:val="24"/>
          <w:szCs w:val="24"/>
        </w:rPr>
        <w:t>）参加采购活动前</w:t>
      </w:r>
      <w:r>
        <w:rPr>
          <w:rFonts w:hAnsi="宋体" w:cs="宋体"/>
          <w:kern w:val="2"/>
          <w:sz w:val="24"/>
          <w:szCs w:val="24"/>
        </w:rPr>
        <w:t>3</w:t>
      </w:r>
      <w:r>
        <w:rPr>
          <w:rFonts w:hint="eastAsia" w:hAnsi="宋体" w:cs="宋体"/>
          <w:kern w:val="2"/>
          <w:sz w:val="24"/>
          <w:szCs w:val="24"/>
        </w:rPr>
        <w:t>年内是供应商的控股股东或者实际控制人；</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4</w:t>
      </w:r>
      <w:r>
        <w:rPr>
          <w:rFonts w:hint="eastAsia" w:hAnsi="宋体" w:cs="宋体"/>
          <w:kern w:val="2"/>
          <w:sz w:val="24"/>
          <w:szCs w:val="24"/>
        </w:rPr>
        <w:t>）与供应商的法定代表人或者负责人有夫妻、直系血亲、三代以内旁系血亲或者近姻亲关系；</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5</w:t>
      </w:r>
      <w:r>
        <w:rPr>
          <w:rFonts w:hint="eastAsia" w:hAnsi="宋体" w:cs="宋体"/>
          <w:kern w:val="2"/>
          <w:sz w:val="24"/>
          <w:szCs w:val="24"/>
        </w:rPr>
        <w:t>）与供应商有其他可能影响政府采购活动公平、公正进行的关系。</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询价小组成员。</w:t>
      </w:r>
    </w:p>
    <w:p>
      <w:pPr>
        <w:pStyle w:val="51"/>
        <w:spacing w:line="400" w:lineRule="exact"/>
        <w:ind w:firstLine="480" w:firstLineChars="200"/>
        <w:rPr>
          <w:rFonts w:hAnsi="宋体" w:cs="宋体"/>
          <w:kern w:val="2"/>
          <w:sz w:val="24"/>
          <w:szCs w:val="24"/>
        </w:rPr>
      </w:pPr>
      <w:r>
        <w:rPr>
          <w:rFonts w:hint="eastAsia" w:hAnsi="宋体" w:cs="宋体"/>
          <w:kern w:val="2"/>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1"/>
        <w:spacing w:line="400" w:lineRule="exact"/>
        <w:ind w:firstLine="480" w:firstLineChars="200"/>
        <w:rPr>
          <w:rFonts w:hAnsi="宋体" w:cs="宋体"/>
          <w:b/>
          <w:sz w:val="24"/>
        </w:rPr>
      </w:pPr>
      <w:r>
        <w:rPr>
          <w:rFonts w:hAnsi="宋体" w:cs="宋体"/>
          <w:b/>
          <w:sz w:val="24"/>
        </w:rPr>
        <w:t>6.</w:t>
      </w:r>
      <w:r>
        <w:rPr>
          <w:rFonts w:hint="eastAsia" w:hAnsi="宋体" w:cs="宋体"/>
          <w:b/>
          <w:sz w:val="24"/>
        </w:rPr>
        <w:t>联合体竞争性询价（实质性要求）本项目不接受联合体参与采购活动</w:t>
      </w:r>
    </w:p>
    <w:p>
      <w:pPr>
        <w:pStyle w:val="51"/>
        <w:spacing w:line="400" w:lineRule="exact"/>
        <w:ind w:left="1" w:firstLine="480" w:firstLineChars="200"/>
        <w:rPr>
          <w:rFonts w:hAnsi="宋体" w:cs="宋体"/>
          <w:b/>
          <w:sz w:val="24"/>
        </w:rPr>
      </w:pPr>
      <w:r>
        <w:rPr>
          <w:rFonts w:hAnsi="宋体" w:cs="宋体"/>
          <w:b/>
          <w:sz w:val="24"/>
        </w:rPr>
        <w:t>7.</w:t>
      </w:r>
      <w:r>
        <w:rPr>
          <w:rFonts w:hint="eastAsia" w:hAnsi="宋体" w:cs="宋体"/>
          <w:b/>
          <w:sz w:val="24"/>
        </w:rPr>
        <w:t>询价保证金（实质性要求）</w:t>
      </w:r>
    </w:p>
    <w:p>
      <w:pPr>
        <w:spacing w:line="400" w:lineRule="exact"/>
        <w:ind w:firstLine="470" w:firstLineChars="196"/>
        <w:rPr>
          <w:rFonts w:ascii="宋体" w:cs="宋体"/>
          <w:sz w:val="24"/>
        </w:rPr>
      </w:pPr>
      <w:r>
        <w:rPr>
          <w:rFonts w:hint="eastAsia" w:ascii="宋体" w:hAnsi="宋体" w:cs="宋体"/>
          <w:sz w:val="24"/>
        </w:rPr>
        <w:t>本次采购项目不收取询价保证金</w:t>
      </w:r>
    </w:p>
    <w:p>
      <w:pPr>
        <w:spacing w:line="400" w:lineRule="exact"/>
        <w:ind w:firstLine="480" w:firstLineChars="200"/>
        <w:rPr>
          <w:rFonts w:ascii="宋体" w:cs="宋体"/>
          <w:b/>
          <w:sz w:val="24"/>
        </w:rPr>
      </w:pPr>
      <w:r>
        <w:rPr>
          <w:rFonts w:ascii="宋体" w:hAnsi="宋体" w:cs="宋体"/>
          <w:b/>
          <w:sz w:val="24"/>
        </w:rPr>
        <w:t>8.</w:t>
      </w:r>
      <w:r>
        <w:rPr>
          <w:rFonts w:hint="eastAsia" w:ascii="宋体" w:hAnsi="宋体" w:cs="宋体"/>
          <w:b/>
          <w:sz w:val="24"/>
        </w:rPr>
        <w:t>响应文件有效期（实质性要求）</w:t>
      </w:r>
    </w:p>
    <w:p>
      <w:pPr>
        <w:spacing w:line="400" w:lineRule="exact"/>
        <w:ind w:firstLine="470" w:firstLineChars="196"/>
        <w:rPr>
          <w:rFonts w:ascii="宋体" w:cs="宋体"/>
          <w:sz w:val="24"/>
        </w:rPr>
      </w:pPr>
      <w:r>
        <w:rPr>
          <w:rFonts w:hint="eastAsia" w:ascii="宋体" w:hAnsi="宋体" w:cs="宋体"/>
          <w:sz w:val="24"/>
        </w:rPr>
        <w:t>本项目响应文件有效期为递交询价响应文件截止之日起</w:t>
      </w:r>
      <w:r>
        <w:rPr>
          <w:rFonts w:ascii="宋体" w:hAnsi="宋体" w:cs="宋体"/>
          <w:b/>
          <w:sz w:val="24"/>
          <w:u w:val="single"/>
        </w:rPr>
        <w:t>90</w:t>
      </w:r>
      <w:r>
        <w:rPr>
          <w:rFonts w:hint="eastAsia" w:ascii="宋体" w:hAnsi="宋体" w:cs="宋体"/>
          <w:sz w:val="24"/>
        </w:rPr>
        <w:t>天。供应商响应文件中必须载明响应文件有效期，响应文件中载明的响应文件有效期可以长于询价通知书规定的期限，但不得短于询价通知书规定的期限。否则，其响应文件将作为无效响应处理。</w:t>
      </w:r>
    </w:p>
    <w:p>
      <w:pPr>
        <w:pStyle w:val="11"/>
        <w:spacing w:line="400" w:lineRule="exact"/>
        <w:ind w:firstLine="480" w:firstLineChars="200"/>
        <w:rPr>
          <w:rFonts w:ascii="宋体" w:cs="宋体"/>
          <w:b/>
          <w:bCs/>
          <w:sz w:val="24"/>
          <w:szCs w:val="24"/>
        </w:rPr>
      </w:pPr>
      <w:r>
        <w:rPr>
          <w:rFonts w:ascii="宋体" w:hAnsi="宋体" w:cs="宋体"/>
          <w:b/>
          <w:sz w:val="24"/>
        </w:rPr>
        <w:t>9.</w:t>
      </w:r>
      <w:r>
        <w:rPr>
          <w:rFonts w:hint="eastAsia" w:ascii="宋体" w:hAnsi="宋体" w:cs="宋体"/>
          <w:b/>
          <w:bCs/>
          <w:sz w:val="24"/>
          <w:szCs w:val="24"/>
        </w:rPr>
        <w:t>知识产权（实质性要求）</w:t>
      </w:r>
    </w:p>
    <w:p>
      <w:pPr>
        <w:pStyle w:val="11"/>
        <w:spacing w:line="400" w:lineRule="exact"/>
        <w:ind w:firstLine="480" w:firstLineChars="200"/>
        <w:rPr>
          <w:rFonts w:ascii="宋体" w:cs="宋体"/>
          <w:sz w:val="24"/>
          <w:szCs w:val="24"/>
        </w:rPr>
      </w:pPr>
      <w:r>
        <w:rPr>
          <w:rFonts w:ascii="宋体" w:hAnsi="宋体" w:cs="宋体"/>
          <w:sz w:val="24"/>
          <w:szCs w:val="24"/>
        </w:rPr>
        <w:t xml:space="preserve">9.1 </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11"/>
        <w:spacing w:line="400" w:lineRule="exact"/>
        <w:ind w:firstLine="480" w:firstLineChars="200"/>
        <w:rPr>
          <w:rFonts w:ascii="宋体" w:cs="宋体"/>
          <w:sz w:val="24"/>
          <w:szCs w:val="24"/>
        </w:rPr>
      </w:pPr>
      <w:r>
        <w:rPr>
          <w:rFonts w:ascii="宋体" w:hAnsi="宋体" w:cs="宋体"/>
          <w:sz w:val="24"/>
          <w:szCs w:val="24"/>
        </w:rPr>
        <w:t xml:space="preserve">9.2 </w:t>
      </w:r>
      <w:r>
        <w:rPr>
          <w:rFonts w:hint="eastAsia" w:ascii="宋体" w:hAnsi="宋体" w:cs="宋体"/>
          <w:sz w:val="24"/>
          <w:szCs w:val="24"/>
        </w:rPr>
        <w:t>除非询价通知书特别规定，采购人享有本项目实施过程中产生的知识成果及知识产权。</w:t>
      </w:r>
    </w:p>
    <w:p>
      <w:pPr>
        <w:spacing w:line="400" w:lineRule="exact"/>
        <w:ind w:firstLine="480" w:firstLineChars="200"/>
        <w:rPr>
          <w:rFonts w:ascii="宋体" w:cs="宋体"/>
          <w:sz w:val="24"/>
        </w:rPr>
      </w:pPr>
      <w:r>
        <w:rPr>
          <w:rFonts w:ascii="宋体" w:hAnsi="宋体" w:cs="宋体"/>
          <w:sz w:val="24"/>
        </w:rPr>
        <w:t xml:space="preserve">9.3 </w:t>
      </w:r>
      <w:r>
        <w:rPr>
          <w:rFonts w:hint="eastAsia" w:ascii="宋体" w:hAnsi="宋体" w:cs="宋体"/>
          <w:sz w:val="24"/>
        </w:rPr>
        <w:t>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s="宋体"/>
          <w:sz w:val="24"/>
        </w:rPr>
      </w:pPr>
      <w:r>
        <w:rPr>
          <w:rFonts w:ascii="宋体" w:hAnsi="宋体" w:cs="宋体"/>
          <w:sz w:val="24"/>
        </w:rPr>
        <w:t xml:space="preserve">9.4 </w:t>
      </w:r>
      <w:r>
        <w:rPr>
          <w:rFonts w:hint="eastAsia" w:ascii="宋体" w:hAnsi="宋体" w:cs="宋体"/>
          <w:sz w:val="24"/>
        </w:rPr>
        <w:t>如采用供应商所不拥有的知识产权，则在报价中必须包括合法获取该知识产权的相关费用。</w:t>
      </w:r>
      <w:r>
        <w:rPr>
          <w:rFonts w:ascii="宋体" w:hAnsi="宋体" w:cs="宋体"/>
          <w:sz w:val="24"/>
        </w:rPr>
        <w:t xml:space="preserve"> </w:t>
      </w:r>
    </w:p>
    <w:p>
      <w:pPr>
        <w:pStyle w:val="8"/>
        <w:rPr>
          <w:rFonts w:hint="eastAsia" w:ascii="宋体" w:hAnsi="宋体" w:cs="宋体"/>
          <w:b/>
          <w:bCs/>
          <w:sz w:val="24"/>
          <w:lang w:val="en-US" w:eastAsia="zh-CN"/>
        </w:rPr>
      </w:pPr>
      <w:r>
        <w:rPr>
          <w:rFonts w:hint="eastAsia" w:ascii="宋体" w:hAnsi="宋体" w:cs="宋体"/>
          <w:b/>
          <w:bCs/>
          <w:sz w:val="24"/>
          <w:lang w:val="en-US" w:eastAsia="zh-CN"/>
        </w:rPr>
        <w:t>10.投标方式（实质性要求）</w:t>
      </w:r>
    </w:p>
    <w:p>
      <w:pPr>
        <w:ind w:firstLine="480" w:firstLineChars="200"/>
        <w:rPr>
          <w:rFonts w:hint="eastAsia" w:eastAsia="宋体"/>
          <w:b/>
          <w:bCs/>
          <w:lang w:eastAsia="zh-CN"/>
        </w:rPr>
      </w:pPr>
      <w:r>
        <w:rPr>
          <w:rFonts w:hint="eastAsia" w:ascii="宋体" w:hAnsi="宋体" w:cs="宋体"/>
          <w:color w:val="000000" w:themeColor="text1"/>
          <w:sz w:val="24"/>
          <w:highlight w:val="none"/>
          <w:lang w:val="en-US" w:eastAsia="zh-CN"/>
          <w14:textFill>
            <w14:solidFill>
              <w14:schemeClr w14:val="tx1"/>
            </w14:solidFill>
          </w14:textFill>
        </w:rPr>
        <w:t>由于疫情原因本项目不组织现场开标，通过邮寄响应文件的方式进行投标。（具体见</w:t>
      </w:r>
      <w:r>
        <w:rPr>
          <w:rFonts w:hint="eastAsia" w:ascii="宋体" w:hAnsi="宋体" w:cs="宋体"/>
          <w:b/>
          <w:bCs/>
          <w:color w:val="000000" w:themeColor="text1"/>
          <w:sz w:val="24"/>
          <w:highlight w:val="none"/>
          <w:lang w:val="en-US" w:eastAsia="zh-CN"/>
          <w14:textFill>
            <w14:solidFill>
              <w14:schemeClr w14:val="tx1"/>
            </w14:solidFill>
          </w14:textFill>
        </w:rPr>
        <w:t xml:space="preserve">第一章 </w:t>
      </w:r>
      <w:r>
        <w:rPr>
          <w:rFonts w:hint="eastAsia" w:ascii="宋体" w:hAnsi="宋体" w:cs="宋体"/>
          <w:b/>
          <w:bCs/>
          <w:sz w:val="24"/>
          <w:lang w:val="en-US" w:eastAsia="zh-CN"/>
        </w:rPr>
        <w:t>七</w:t>
      </w:r>
      <w:r>
        <w:rPr>
          <w:rFonts w:hint="eastAsia" w:ascii="宋体" w:hAnsi="宋体" w:cs="宋体"/>
          <w:b/>
          <w:bCs/>
          <w:sz w:val="24"/>
        </w:rPr>
        <w:t>、递交响应文件截止时间、地点</w:t>
      </w:r>
      <w:r>
        <w:rPr>
          <w:rFonts w:hint="eastAsia" w:ascii="宋体" w:hAnsi="宋体" w:cs="宋体"/>
          <w:b/>
          <w:bCs/>
          <w:sz w:val="24"/>
          <w:lang w:eastAsia="zh-CN"/>
        </w:rPr>
        <w:t>；</w:t>
      </w:r>
      <w:r>
        <w:rPr>
          <w:rFonts w:hint="eastAsia" w:ascii="宋体" w:hAnsi="宋体" w:cs="宋体"/>
          <w:b/>
          <w:bCs/>
          <w:sz w:val="24"/>
          <w:lang w:val="en-US" w:eastAsia="zh-CN"/>
        </w:rPr>
        <w:t>八</w:t>
      </w:r>
      <w:r>
        <w:rPr>
          <w:rFonts w:hint="eastAsia" w:ascii="宋体" w:hAnsi="宋体" w:cs="宋体"/>
          <w:b/>
          <w:bCs/>
          <w:sz w:val="24"/>
        </w:rPr>
        <w:t>、交响应文件</w:t>
      </w:r>
      <w:r>
        <w:rPr>
          <w:rFonts w:hint="eastAsia" w:ascii="宋体" w:hAnsi="宋体" w:cs="宋体"/>
          <w:b/>
          <w:bCs/>
          <w:sz w:val="24"/>
          <w:lang w:eastAsia="zh-CN"/>
        </w:rPr>
        <w:t>）</w:t>
      </w:r>
    </w:p>
    <w:p>
      <w:pPr>
        <w:ind w:firstLine="420" w:firstLineChars="200"/>
        <w:rPr>
          <w:rFonts w:hint="default"/>
          <w:lang w:val="en-US" w:eastAsia="zh-CN"/>
        </w:rPr>
      </w:pPr>
    </w:p>
    <w:p/>
    <w:p>
      <w:pPr>
        <w:rPr>
          <w:rFonts w:ascii="宋体" w:cs="宋体"/>
        </w:rPr>
      </w:pPr>
      <w:r>
        <w:rPr>
          <w:rFonts w:ascii="宋体" w:cs="宋体"/>
        </w:rPr>
        <w:br w:type="page"/>
      </w:r>
    </w:p>
    <w:p>
      <w:pPr>
        <w:pStyle w:val="4"/>
        <w:keepNext w:val="0"/>
        <w:keepLines w:val="0"/>
        <w:spacing w:before="0" w:after="0" w:line="400" w:lineRule="exact"/>
        <w:jc w:val="center"/>
        <w:rPr>
          <w:rFonts w:ascii="宋体" w:hAnsi="宋体" w:eastAsia="宋体" w:cs="宋体"/>
          <w:bCs w:val="0"/>
        </w:rPr>
      </w:pPr>
      <w:r>
        <w:rPr>
          <w:rFonts w:hint="eastAsia" w:ascii="宋体" w:hAnsi="宋体" w:eastAsia="宋体" w:cs="宋体"/>
          <w:bCs w:val="0"/>
        </w:rPr>
        <w:t>三、询价通知书</w:t>
      </w:r>
    </w:p>
    <w:p/>
    <w:p>
      <w:pPr>
        <w:pStyle w:val="5"/>
        <w:keepNext w:val="0"/>
        <w:keepLines w:val="0"/>
        <w:spacing w:before="0" w:after="0" w:line="400" w:lineRule="exact"/>
        <w:ind w:firstLine="480" w:firstLineChars="200"/>
        <w:rPr>
          <w:rFonts w:ascii="宋体" w:cs="宋体"/>
          <w:sz w:val="24"/>
        </w:rPr>
      </w:pPr>
      <w:r>
        <w:rPr>
          <w:rFonts w:ascii="宋体" w:hAnsi="宋体" w:cs="宋体"/>
          <w:sz w:val="24"/>
        </w:rPr>
        <w:t>10</w:t>
      </w:r>
      <w:r>
        <w:rPr>
          <w:rFonts w:hint="eastAsia" w:ascii="宋体" w:hAnsi="宋体" w:cs="宋体"/>
          <w:sz w:val="24"/>
        </w:rPr>
        <w:t>．询价通知书的构成（实质性要求）</w:t>
      </w:r>
    </w:p>
    <w:p>
      <w:pPr>
        <w:tabs>
          <w:tab w:val="left" w:pos="720"/>
        </w:tabs>
        <w:spacing w:line="400" w:lineRule="exact"/>
        <w:ind w:firstLine="480" w:firstLineChars="200"/>
        <w:rPr>
          <w:rFonts w:ascii="宋体" w:cs="宋体"/>
          <w:sz w:val="24"/>
        </w:rPr>
      </w:pPr>
      <w:r>
        <w:rPr>
          <w:rFonts w:ascii="宋体" w:hAnsi="宋体" w:cs="宋体"/>
          <w:sz w:val="24"/>
        </w:rPr>
        <w:t>10</w:t>
      </w:r>
      <w:r>
        <w:rPr>
          <w:rFonts w:ascii="宋体" w:cs="宋体"/>
          <w:b/>
          <w:bCs/>
          <w:sz w:val="24"/>
        </w:rPr>
        <w:t>.</w:t>
      </w:r>
      <w:r>
        <w:rPr>
          <w:rFonts w:ascii="宋体" w:hAnsi="宋体" w:cs="宋体"/>
          <w:sz w:val="24"/>
        </w:rPr>
        <w:t xml:space="preserve">1 </w:t>
      </w:r>
      <w:r>
        <w:rPr>
          <w:rFonts w:hint="eastAsia" w:ascii="宋体" w:hAnsi="宋体" w:cs="宋体"/>
          <w:sz w:val="24"/>
        </w:rPr>
        <w:t>询价通知书是供应商准备响应文件，同时也是询价的重要依据。询价通知书用以阐明询价项目所需的资质、技术、服务及报价等要求、询价程序、有关规定和注意事项以及合同主要条款等。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ascii="宋体" w:cs="宋体"/>
          <w:sz w:val="24"/>
        </w:rPr>
      </w:pPr>
      <w:r>
        <w:rPr>
          <w:rFonts w:ascii="宋体" w:hAnsi="宋体" w:cs="宋体"/>
          <w:sz w:val="24"/>
        </w:rPr>
        <w:t>10</w:t>
      </w:r>
      <w:r>
        <w:rPr>
          <w:rFonts w:ascii="宋体" w:cs="宋体"/>
          <w:b/>
          <w:bCs/>
          <w:sz w:val="24"/>
        </w:rPr>
        <w:t>.</w:t>
      </w:r>
      <w:r>
        <w:rPr>
          <w:rFonts w:ascii="宋体" w:hAnsi="宋体" w:cs="宋体"/>
          <w:sz w:val="24"/>
        </w:rPr>
        <w:t xml:space="preserve">2 </w:t>
      </w:r>
      <w:r>
        <w:rPr>
          <w:rFonts w:hint="eastAsia" w:ascii="宋体" w:hAnsi="宋体" w:cs="宋体"/>
          <w:sz w:val="24"/>
        </w:rPr>
        <w:t>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
      <w:pPr>
        <w:pStyle w:val="5"/>
        <w:keepNext w:val="0"/>
        <w:keepLines w:val="0"/>
        <w:spacing w:before="0" w:after="0" w:line="400" w:lineRule="exact"/>
        <w:ind w:firstLine="480" w:firstLineChars="200"/>
        <w:rPr>
          <w:rFonts w:ascii="宋体" w:cs="宋体"/>
          <w:sz w:val="24"/>
        </w:rPr>
      </w:pPr>
      <w:r>
        <w:rPr>
          <w:rFonts w:ascii="宋体" w:hAnsi="宋体" w:cs="宋体"/>
          <w:sz w:val="24"/>
        </w:rPr>
        <w:t xml:space="preserve">11. </w:t>
      </w:r>
      <w:r>
        <w:rPr>
          <w:rFonts w:hint="eastAsia" w:ascii="宋体" w:hAnsi="宋体" w:cs="宋体"/>
          <w:sz w:val="24"/>
        </w:rPr>
        <w:t>询价通知书的澄清和修改</w:t>
      </w:r>
    </w:p>
    <w:p>
      <w:pPr>
        <w:tabs>
          <w:tab w:val="left" w:pos="720"/>
        </w:tabs>
        <w:spacing w:line="400" w:lineRule="exact"/>
        <w:ind w:firstLine="480" w:firstLineChars="200"/>
        <w:rPr>
          <w:rFonts w:ascii="宋体" w:cs="宋体"/>
          <w:sz w:val="24"/>
        </w:rPr>
      </w:pPr>
      <w:r>
        <w:rPr>
          <w:rFonts w:ascii="宋体" w:hAnsi="宋体" w:cs="宋体"/>
          <w:sz w:val="24"/>
        </w:rPr>
        <w:t xml:space="preserve">11.1 </w:t>
      </w:r>
      <w:r>
        <w:rPr>
          <w:rFonts w:hint="eastAsia" w:ascii="宋体" w:hAnsi="宋体" w:cs="宋体"/>
          <w:sz w:val="24"/>
        </w:rPr>
        <w:t>在递交响应文件截止时间前，采购人可以对询价通知书进行澄清或者修改。</w:t>
      </w:r>
    </w:p>
    <w:p>
      <w:pPr>
        <w:tabs>
          <w:tab w:val="left" w:pos="720"/>
        </w:tabs>
        <w:spacing w:line="400" w:lineRule="exact"/>
        <w:ind w:firstLine="480" w:firstLineChars="200"/>
        <w:rPr>
          <w:rFonts w:ascii="宋体" w:cs="宋体"/>
          <w:sz w:val="24"/>
        </w:rPr>
      </w:pPr>
      <w:r>
        <w:rPr>
          <w:rFonts w:ascii="宋体" w:hAnsi="宋体" w:cs="宋体"/>
          <w:sz w:val="24"/>
        </w:rPr>
        <w:t xml:space="preserve">11.2 </w:t>
      </w:r>
      <w:r>
        <w:rPr>
          <w:rFonts w:hint="eastAsia" w:ascii="宋体" w:hAnsi="宋体" w:cs="宋体"/>
          <w:sz w:val="24"/>
        </w:rPr>
        <w:t>采购人对已发出的询价通知书进行澄清或者修改，应当以书面形式将澄清或者修改的内容通知所有购买了询价通知书的供应商。该澄清或者修改的内容为询价通知书的组成部分，澄清或者修改的内容可能影响响应文件编制的，采购人发布公告并书面通知供应商的时间，应当在提交首次响应文件截止之日起</w:t>
      </w:r>
      <w:r>
        <w:rPr>
          <w:rFonts w:ascii="宋体" w:hAnsi="宋体" w:cs="宋体"/>
          <w:sz w:val="24"/>
        </w:rPr>
        <w:t>3</w:t>
      </w:r>
      <w:r>
        <w:rPr>
          <w:rFonts w:hint="eastAsia" w:ascii="宋体" w:hAnsi="宋体" w:cs="宋体"/>
          <w:sz w:val="24"/>
        </w:rPr>
        <w:t>个工作日前；不足上述时间的，应当顺延递交响应文件的截止时间。</w:t>
      </w:r>
    </w:p>
    <w:p>
      <w:pPr>
        <w:tabs>
          <w:tab w:val="left" w:pos="720"/>
        </w:tabs>
        <w:spacing w:line="400" w:lineRule="exact"/>
        <w:ind w:firstLine="480" w:firstLineChars="200"/>
        <w:rPr>
          <w:rFonts w:ascii="宋体" w:cs="宋体"/>
          <w:sz w:val="24"/>
        </w:rPr>
      </w:pPr>
      <w:r>
        <w:rPr>
          <w:rFonts w:ascii="宋体" w:hAnsi="宋体" w:cs="宋体"/>
          <w:sz w:val="24"/>
        </w:rPr>
        <w:t>11.3</w:t>
      </w:r>
      <w:r>
        <w:rPr>
          <w:rFonts w:hint="eastAsia" w:ascii="宋体" w:hAnsi="宋体" w:cs="宋体"/>
          <w:sz w:val="24"/>
        </w:rPr>
        <w:t>供应商认为采购人需要对询价通知书进行澄清或者修改的，可以在递交响应文件截止时间前以书面形式向采购人提出申请，由采购人决定是否采纳供应商的申请事项。</w:t>
      </w:r>
    </w:p>
    <w:p/>
    <w:p>
      <w:pPr>
        <w:pStyle w:val="5"/>
        <w:keepNext w:val="0"/>
        <w:keepLines w:val="0"/>
        <w:spacing w:before="0" w:after="0" w:line="400" w:lineRule="exact"/>
        <w:ind w:firstLine="480" w:firstLineChars="200"/>
        <w:rPr>
          <w:rFonts w:ascii="宋体" w:cs="宋体"/>
          <w:sz w:val="24"/>
        </w:rPr>
      </w:pPr>
      <w:r>
        <w:rPr>
          <w:rFonts w:ascii="宋体" w:hAnsi="宋体" w:cs="宋体"/>
          <w:sz w:val="24"/>
        </w:rPr>
        <w:t xml:space="preserve">12. </w:t>
      </w:r>
      <w:r>
        <w:rPr>
          <w:rFonts w:hint="eastAsia" w:ascii="宋体" w:hAnsi="宋体" w:cs="宋体"/>
          <w:sz w:val="24"/>
        </w:rPr>
        <w:t>答疑会和现场考察</w:t>
      </w:r>
    </w:p>
    <w:p>
      <w:pPr>
        <w:spacing w:line="400" w:lineRule="exact"/>
        <w:ind w:firstLine="480" w:firstLineChars="200"/>
        <w:rPr>
          <w:rFonts w:ascii="宋体" w:cs="宋体"/>
          <w:sz w:val="24"/>
        </w:rPr>
      </w:pPr>
      <w:r>
        <w:rPr>
          <w:rFonts w:ascii="宋体" w:hAnsi="宋体" w:cs="宋体"/>
          <w:sz w:val="24"/>
        </w:rPr>
        <w:t xml:space="preserve">12.1 </w:t>
      </w:r>
      <w:r>
        <w:rPr>
          <w:rFonts w:hint="eastAsia" w:ascii="宋体" w:hAnsi="宋体" w:cs="宋体"/>
          <w:sz w:val="24"/>
        </w:rPr>
        <w:t>根据采购项目和具体情况，采购人认为有必要，可以在询价通知书提供期限截止后响应文件提交截止前，组织已获取询价通知书的潜在供应商现场考察或者召开答疑会。</w:t>
      </w:r>
    </w:p>
    <w:p>
      <w:pPr>
        <w:spacing w:line="400" w:lineRule="exact"/>
        <w:ind w:firstLine="480" w:firstLineChars="200"/>
        <w:rPr>
          <w:rFonts w:ascii="宋体" w:cs="宋体"/>
          <w:sz w:val="24"/>
        </w:rPr>
      </w:pPr>
      <w:r>
        <w:rPr>
          <w:rFonts w:ascii="宋体" w:hAnsi="宋体" w:cs="宋体"/>
          <w:sz w:val="24"/>
        </w:rPr>
        <w:t>12.2</w:t>
      </w:r>
      <w:r>
        <w:rPr>
          <w:rFonts w:hint="eastAsia" w:ascii="宋体" w:hAnsi="宋体" w:cs="宋体"/>
          <w:sz w:val="24"/>
        </w:rPr>
        <w:t>采购人组织现场考察或者召开答疑会的，将以书面形式通知所有获取询价通知书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宋体" w:cs="宋体"/>
          <w:sz w:val="24"/>
        </w:rPr>
      </w:pPr>
      <w:r>
        <w:rPr>
          <w:rFonts w:ascii="宋体" w:hAnsi="宋体" w:cs="宋体"/>
          <w:sz w:val="24"/>
        </w:rPr>
        <w:t xml:space="preserve">12.3 </w:t>
      </w:r>
      <w:r>
        <w:rPr>
          <w:rFonts w:hint="eastAsia" w:ascii="宋体" w:hAnsi="宋体" w:cs="宋体"/>
          <w:sz w:val="24"/>
        </w:rPr>
        <w:t>供应商自行承担参加答疑会和现场考察的一切费用。</w:t>
      </w:r>
    </w:p>
    <w:p>
      <w:pPr>
        <w:rPr>
          <w:rFonts w:ascii="宋体" w:cs="宋体"/>
        </w:rPr>
      </w:pPr>
      <w:r>
        <w:rPr>
          <w:rFonts w:ascii="宋体" w:cs="宋体"/>
        </w:rPr>
        <w:br w:type="page"/>
      </w:r>
    </w:p>
    <w:p>
      <w:pPr>
        <w:pStyle w:val="4"/>
        <w:keepNext w:val="0"/>
        <w:keepLines w:val="0"/>
        <w:spacing w:before="0" w:after="0" w:line="400" w:lineRule="exact"/>
        <w:jc w:val="center"/>
        <w:rPr>
          <w:rFonts w:ascii="宋体" w:hAnsi="宋体" w:eastAsia="宋体" w:cs="宋体"/>
          <w:bCs w:val="0"/>
        </w:rPr>
      </w:pPr>
      <w:r>
        <w:rPr>
          <w:rFonts w:hint="eastAsia" w:ascii="宋体" w:hAnsi="宋体" w:eastAsia="宋体" w:cs="宋体"/>
          <w:bCs w:val="0"/>
        </w:rPr>
        <w:t>四、响应文件</w:t>
      </w:r>
    </w:p>
    <w:p>
      <w:pPr>
        <w:pStyle w:val="5"/>
        <w:keepNext w:val="0"/>
        <w:keepLines w:val="0"/>
        <w:spacing w:before="0" w:after="0" w:line="440" w:lineRule="exact"/>
        <w:ind w:firstLine="480" w:firstLineChars="200"/>
        <w:rPr>
          <w:rFonts w:ascii="宋体" w:cs="宋体"/>
          <w:sz w:val="24"/>
          <w:szCs w:val="24"/>
        </w:rPr>
      </w:pPr>
      <w:r>
        <w:rPr>
          <w:rFonts w:ascii="宋体" w:hAnsi="宋体" w:cs="宋体"/>
          <w:sz w:val="24"/>
          <w:szCs w:val="24"/>
        </w:rPr>
        <w:t>13.</w:t>
      </w:r>
      <w:r>
        <w:rPr>
          <w:rFonts w:hint="eastAsia" w:ascii="宋体" w:hAnsi="宋体" w:cs="宋体"/>
          <w:sz w:val="24"/>
          <w:szCs w:val="24"/>
        </w:rPr>
        <w:t>响应文件的组成（实质性要求）</w:t>
      </w:r>
    </w:p>
    <w:p>
      <w:pPr>
        <w:spacing w:line="440" w:lineRule="exact"/>
        <w:ind w:left="2" w:leftChars="1" w:firstLine="480" w:firstLineChars="200"/>
        <w:rPr>
          <w:rFonts w:ascii="宋体" w:cs="宋体"/>
          <w:sz w:val="24"/>
        </w:rPr>
      </w:pPr>
      <w:r>
        <w:rPr>
          <w:rFonts w:hint="eastAsia" w:ascii="宋体" w:hAnsi="宋体" w:cs="宋体"/>
          <w:sz w:val="24"/>
        </w:rPr>
        <w:t>供应商应按照询价通知书的规定和要求编制响应文件，供应商编写的响应文件应包括下列内容：</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1</w:t>
      </w:r>
      <w:r>
        <w:rPr>
          <w:rFonts w:hint="eastAsia" w:ascii="宋体" w:hAnsi="宋体" w:cs="宋体"/>
          <w:b/>
          <w:sz w:val="24"/>
        </w:rPr>
        <w:t>）投标函；</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2</w:t>
      </w:r>
      <w:r>
        <w:rPr>
          <w:rFonts w:hint="eastAsia" w:ascii="宋体" w:hAnsi="宋体" w:cs="宋体"/>
          <w:b/>
          <w:sz w:val="24"/>
        </w:rPr>
        <w:t>）报价一览表；</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3</w:t>
      </w:r>
      <w:r>
        <w:rPr>
          <w:rFonts w:hint="eastAsia" w:ascii="宋体" w:hAnsi="宋体" w:cs="宋体"/>
          <w:b/>
          <w:sz w:val="24"/>
        </w:rPr>
        <w:t>）分项报价表；</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4</w:t>
      </w:r>
      <w:r>
        <w:rPr>
          <w:rFonts w:hint="eastAsia" w:ascii="宋体" w:hAnsi="宋体" w:cs="宋体"/>
          <w:b/>
          <w:sz w:val="24"/>
        </w:rPr>
        <w:t>）技术规格响应</w:t>
      </w:r>
      <w:r>
        <w:rPr>
          <w:rFonts w:ascii="宋体" w:hAnsi="宋体" w:cs="宋体"/>
          <w:b/>
          <w:sz w:val="24"/>
        </w:rPr>
        <w:t>/</w:t>
      </w:r>
      <w:r>
        <w:rPr>
          <w:rFonts w:hint="eastAsia" w:ascii="宋体" w:hAnsi="宋体" w:cs="宋体"/>
          <w:b/>
          <w:sz w:val="24"/>
        </w:rPr>
        <w:t>偏离表；</w:t>
      </w:r>
    </w:p>
    <w:p>
      <w:pPr>
        <w:spacing w:line="440" w:lineRule="exact"/>
        <w:ind w:firstLine="480" w:firstLineChars="200"/>
        <w:rPr>
          <w:rFonts w:ascii="宋体" w:cs="宋体"/>
          <w:b/>
          <w:bCs/>
          <w:sz w:val="24"/>
        </w:rPr>
      </w:pPr>
      <w:r>
        <w:rPr>
          <w:rFonts w:hint="eastAsia" w:ascii="宋体" w:hAnsi="宋体" w:cs="宋体"/>
          <w:b/>
          <w:bCs/>
          <w:sz w:val="24"/>
        </w:rPr>
        <w:t>（</w:t>
      </w:r>
      <w:r>
        <w:rPr>
          <w:rFonts w:ascii="宋体" w:hAnsi="宋体" w:cs="宋体"/>
          <w:b/>
          <w:bCs/>
          <w:sz w:val="24"/>
        </w:rPr>
        <w:t>5</w:t>
      </w:r>
      <w:r>
        <w:rPr>
          <w:rFonts w:hint="eastAsia" w:ascii="宋体" w:hAnsi="宋体" w:cs="宋体"/>
          <w:b/>
          <w:bCs/>
          <w:sz w:val="24"/>
        </w:rPr>
        <w:t>）</w:t>
      </w:r>
      <w:r>
        <w:rPr>
          <w:rFonts w:hint="eastAsia" w:ascii="宋体" w:hAnsi="宋体" w:cs="宋体"/>
          <w:b/>
          <w:sz w:val="24"/>
        </w:rPr>
        <w:t>商务条款响应</w:t>
      </w:r>
      <w:r>
        <w:rPr>
          <w:rFonts w:ascii="宋体" w:hAnsi="宋体" w:cs="宋体"/>
          <w:b/>
          <w:sz w:val="24"/>
        </w:rPr>
        <w:t>/</w:t>
      </w:r>
      <w:r>
        <w:rPr>
          <w:rFonts w:hint="eastAsia" w:ascii="宋体" w:hAnsi="宋体" w:cs="宋体"/>
          <w:b/>
          <w:sz w:val="24"/>
        </w:rPr>
        <w:t>偏离表</w:t>
      </w:r>
      <w:r>
        <w:rPr>
          <w:rFonts w:hint="eastAsia" w:ascii="宋体" w:hAnsi="宋体" w:cs="宋体"/>
          <w:b/>
          <w:bCs/>
          <w:sz w:val="24"/>
        </w:rPr>
        <w:t>；</w:t>
      </w:r>
    </w:p>
    <w:p>
      <w:pPr>
        <w:spacing w:line="440" w:lineRule="exact"/>
        <w:ind w:firstLine="480" w:firstLineChars="200"/>
        <w:rPr>
          <w:rFonts w:ascii="宋体" w:cs="宋体"/>
          <w:b/>
          <w:bCs/>
          <w:sz w:val="24"/>
        </w:rPr>
      </w:pPr>
      <w:r>
        <w:rPr>
          <w:rFonts w:hint="eastAsia" w:ascii="宋体" w:hAnsi="宋体" w:cs="宋体"/>
          <w:b/>
          <w:bCs/>
          <w:sz w:val="24"/>
        </w:rPr>
        <w:t>（</w:t>
      </w:r>
      <w:r>
        <w:rPr>
          <w:rFonts w:ascii="宋体" w:hAnsi="宋体" w:cs="宋体"/>
          <w:b/>
          <w:bCs/>
          <w:sz w:val="24"/>
        </w:rPr>
        <w:t>6</w:t>
      </w:r>
      <w:r>
        <w:rPr>
          <w:rFonts w:hint="eastAsia" w:ascii="宋体" w:hAnsi="宋体" w:cs="宋体"/>
          <w:b/>
          <w:bCs/>
          <w:sz w:val="24"/>
        </w:rPr>
        <w:t>）</w:t>
      </w:r>
      <w:r>
        <w:rPr>
          <w:rFonts w:hint="eastAsia" w:ascii="宋体" w:hAnsi="宋体" w:cs="宋体"/>
          <w:b/>
          <w:sz w:val="24"/>
        </w:rPr>
        <w:t>法人代表授权委托书</w:t>
      </w:r>
      <w:r>
        <w:rPr>
          <w:rFonts w:hint="eastAsia" w:ascii="宋体" w:hAnsi="宋体" w:cs="宋体"/>
          <w:b/>
          <w:bCs/>
          <w:sz w:val="24"/>
        </w:rPr>
        <w:t>；</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7</w:t>
      </w:r>
      <w:r>
        <w:rPr>
          <w:rFonts w:hint="eastAsia" w:ascii="宋体" w:hAnsi="宋体" w:cs="宋体"/>
          <w:b/>
          <w:sz w:val="24"/>
        </w:rPr>
        <w:t>）投标人的资格声明；</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8</w:t>
      </w:r>
      <w:r>
        <w:rPr>
          <w:rFonts w:hint="eastAsia" w:ascii="宋体" w:hAnsi="宋体" w:cs="宋体"/>
          <w:b/>
          <w:sz w:val="24"/>
        </w:rPr>
        <w:t>）资格证明文件；</w:t>
      </w:r>
    </w:p>
    <w:p>
      <w:pPr>
        <w:spacing w:line="440" w:lineRule="exact"/>
        <w:ind w:firstLine="480" w:firstLineChars="200"/>
        <w:rPr>
          <w:rFonts w:ascii="宋体" w:cs="宋体"/>
          <w:b/>
          <w:sz w:val="24"/>
        </w:rPr>
      </w:pPr>
      <w:r>
        <w:rPr>
          <w:rFonts w:hint="eastAsia" w:ascii="宋体" w:hAnsi="宋体" w:cs="宋体"/>
          <w:b/>
          <w:sz w:val="24"/>
        </w:rPr>
        <w:t>（</w:t>
      </w:r>
      <w:r>
        <w:rPr>
          <w:rFonts w:ascii="宋体" w:hAnsi="宋体" w:cs="宋体"/>
          <w:b/>
          <w:sz w:val="24"/>
        </w:rPr>
        <w:t>9</w:t>
      </w:r>
      <w:r>
        <w:rPr>
          <w:rFonts w:hint="eastAsia" w:ascii="宋体" w:hAnsi="宋体" w:cs="宋体"/>
          <w:b/>
          <w:sz w:val="24"/>
        </w:rPr>
        <w:t>）供应商认为需要提供的文件和资料。</w:t>
      </w:r>
    </w:p>
    <w:p>
      <w:pPr>
        <w:pStyle w:val="5"/>
        <w:keepNext w:val="0"/>
        <w:keepLines w:val="0"/>
        <w:spacing w:before="0" w:after="0" w:line="400" w:lineRule="exact"/>
        <w:ind w:firstLine="480" w:firstLineChars="200"/>
        <w:rPr>
          <w:rFonts w:ascii="宋体" w:cs="宋体"/>
          <w:bCs w:val="0"/>
          <w:sz w:val="24"/>
        </w:rPr>
      </w:pPr>
      <w:r>
        <w:rPr>
          <w:rFonts w:ascii="宋体" w:hAnsi="宋体" w:cs="宋体"/>
          <w:bCs w:val="0"/>
          <w:sz w:val="24"/>
        </w:rPr>
        <w:t>14.</w:t>
      </w:r>
      <w:r>
        <w:rPr>
          <w:rFonts w:hint="eastAsia" w:ascii="宋体" w:hAnsi="宋体" w:cs="宋体"/>
          <w:bCs w:val="0"/>
          <w:sz w:val="24"/>
        </w:rPr>
        <w:t>响应文件的语言</w:t>
      </w:r>
    </w:p>
    <w:p>
      <w:pPr>
        <w:spacing w:line="400" w:lineRule="exact"/>
        <w:ind w:firstLine="480" w:firstLineChars="200"/>
        <w:rPr>
          <w:rFonts w:ascii="宋体" w:cs="宋体"/>
          <w:sz w:val="24"/>
        </w:rPr>
      </w:pPr>
      <w:r>
        <w:rPr>
          <w:rFonts w:ascii="宋体" w:hAnsi="宋体" w:cs="宋体"/>
          <w:sz w:val="24"/>
        </w:rPr>
        <w:t xml:space="preserve">14.1 </w:t>
      </w:r>
      <w:r>
        <w:rPr>
          <w:rFonts w:hint="eastAsia" w:ascii="宋体" w:hAnsi="宋体" w:cs="宋体"/>
          <w:sz w:val="24"/>
        </w:rPr>
        <w:t>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cs="宋体"/>
          <w:sz w:val="24"/>
        </w:rPr>
      </w:pPr>
      <w:r>
        <w:rPr>
          <w:rFonts w:ascii="宋体" w:hAnsi="宋体" w:cs="宋体"/>
          <w:sz w:val="24"/>
        </w:rPr>
        <w:t xml:space="preserve">14.2 </w:t>
      </w:r>
      <w:r>
        <w:rPr>
          <w:rFonts w:hint="eastAsia" w:ascii="宋体" w:hAnsi="宋体" w:cs="宋体"/>
          <w:sz w:val="24"/>
        </w:rPr>
        <w:t>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0" w:firstLineChars="200"/>
        <w:rPr>
          <w:rFonts w:ascii="宋体" w:cs="宋体"/>
          <w:sz w:val="24"/>
        </w:rPr>
      </w:pPr>
      <w:r>
        <w:rPr>
          <w:rFonts w:ascii="宋体" w:hAnsi="宋体" w:cs="宋体"/>
          <w:sz w:val="24"/>
        </w:rPr>
        <w:t>15</w:t>
      </w:r>
      <w:r>
        <w:rPr>
          <w:rFonts w:hint="eastAsia" w:ascii="宋体" w:hAnsi="宋体" w:cs="宋体"/>
          <w:sz w:val="24"/>
        </w:rPr>
        <w:t>．计量单位</w:t>
      </w:r>
    </w:p>
    <w:p>
      <w:pPr>
        <w:spacing w:line="400" w:lineRule="exact"/>
        <w:ind w:firstLine="470" w:firstLineChars="196"/>
        <w:rPr>
          <w:rFonts w:ascii="宋体" w:cs="宋体"/>
          <w:sz w:val="24"/>
        </w:rPr>
      </w:pPr>
      <w:r>
        <w:rPr>
          <w:rFonts w:hint="eastAsia" w:ascii="宋体" w:hAnsi="宋体" w:cs="宋体"/>
          <w:sz w:val="24"/>
        </w:rPr>
        <w:t>除询价通知书中另有规定外，本次采购项目所有合同项下的报价均采用国家法定的计量单位。</w:t>
      </w:r>
    </w:p>
    <w:p>
      <w:pPr>
        <w:spacing w:line="400" w:lineRule="exact"/>
        <w:ind w:firstLine="468" w:firstLineChars="195"/>
        <w:rPr>
          <w:rFonts w:ascii="宋体" w:cs="宋体"/>
          <w:bCs/>
          <w:sz w:val="24"/>
        </w:rPr>
      </w:pPr>
      <w:r>
        <w:rPr>
          <w:rFonts w:ascii="宋体" w:hAnsi="宋体" w:cs="宋体"/>
          <w:b/>
          <w:bCs/>
          <w:sz w:val="24"/>
        </w:rPr>
        <w:t xml:space="preserve">16. </w:t>
      </w:r>
      <w:r>
        <w:rPr>
          <w:rFonts w:hint="eastAsia" w:ascii="宋体" w:hAnsi="宋体" w:cs="宋体"/>
          <w:b/>
          <w:sz w:val="24"/>
        </w:rPr>
        <w:t>报价</w:t>
      </w:r>
      <w:r>
        <w:rPr>
          <w:rFonts w:hint="eastAsia" w:ascii="宋体" w:hAnsi="宋体" w:cs="宋体"/>
          <w:b/>
          <w:bCs/>
          <w:sz w:val="24"/>
        </w:rPr>
        <w:t>货币</w:t>
      </w:r>
      <w:r>
        <w:rPr>
          <w:rFonts w:hint="eastAsia" w:ascii="宋体" w:hAnsi="宋体" w:cs="宋体"/>
          <w:bCs/>
          <w:sz w:val="24"/>
        </w:rPr>
        <w:t>本次询价项目的</w:t>
      </w:r>
      <w:r>
        <w:rPr>
          <w:rFonts w:hint="eastAsia" w:ascii="宋体" w:hAnsi="宋体" w:cs="宋体"/>
          <w:sz w:val="24"/>
        </w:rPr>
        <w:t>报价货币为</w:t>
      </w:r>
      <w:r>
        <w:rPr>
          <w:rFonts w:hint="eastAsia" w:ascii="宋体" w:hAnsi="宋体" w:cs="宋体"/>
          <w:bCs/>
          <w:sz w:val="24"/>
        </w:rPr>
        <w:t>人民币，报价以询价通知书约定为准。</w:t>
      </w:r>
    </w:p>
    <w:p>
      <w:pPr>
        <w:spacing w:line="400" w:lineRule="exact"/>
        <w:ind w:left="2" w:leftChars="1" w:firstLine="480" w:firstLineChars="200"/>
        <w:rPr>
          <w:rFonts w:ascii="宋体" w:cs="宋体"/>
          <w:b/>
          <w:sz w:val="24"/>
        </w:rPr>
      </w:pPr>
      <w:r>
        <w:rPr>
          <w:rFonts w:ascii="宋体" w:hAnsi="宋体" w:cs="宋体"/>
          <w:b/>
          <w:sz w:val="24"/>
        </w:rPr>
        <w:t>17.</w:t>
      </w:r>
      <w:r>
        <w:rPr>
          <w:rFonts w:hint="eastAsia" w:ascii="宋体" w:hAnsi="宋体" w:cs="宋体"/>
          <w:b/>
          <w:sz w:val="24"/>
        </w:rPr>
        <w:t>响应文件格式</w:t>
      </w:r>
    </w:p>
    <w:p>
      <w:pPr>
        <w:spacing w:line="400" w:lineRule="exact"/>
        <w:ind w:left="2" w:leftChars="1" w:firstLine="480" w:firstLineChars="200"/>
        <w:rPr>
          <w:rFonts w:ascii="宋体" w:cs="宋体"/>
          <w:sz w:val="24"/>
        </w:rPr>
      </w:pPr>
      <w:r>
        <w:rPr>
          <w:rFonts w:ascii="宋体" w:hAnsi="宋体" w:cs="宋体"/>
          <w:sz w:val="24"/>
        </w:rPr>
        <w:t xml:space="preserve">17.1 </w:t>
      </w:r>
      <w:r>
        <w:rPr>
          <w:rFonts w:hint="eastAsia" w:ascii="宋体" w:hAnsi="宋体" w:cs="宋体"/>
          <w:sz w:val="24"/>
        </w:rPr>
        <w:t>供应商应执行询价通知书第七章的规定要求。</w:t>
      </w:r>
    </w:p>
    <w:p>
      <w:pPr>
        <w:spacing w:line="400" w:lineRule="exact"/>
        <w:ind w:left="2" w:leftChars="1" w:firstLine="480" w:firstLineChars="200"/>
        <w:rPr>
          <w:rFonts w:ascii="宋体" w:cs="宋体"/>
          <w:sz w:val="24"/>
        </w:rPr>
      </w:pPr>
      <w:r>
        <w:rPr>
          <w:rFonts w:ascii="宋体" w:hAnsi="宋体" w:cs="宋体"/>
          <w:sz w:val="24"/>
        </w:rPr>
        <w:t xml:space="preserve">17.2 </w:t>
      </w:r>
      <w:r>
        <w:rPr>
          <w:rFonts w:hint="eastAsia" w:ascii="宋体" w:hAnsi="宋体" w:cs="宋体"/>
          <w:sz w:val="24"/>
        </w:rPr>
        <w:t>对于没有格式要求的询价</w:t>
      </w:r>
      <w:r>
        <w:rPr>
          <w:rFonts w:hint="eastAsia" w:ascii="宋体" w:hAnsi="宋体" w:cs="宋体"/>
          <w:bCs/>
          <w:sz w:val="24"/>
        </w:rPr>
        <w:t>通知书</w:t>
      </w:r>
      <w:r>
        <w:rPr>
          <w:rFonts w:hint="eastAsia" w:ascii="宋体" w:hAnsi="宋体" w:cs="宋体"/>
          <w:sz w:val="24"/>
        </w:rPr>
        <w:t>由供应商自行编写。</w:t>
      </w:r>
    </w:p>
    <w:p>
      <w:pPr>
        <w:spacing w:line="400" w:lineRule="exact"/>
        <w:ind w:firstLine="470" w:firstLineChars="196"/>
        <w:rPr>
          <w:rFonts w:ascii="宋体" w:cs="宋体"/>
          <w:b/>
          <w:sz w:val="24"/>
          <w:highlight w:val="none"/>
        </w:rPr>
      </w:pPr>
      <w:r>
        <w:rPr>
          <w:rFonts w:ascii="宋体" w:hAnsi="宋体" w:cs="宋体"/>
          <w:b/>
          <w:sz w:val="24"/>
          <w:highlight w:val="none"/>
        </w:rPr>
        <w:t>18.</w:t>
      </w:r>
      <w:r>
        <w:rPr>
          <w:rFonts w:hint="eastAsia" w:ascii="宋体" w:hAnsi="宋体" w:cs="宋体"/>
          <w:b/>
          <w:sz w:val="24"/>
          <w:highlight w:val="none"/>
        </w:rPr>
        <w:t>响应文件的编制和签署</w:t>
      </w:r>
    </w:p>
    <w:p>
      <w:pPr>
        <w:spacing w:line="400" w:lineRule="exact"/>
        <w:ind w:firstLine="470" w:firstLineChars="196"/>
        <w:rPr>
          <w:rFonts w:ascii="宋体" w:cs="宋体"/>
          <w:sz w:val="24"/>
          <w:highlight w:val="none"/>
        </w:rPr>
      </w:pPr>
      <w:r>
        <w:rPr>
          <w:rFonts w:ascii="宋体" w:hAnsi="宋体" w:cs="宋体"/>
          <w:sz w:val="24"/>
          <w:highlight w:val="none"/>
        </w:rPr>
        <w:t>18.1</w:t>
      </w:r>
      <w:r>
        <w:rPr>
          <w:rFonts w:hint="eastAsia" w:ascii="宋体" w:hAnsi="宋体" w:cs="宋体"/>
          <w:sz w:val="24"/>
          <w:highlight w:val="none"/>
        </w:rPr>
        <w:t>参加询价的供应商应按照询价通知书的要求，准备响应文件。投标文件（其中正本一份、副本一份，封面上标注“正本”、“副本”字样）；所有响应文件须注明询价通知书编号、项目名称、分包号和供应商名称。</w:t>
      </w:r>
    </w:p>
    <w:p>
      <w:pPr>
        <w:spacing w:line="400" w:lineRule="exact"/>
        <w:ind w:firstLine="470" w:firstLineChars="196"/>
        <w:rPr>
          <w:rFonts w:ascii="宋体" w:cs="宋体"/>
          <w:sz w:val="24"/>
        </w:rPr>
      </w:pPr>
      <w:r>
        <w:rPr>
          <w:rFonts w:ascii="宋体" w:hAnsi="宋体" w:cs="宋体"/>
          <w:sz w:val="24"/>
        </w:rPr>
        <w:t>18.2</w:t>
      </w:r>
      <w:r>
        <w:rPr>
          <w:rFonts w:hint="eastAsia" w:ascii="宋体" w:hAnsi="宋体" w:cs="宋体"/>
          <w:sz w:val="24"/>
        </w:rPr>
        <w:t>响应文件需打印或用不褪色、不变质的墨水书写，并由供应商的法定代表人或其授权代表在规定签章处签字或盖章。副本可采用正本的复印件。</w:t>
      </w:r>
    </w:p>
    <w:p>
      <w:pPr>
        <w:tabs>
          <w:tab w:val="left" w:pos="1095"/>
        </w:tabs>
        <w:spacing w:line="400" w:lineRule="exact"/>
        <w:ind w:firstLine="460" w:firstLineChars="192"/>
        <w:rPr>
          <w:rFonts w:ascii="宋体" w:cs="宋体"/>
          <w:sz w:val="24"/>
        </w:rPr>
      </w:pPr>
      <w:r>
        <w:rPr>
          <w:rFonts w:ascii="宋体" w:hAnsi="宋体" w:cs="宋体"/>
          <w:sz w:val="24"/>
        </w:rPr>
        <w:t>18.3</w:t>
      </w:r>
      <w:r>
        <w:rPr>
          <w:rFonts w:hint="eastAsia" w:ascii="宋体" w:hAnsi="宋体" w:cs="宋体"/>
          <w:sz w:val="24"/>
        </w:rPr>
        <w:t>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ascii="宋体" w:cs="宋体"/>
          <w:sz w:val="24"/>
        </w:rPr>
      </w:pPr>
      <w:r>
        <w:rPr>
          <w:rFonts w:ascii="宋体" w:hAnsi="宋体" w:cs="宋体"/>
          <w:sz w:val="24"/>
        </w:rPr>
        <w:t>18.4</w:t>
      </w:r>
      <w:r>
        <w:rPr>
          <w:rFonts w:hint="eastAsia" w:ascii="宋体" w:hAnsi="宋体" w:cs="宋体"/>
          <w:sz w:val="24"/>
        </w:rPr>
        <w:t>响应文件应由供应商法定代表人</w:t>
      </w:r>
      <w:r>
        <w:rPr>
          <w:rFonts w:ascii="宋体" w:hAnsi="宋体" w:cs="宋体"/>
          <w:sz w:val="24"/>
        </w:rPr>
        <w:t>/</w:t>
      </w:r>
      <w:r>
        <w:rPr>
          <w:rFonts w:hint="eastAsia" w:ascii="宋体" w:hAnsi="宋体" w:cs="宋体"/>
          <w:sz w:val="24"/>
        </w:rPr>
        <w:t>主要负责人</w:t>
      </w:r>
      <w:r>
        <w:rPr>
          <w:rFonts w:ascii="宋体" w:hAnsi="宋体" w:cs="宋体"/>
          <w:sz w:val="24"/>
        </w:rPr>
        <w:t>/</w:t>
      </w:r>
      <w:r>
        <w:rPr>
          <w:rFonts w:hint="eastAsia" w:ascii="宋体" w:hAnsi="宋体" w:cs="宋体"/>
          <w:sz w:val="24"/>
        </w:rPr>
        <w:t>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ascii="宋体" w:cs="宋体"/>
          <w:sz w:val="24"/>
        </w:rPr>
      </w:pPr>
      <w:r>
        <w:rPr>
          <w:rFonts w:ascii="宋体" w:hAnsi="宋体" w:cs="宋体"/>
          <w:sz w:val="24"/>
        </w:rPr>
        <w:t>18.5</w:t>
      </w:r>
      <w:r>
        <w:rPr>
          <w:rFonts w:hint="eastAsia" w:ascii="宋体" w:hAnsi="宋体" w:cs="宋体"/>
          <w:sz w:val="24"/>
        </w:rPr>
        <w:t>响应文件正本和副本需要逐页编目编码。</w:t>
      </w:r>
    </w:p>
    <w:p>
      <w:pPr>
        <w:tabs>
          <w:tab w:val="left" w:pos="1080"/>
        </w:tabs>
        <w:spacing w:line="400" w:lineRule="exact"/>
        <w:ind w:firstLine="460" w:firstLineChars="192"/>
        <w:rPr>
          <w:rFonts w:ascii="宋体" w:cs="宋体"/>
          <w:sz w:val="24"/>
        </w:rPr>
      </w:pPr>
      <w:r>
        <w:rPr>
          <w:rFonts w:ascii="宋体" w:hAnsi="宋体" w:cs="宋体"/>
          <w:sz w:val="24"/>
        </w:rPr>
        <w:t>18.6</w:t>
      </w:r>
      <w:r>
        <w:rPr>
          <w:rFonts w:hint="eastAsia" w:ascii="宋体" w:hAnsi="宋体" w:cs="宋体"/>
          <w:sz w:val="24"/>
        </w:rPr>
        <w:t>响应文件正本和副本应当采用胶装方式装订成册，不得散装或者合页装订。</w:t>
      </w:r>
    </w:p>
    <w:p>
      <w:pPr>
        <w:tabs>
          <w:tab w:val="left" w:pos="1080"/>
        </w:tabs>
        <w:spacing w:line="400" w:lineRule="exact"/>
        <w:ind w:firstLine="460" w:firstLineChars="192"/>
        <w:rPr>
          <w:rFonts w:ascii="宋体" w:cs="宋体"/>
          <w:sz w:val="24"/>
        </w:rPr>
      </w:pPr>
      <w:r>
        <w:rPr>
          <w:rFonts w:ascii="宋体" w:hAnsi="宋体" w:cs="宋体"/>
          <w:sz w:val="24"/>
        </w:rPr>
        <w:t>18.7</w:t>
      </w:r>
      <w:r>
        <w:rPr>
          <w:rFonts w:hint="eastAsia" w:ascii="宋体" w:hAnsi="宋体" w:cs="宋体"/>
          <w:sz w:val="24"/>
        </w:rPr>
        <w:t>响应文件应根据询价通知书的要求制作，签署、盖章。（按照《四川省政府采购评审工作规程（修订）》规范）</w:t>
      </w:r>
    </w:p>
    <w:p>
      <w:pPr>
        <w:tabs>
          <w:tab w:val="left" w:pos="1080"/>
        </w:tabs>
        <w:spacing w:line="400" w:lineRule="exact"/>
        <w:ind w:firstLine="460" w:firstLineChars="192"/>
        <w:rPr>
          <w:rFonts w:ascii="宋体" w:cs="宋体"/>
          <w:sz w:val="24"/>
        </w:rPr>
      </w:pPr>
      <w:r>
        <w:rPr>
          <w:rFonts w:ascii="宋体" w:hAnsi="宋体" w:cs="宋体"/>
          <w:sz w:val="24"/>
        </w:rPr>
        <w:t>18.8</w:t>
      </w:r>
      <w:r>
        <w:rPr>
          <w:rFonts w:hint="eastAsia" w:ascii="宋体" w:hAnsi="宋体" w:cs="宋体"/>
          <w:sz w:val="24"/>
        </w:rPr>
        <w:t>响应文件统一用</w:t>
      </w:r>
      <w:r>
        <w:rPr>
          <w:rFonts w:ascii="宋体" w:hAnsi="宋体" w:cs="宋体"/>
          <w:sz w:val="24"/>
        </w:rPr>
        <w:t>A4</w:t>
      </w:r>
      <w:r>
        <w:rPr>
          <w:rFonts w:hint="eastAsia" w:ascii="宋体" w:hAnsi="宋体" w:cs="宋体"/>
          <w:sz w:val="24"/>
        </w:rPr>
        <w:t>幅面纸印制，除另有规定外。</w:t>
      </w:r>
    </w:p>
    <w:p>
      <w:pPr>
        <w:tabs>
          <w:tab w:val="left" w:pos="1080"/>
        </w:tabs>
        <w:spacing w:line="400" w:lineRule="exact"/>
        <w:ind w:firstLine="460" w:firstLineChars="192"/>
        <w:rPr>
          <w:rFonts w:ascii="宋体" w:cs="宋体"/>
          <w:b/>
          <w:sz w:val="24"/>
        </w:rPr>
      </w:pPr>
      <w:r>
        <w:rPr>
          <w:rFonts w:ascii="宋体" w:hAnsi="宋体" w:cs="宋体"/>
          <w:b/>
          <w:sz w:val="24"/>
        </w:rPr>
        <w:t>19.</w:t>
      </w:r>
      <w:r>
        <w:rPr>
          <w:rFonts w:hint="eastAsia" w:ascii="宋体" w:hAnsi="宋体" w:cs="宋体"/>
          <w:b/>
          <w:sz w:val="24"/>
        </w:rPr>
        <w:t>响应文件的密封和标注</w:t>
      </w:r>
    </w:p>
    <w:p>
      <w:pPr>
        <w:tabs>
          <w:tab w:val="left" w:pos="1080"/>
        </w:tabs>
        <w:spacing w:line="400" w:lineRule="exact"/>
        <w:ind w:firstLine="480" w:firstLineChars="200"/>
        <w:rPr>
          <w:rFonts w:ascii="宋体" w:cs="宋体"/>
          <w:sz w:val="24"/>
        </w:rPr>
      </w:pPr>
      <w:r>
        <w:rPr>
          <w:rFonts w:ascii="宋体" w:hAnsi="宋体" w:cs="宋体"/>
          <w:sz w:val="24"/>
        </w:rPr>
        <w:t xml:space="preserve">19.1 </w:t>
      </w:r>
      <w:r>
        <w:rPr>
          <w:rFonts w:hint="eastAsia" w:ascii="宋体" w:hAnsi="宋体" w:cs="宋体"/>
          <w:sz w:val="24"/>
        </w:rPr>
        <w:t>响应文件可以单独密封包装，也可以所有响应文件密封包装在一个密封袋内。</w:t>
      </w:r>
    </w:p>
    <w:p>
      <w:pPr>
        <w:tabs>
          <w:tab w:val="left" w:pos="1080"/>
        </w:tabs>
        <w:spacing w:line="400" w:lineRule="exact"/>
        <w:ind w:firstLine="480" w:firstLineChars="200"/>
        <w:rPr>
          <w:rStyle w:val="29"/>
          <w:rFonts w:ascii="宋体" w:cs="宋体"/>
          <w:szCs w:val="21"/>
        </w:rPr>
      </w:pPr>
      <w:r>
        <w:rPr>
          <w:rFonts w:ascii="宋体" w:hAnsi="宋体" w:cs="宋体"/>
          <w:sz w:val="24"/>
        </w:rPr>
        <w:t xml:space="preserve">19.2 </w:t>
      </w:r>
      <w:r>
        <w:rPr>
          <w:rFonts w:hint="eastAsia" w:ascii="宋体" w:hAnsi="宋体" w:cs="宋体"/>
          <w:sz w:val="24"/>
        </w:rPr>
        <w:t>响应文件密封袋的最外层应清楚地标明采购项目名称、采购项目编号、包件号（若有）、供应商名称。</w:t>
      </w:r>
    </w:p>
    <w:p>
      <w:pPr>
        <w:tabs>
          <w:tab w:val="left" w:pos="1080"/>
        </w:tabs>
        <w:spacing w:line="400" w:lineRule="exact"/>
        <w:ind w:firstLine="480" w:firstLineChars="200"/>
        <w:rPr>
          <w:rFonts w:ascii="宋体" w:cs="宋体"/>
          <w:szCs w:val="21"/>
        </w:rPr>
      </w:pPr>
      <w:r>
        <w:rPr>
          <w:rFonts w:ascii="宋体" w:hAnsi="宋体" w:cs="宋体"/>
          <w:sz w:val="24"/>
        </w:rPr>
        <w:t xml:space="preserve">19.3 </w:t>
      </w:r>
      <w:r>
        <w:rPr>
          <w:rFonts w:hint="eastAsia" w:ascii="宋体" w:hAnsi="宋体" w:cs="宋体"/>
          <w:sz w:val="24"/>
        </w:rPr>
        <w:t>所有外层密封袋的封口处应粘贴牢固。</w:t>
      </w:r>
    </w:p>
    <w:p>
      <w:pPr>
        <w:tabs>
          <w:tab w:val="left" w:pos="1080"/>
        </w:tabs>
        <w:spacing w:line="400" w:lineRule="exact"/>
        <w:ind w:firstLine="480" w:firstLineChars="200"/>
        <w:rPr>
          <w:rFonts w:ascii="宋体" w:cs="宋体"/>
          <w:sz w:val="24"/>
        </w:rPr>
      </w:pPr>
      <w:r>
        <w:rPr>
          <w:rFonts w:ascii="宋体" w:hAnsi="宋体" w:cs="宋体"/>
          <w:sz w:val="24"/>
        </w:rPr>
        <w:t xml:space="preserve">19.4 </w:t>
      </w:r>
      <w:r>
        <w:rPr>
          <w:rFonts w:hint="eastAsia" w:ascii="宋体" w:hAnsi="宋体" w:cs="宋体"/>
          <w:sz w:val="24"/>
        </w:rPr>
        <w:t>未按以上要求进行密封和标注的响应文件，采购人将拒收或者在时间允许的范围内，要求修改完善后接收。</w:t>
      </w:r>
    </w:p>
    <w:p>
      <w:pPr>
        <w:tabs>
          <w:tab w:val="left" w:pos="1080"/>
        </w:tabs>
        <w:spacing w:line="400" w:lineRule="exact"/>
        <w:ind w:firstLine="460" w:firstLineChars="192"/>
        <w:rPr>
          <w:rFonts w:ascii="宋体" w:cs="宋体"/>
          <w:b/>
          <w:sz w:val="24"/>
        </w:rPr>
      </w:pPr>
      <w:r>
        <w:rPr>
          <w:rFonts w:ascii="宋体" w:hAnsi="宋体" w:cs="宋体"/>
          <w:b/>
          <w:sz w:val="24"/>
        </w:rPr>
        <w:t>20.</w:t>
      </w:r>
      <w:r>
        <w:rPr>
          <w:rFonts w:hint="eastAsia" w:ascii="宋体" w:hAnsi="宋体" w:cs="宋体"/>
          <w:b/>
          <w:sz w:val="24"/>
        </w:rPr>
        <w:t>响应文件的递交</w:t>
      </w:r>
    </w:p>
    <w:p>
      <w:pPr>
        <w:tabs>
          <w:tab w:val="left" w:pos="1080"/>
        </w:tabs>
        <w:spacing w:line="400" w:lineRule="exact"/>
        <w:ind w:firstLine="460" w:firstLineChars="192"/>
        <w:rPr>
          <w:rFonts w:ascii="宋体" w:cs="宋体"/>
          <w:sz w:val="24"/>
        </w:rPr>
      </w:pPr>
      <w:r>
        <w:rPr>
          <w:rFonts w:ascii="宋体" w:hAnsi="宋体" w:cs="宋体"/>
          <w:sz w:val="24"/>
        </w:rPr>
        <w:t>20.1</w:t>
      </w:r>
      <w:r>
        <w:rPr>
          <w:rFonts w:hint="eastAsia" w:ascii="宋体" w:hAnsi="宋体" w:cs="宋体"/>
          <w:sz w:val="24"/>
        </w:rPr>
        <w:t>供应商应在询价通知书规定的提交响应文件截止时间前，将响应文件密封后</w:t>
      </w:r>
      <w:r>
        <w:rPr>
          <w:rFonts w:hint="eastAsia" w:ascii="宋体" w:hAnsi="宋体" w:cs="宋体"/>
          <w:sz w:val="24"/>
          <w:lang w:val="en-US" w:eastAsia="zh-CN"/>
        </w:rPr>
        <w:t>快递</w:t>
      </w:r>
      <w:r>
        <w:rPr>
          <w:rFonts w:hint="eastAsia" w:ascii="宋体" w:hAnsi="宋体" w:cs="宋体"/>
          <w:sz w:val="24"/>
        </w:rPr>
        <w:t>询价地点。在规定的递交响应文件截止时间后送达的响应文件，为无效响应文件，不予接收。</w:t>
      </w:r>
    </w:p>
    <w:p>
      <w:pPr>
        <w:tabs>
          <w:tab w:val="left" w:pos="1080"/>
        </w:tabs>
        <w:spacing w:line="400" w:lineRule="exact"/>
        <w:ind w:firstLine="460" w:firstLineChars="192"/>
        <w:rPr>
          <w:rFonts w:ascii="宋体" w:cs="宋体"/>
          <w:sz w:val="24"/>
        </w:rPr>
      </w:pPr>
      <w:r>
        <w:rPr>
          <w:rFonts w:ascii="宋体" w:hAnsi="宋体" w:cs="宋体"/>
          <w:sz w:val="24"/>
        </w:rPr>
        <w:t>20.2</w:t>
      </w:r>
      <w:r>
        <w:rPr>
          <w:rFonts w:hint="eastAsia" w:ascii="宋体" w:hAnsi="宋体" w:cs="宋体"/>
          <w:sz w:val="24"/>
          <w:lang w:val="en-US" w:eastAsia="zh-CN"/>
        </w:rPr>
        <w:t>由于疫情的原因，</w:t>
      </w:r>
      <w:r>
        <w:rPr>
          <w:rFonts w:hint="eastAsia" w:ascii="宋体" w:hAnsi="宋体" w:cs="宋体"/>
          <w:sz w:val="24"/>
        </w:rPr>
        <w:t>本次采购</w:t>
      </w:r>
      <w:r>
        <w:rPr>
          <w:rFonts w:hint="eastAsia" w:ascii="宋体" w:hAnsi="宋体" w:cs="宋体"/>
          <w:sz w:val="24"/>
          <w:lang w:val="en-US" w:eastAsia="zh-CN"/>
        </w:rPr>
        <w:t>只</w:t>
      </w:r>
      <w:r>
        <w:rPr>
          <w:rFonts w:hint="eastAsia" w:ascii="宋体" w:hAnsi="宋体" w:cs="宋体"/>
          <w:sz w:val="24"/>
        </w:rPr>
        <w:t>接收邮寄的响应文件。</w:t>
      </w:r>
    </w:p>
    <w:p>
      <w:pPr>
        <w:tabs>
          <w:tab w:val="left" w:pos="1080"/>
        </w:tabs>
        <w:spacing w:line="400" w:lineRule="exact"/>
        <w:ind w:firstLine="460" w:firstLineChars="192"/>
        <w:rPr>
          <w:rFonts w:ascii="宋体" w:cs="宋体"/>
          <w:b/>
          <w:sz w:val="24"/>
        </w:rPr>
      </w:pPr>
      <w:r>
        <w:rPr>
          <w:rFonts w:ascii="宋体" w:hAnsi="宋体" w:cs="宋体"/>
          <w:b/>
          <w:sz w:val="24"/>
        </w:rPr>
        <w:t>21.</w:t>
      </w:r>
      <w:r>
        <w:rPr>
          <w:rFonts w:hint="eastAsia" w:ascii="宋体" w:hAnsi="宋体" w:cs="宋体"/>
          <w:b/>
          <w:sz w:val="24"/>
        </w:rPr>
        <w:t>响应文件的修改和撤回（补充、修改响应文件的密封和标注按照本章“</w:t>
      </w:r>
      <w:r>
        <w:rPr>
          <w:rFonts w:ascii="宋体" w:hAnsi="宋体" w:cs="宋体"/>
          <w:b/>
          <w:sz w:val="24"/>
        </w:rPr>
        <w:t>19.</w:t>
      </w:r>
      <w:r>
        <w:rPr>
          <w:rFonts w:hint="eastAsia" w:ascii="宋体" w:hAnsi="宋体" w:cs="宋体"/>
          <w:b/>
          <w:sz w:val="24"/>
        </w:rPr>
        <w:t>响应文件的密封和标注”规定处理）</w:t>
      </w:r>
    </w:p>
    <w:p>
      <w:pPr>
        <w:pStyle w:val="9"/>
        <w:spacing w:line="400" w:lineRule="exact"/>
        <w:ind w:firstLine="480"/>
        <w:rPr>
          <w:rFonts w:ascii="宋体" w:cs="宋体"/>
        </w:rPr>
      </w:pPr>
      <w:r>
        <w:rPr>
          <w:rFonts w:ascii="宋体" w:hAnsi="宋体" w:cs="宋体"/>
        </w:rPr>
        <w:t>21.1</w:t>
      </w:r>
      <w:r>
        <w:rPr>
          <w:rFonts w:hint="eastAsia" w:ascii="宋体" w:hAnsi="宋体" w:cs="宋体"/>
        </w:rPr>
        <w:t>供应商在提交响应文件后</w:t>
      </w:r>
      <w:r>
        <w:rPr>
          <w:rFonts w:hint="eastAsia" w:ascii="宋体" w:hAnsi="宋体" w:cs="宋体"/>
          <w:lang w:val="en-US" w:eastAsia="zh-CN"/>
        </w:rPr>
        <w:t>不</w:t>
      </w:r>
      <w:r>
        <w:rPr>
          <w:rFonts w:hint="eastAsia" w:ascii="宋体" w:hAnsi="宋体" w:cs="宋体"/>
        </w:rPr>
        <w:t>可对其响应文件进行修改或撤回，但该修改或撤回的书面通知须在递交截止时间之前送达，补充、修改的内容作为响应文件的组成部分。且该通知需经正式授权的供应商代表签字方为有效。</w:t>
      </w:r>
      <w:r>
        <w:rPr>
          <w:rFonts w:ascii="宋体" w:hAnsi="宋体" w:cs="宋体"/>
        </w:rPr>
        <w:t xml:space="preserve"> </w:t>
      </w:r>
      <w:r>
        <w:rPr>
          <w:rFonts w:hint="eastAsia" w:ascii="宋体" w:hAnsi="宋体" w:cs="宋体"/>
        </w:rPr>
        <w:t>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宋体" w:cs="宋体"/>
          <w:sz w:val="24"/>
        </w:rPr>
      </w:pPr>
      <w:r>
        <w:rPr>
          <w:rFonts w:ascii="宋体" w:hAnsi="宋体" w:cs="宋体"/>
          <w:sz w:val="24"/>
        </w:rPr>
        <w:t>21.2</w:t>
      </w:r>
      <w:r>
        <w:rPr>
          <w:rFonts w:hint="eastAsia" w:ascii="宋体" w:hAnsi="宋体" w:cs="宋体"/>
          <w:sz w:val="24"/>
        </w:rPr>
        <w:t>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宋体" w:cs="宋体"/>
          <w:sz w:val="24"/>
        </w:rPr>
      </w:pPr>
      <w:r>
        <w:rPr>
          <w:rFonts w:ascii="宋体" w:hAnsi="宋体" w:cs="宋体"/>
          <w:sz w:val="24"/>
        </w:rPr>
        <w:t xml:space="preserve">21.3 </w:t>
      </w:r>
      <w:r>
        <w:rPr>
          <w:rFonts w:hint="eastAsia" w:ascii="宋体" w:hAnsi="宋体" w:cs="宋体"/>
          <w:sz w:val="24"/>
        </w:rPr>
        <w:t>供应商不得在递交截止时间起至响应文件有效期期满前撤销其响应文件。否则其询价保证金将按“第二部分供应商采购须知</w:t>
      </w:r>
      <w:r>
        <w:rPr>
          <w:rFonts w:ascii="宋体" w:hAnsi="宋体" w:cs="宋体"/>
          <w:sz w:val="24"/>
        </w:rPr>
        <w:t>7</w:t>
      </w:r>
      <w:r>
        <w:rPr>
          <w:rFonts w:hint="eastAsia" w:ascii="宋体" w:hAnsi="宋体" w:cs="宋体"/>
          <w:sz w:val="24"/>
        </w:rPr>
        <w:t>”的相关规定被没收。</w:t>
      </w:r>
    </w:p>
    <w:p>
      <w:pPr>
        <w:spacing w:line="400" w:lineRule="exact"/>
        <w:ind w:firstLine="480"/>
        <w:rPr>
          <w:rFonts w:ascii="宋体" w:cs="宋体"/>
          <w:sz w:val="24"/>
        </w:rPr>
      </w:pPr>
      <w:r>
        <w:rPr>
          <w:rFonts w:ascii="宋体" w:hAnsi="宋体" w:cs="宋体"/>
          <w:sz w:val="24"/>
        </w:rPr>
        <w:t>21.4</w:t>
      </w:r>
      <w:r>
        <w:rPr>
          <w:rFonts w:hint="eastAsia" w:ascii="宋体" w:hAnsi="宋体" w:cs="宋体"/>
          <w:sz w:val="24"/>
        </w:rPr>
        <w:t>响应文件中报价如果出现下列不一致的，可按以下原则进行修改：</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r>
        <w:rPr>
          <w:rFonts w:hint="eastAsia" w:ascii="宋体" w:hAnsi="宋体" w:cs="宋体"/>
          <w:kern w:val="0"/>
          <w:sz w:val="24"/>
        </w:rPr>
        <w:t>大写金额和小写金额不一致的，以大写金额为准</w:t>
      </w:r>
      <w:r>
        <w:rPr>
          <w:rFonts w:hint="eastAsia" w:ascii="宋体" w:hAnsi="宋体" w:cs="宋体"/>
          <w:sz w:val="24"/>
        </w:rPr>
        <w:t>，但大写金额文字存在错误的，应当先对大写金额的文字错误进行澄清、说明或者更正，再行修正。</w:t>
      </w:r>
    </w:p>
    <w:p>
      <w:pPr>
        <w:spacing w:line="400" w:lineRule="exact"/>
        <w:ind w:firstLine="48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hint="eastAsia" w:ascii="宋体" w:hAnsi="宋体" w:cs="宋体"/>
          <w:kern w:val="0"/>
          <w:sz w:val="24"/>
        </w:rPr>
        <w:t>总价金额与按单价汇总金额不一致的，以单价金额计算结果为准，</w:t>
      </w:r>
      <w:r>
        <w:rPr>
          <w:rFonts w:hint="eastAsia" w:ascii="宋体" w:hAnsi="宋体" w:cs="宋体"/>
          <w:sz w:val="24"/>
        </w:rPr>
        <w:t>但</w:t>
      </w:r>
      <w:r>
        <w:rPr>
          <w:rFonts w:hint="eastAsia" w:ascii="宋体" w:hAnsi="宋体" w:cs="宋体"/>
          <w:kern w:val="0"/>
          <w:sz w:val="24"/>
        </w:rPr>
        <w:t>单价或者单价汇总金额存在数字或者</w:t>
      </w:r>
      <w:r>
        <w:rPr>
          <w:rFonts w:hint="eastAsia" w:ascii="宋体" w:hAnsi="宋体" w:cs="宋体"/>
          <w:sz w:val="24"/>
        </w:rPr>
        <w:t>文字错误的，应当先对</w:t>
      </w:r>
      <w:r>
        <w:rPr>
          <w:rFonts w:hint="eastAsia" w:ascii="宋体" w:hAnsi="宋体" w:cs="宋体"/>
          <w:kern w:val="0"/>
          <w:sz w:val="24"/>
        </w:rPr>
        <w:t>数字或者</w:t>
      </w:r>
      <w:r>
        <w:rPr>
          <w:rFonts w:hint="eastAsia" w:ascii="宋体" w:hAnsi="宋体" w:cs="宋体"/>
          <w:sz w:val="24"/>
        </w:rPr>
        <w:t>文字错误进行澄清、说明或者更正，再行修正。</w:t>
      </w:r>
    </w:p>
    <w:p>
      <w:pPr>
        <w:spacing w:line="440" w:lineRule="exact"/>
        <w:ind w:firstLine="482"/>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）单价金额小数点</w:t>
      </w:r>
      <w:r>
        <w:rPr>
          <w:rFonts w:hint="eastAsia" w:ascii="宋体" w:hAnsi="宋体" w:cs="宋体"/>
          <w:kern w:val="0"/>
          <w:sz w:val="24"/>
        </w:rPr>
        <w:t>或者百分比有明显错位的</w:t>
      </w:r>
      <w:r>
        <w:rPr>
          <w:rFonts w:hint="eastAsia" w:ascii="宋体" w:hAnsi="宋体" w:cs="宋体"/>
          <w:sz w:val="24"/>
        </w:rPr>
        <w:t>，以总价为准，修正单价。</w:t>
      </w:r>
    </w:p>
    <w:p>
      <w:pPr>
        <w:spacing w:line="440" w:lineRule="exact"/>
        <w:ind w:firstLine="482"/>
        <w:jc w:val="left"/>
        <w:rPr>
          <w:rFonts w:ascii="宋体" w:cs="宋体"/>
          <w:kern w:val="0"/>
          <w:sz w:val="24"/>
        </w:rPr>
      </w:pPr>
      <w:r>
        <w:rPr>
          <w:rFonts w:hint="eastAsia" w:ascii="宋体" w:hAnsi="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40" w:lineRule="exact"/>
        <w:ind w:firstLine="482"/>
        <w:rPr>
          <w:rFonts w:ascii="宋体" w:cs="宋体"/>
          <w:sz w:val="24"/>
        </w:rPr>
      </w:pPr>
      <w:r>
        <w:rPr>
          <w:rFonts w:ascii="宋体" w:hAnsi="宋体" w:cs="宋体"/>
          <w:sz w:val="24"/>
        </w:rPr>
        <w:t xml:space="preserve">21.5 </w:t>
      </w:r>
      <w:r>
        <w:rPr>
          <w:rFonts w:hint="eastAsia" w:ascii="宋体" w:hAnsi="宋体" w:cs="宋体"/>
          <w:sz w:val="24"/>
        </w:rPr>
        <w:t>供应商对其提交的响应文件的真实性、合法性承担法律责任。</w:t>
      </w:r>
    </w:p>
    <w:p>
      <w:pPr>
        <w:rPr>
          <w:rFonts w:ascii="宋体" w:cs="宋体"/>
        </w:rPr>
      </w:pPr>
      <w:r>
        <w:rPr>
          <w:rFonts w:ascii="宋体" w:cs="宋体"/>
        </w:rPr>
        <w:br w:type="page"/>
      </w:r>
    </w:p>
    <w:p>
      <w:pPr>
        <w:pStyle w:val="4"/>
        <w:keepNext w:val="0"/>
        <w:keepLines w:val="0"/>
        <w:spacing w:line="400" w:lineRule="exact"/>
        <w:jc w:val="center"/>
        <w:rPr>
          <w:rFonts w:ascii="宋体" w:hAnsi="宋体" w:eastAsia="宋体" w:cs="宋体"/>
        </w:rPr>
      </w:pPr>
      <w:r>
        <w:rPr>
          <w:rFonts w:hint="eastAsia" w:ascii="宋体" w:hAnsi="宋体" w:eastAsia="宋体" w:cs="宋体"/>
        </w:rPr>
        <w:t>五、询价及评审过程</w:t>
      </w:r>
    </w:p>
    <w:p>
      <w:pPr>
        <w:pStyle w:val="4"/>
        <w:keepNext w:val="0"/>
        <w:keepLines w:val="0"/>
        <w:spacing w:line="400" w:lineRule="exact"/>
        <w:ind w:firstLine="480" w:firstLineChars="200"/>
        <w:rPr>
          <w:rFonts w:ascii="宋体" w:hAnsi="宋体" w:eastAsia="宋体" w:cs="宋体"/>
          <w:b w:val="0"/>
          <w:sz w:val="24"/>
          <w:szCs w:val="24"/>
        </w:rPr>
      </w:pPr>
      <w:r>
        <w:rPr>
          <w:rFonts w:ascii="宋体" w:hAnsi="宋体" w:eastAsia="宋体" w:cs="宋体"/>
          <w:sz w:val="24"/>
          <w:szCs w:val="24"/>
        </w:rPr>
        <w:t>22.</w:t>
      </w:r>
      <w:r>
        <w:rPr>
          <w:rFonts w:hint="eastAsia" w:ascii="宋体" w:hAnsi="宋体" w:eastAsia="宋体" w:cs="宋体"/>
          <w:b w:val="0"/>
          <w:sz w:val="24"/>
          <w:szCs w:val="24"/>
        </w:rPr>
        <w:t>询价小组的组建及评审工作按照有关法律制度和本文件第八章的规定进行。</w:t>
      </w:r>
    </w:p>
    <w:p>
      <w:pPr>
        <w:pStyle w:val="4"/>
        <w:keepNext w:val="0"/>
        <w:keepLines w:val="0"/>
        <w:spacing w:line="400" w:lineRule="exact"/>
        <w:ind w:firstLine="3520" w:firstLineChars="1100"/>
        <w:rPr>
          <w:rFonts w:ascii="宋体" w:hAnsi="宋体" w:eastAsia="宋体" w:cs="宋体"/>
        </w:rPr>
      </w:pPr>
      <w:r>
        <w:rPr>
          <w:rFonts w:hint="eastAsia" w:ascii="宋体" w:hAnsi="宋体" w:eastAsia="宋体" w:cs="宋体"/>
        </w:rPr>
        <w:t>六、成交事项</w:t>
      </w:r>
    </w:p>
    <w:p>
      <w:pPr>
        <w:pStyle w:val="4"/>
        <w:keepNext w:val="0"/>
        <w:keepLines w:val="0"/>
        <w:spacing w:before="0" w:after="0" w:line="400" w:lineRule="exact"/>
        <w:ind w:firstLine="480" w:firstLineChars="200"/>
        <w:rPr>
          <w:rFonts w:ascii="宋体" w:hAnsi="宋体" w:eastAsia="宋体" w:cs="宋体"/>
          <w:sz w:val="24"/>
          <w:szCs w:val="24"/>
        </w:rPr>
      </w:pPr>
      <w:r>
        <w:rPr>
          <w:rFonts w:ascii="宋体" w:hAnsi="宋体" w:eastAsia="宋体" w:cs="宋体"/>
          <w:sz w:val="24"/>
          <w:szCs w:val="24"/>
        </w:rPr>
        <w:t>23.</w:t>
      </w:r>
      <w:r>
        <w:rPr>
          <w:rFonts w:hint="eastAsia" w:ascii="宋体" w:hAnsi="宋体" w:eastAsia="宋体" w:cs="宋体"/>
          <w:sz w:val="24"/>
          <w:szCs w:val="24"/>
        </w:rPr>
        <w:t>确定成交供应商</w:t>
      </w:r>
    </w:p>
    <w:p>
      <w:pPr>
        <w:pStyle w:val="4"/>
        <w:keepNext w:val="0"/>
        <w:keepLines w:val="0"/>
        <w:spacing w:before="0" w:after="0" w:line="400" w:lineRule="exact"/>
        <w:ind w:firstLine="480" w:firstLineChars="200"/>
        <w:rPr>
          <w:rFonts w:ascii="宋体" w:hAnsi="宋体" w:eastAsia="宋体" w:cs="宋体"/>
          <w:b w:val="0"/>
          <w:sz w:val="24"/>
          <w:szCs w:val="24"/>
        </w:rPr>
      </w:pPr>
      <w:r>
        <w:rPr>
          <w:rFonts w:ascii="宋体" w:hAnsi="宋体" w:eastAsia="宋体" w:cs="宋体"/>
          <w:b w:val="0"/>
          <w:sz w:val="24"/>
          <w:szCs w:val="24"/>
        </w:rPr>
        <w:t>23.1</w:t>
      </w:r>
      <w:r>
        <w:rPr>
          <w:rFonts w:hint="eastAsia" w:ascii="宋体" w:hAnsi="宋体" w:eastAsia="宋体" w:cs="宋体"/>
          <w:b w:val="0"/>
          <w:sz w:val="24"/>
          <w:szCs w:val="24"/>
        </w:rPr>
        <w:t>成交通知书为签订政府采购合同的依据之一，是合同的有效组成部分。</w:t>
      </w:r>
    </w:p>
    <w:p>
      <w:pPr>
        <w:pStyle w:val="4"/>
        <w:keepNext w:val="0"/>
        <w:keepLines w:val="0"/>
        <w:spacing w:before="0" w:after="0" w:line="400" w:lineRule="exact"/>
        <w:ind w:firstLine="480" w:firstLineChars="200"/>
        <w:rPr>
          <w:rFonts w:ascii="宋体" w:hAnsi="宋体" w:eastAsia="宋体" w:cs="宋体"/>
          <w:b w:val="0"/>
          <w:sz w:val="24"/>
          <w:szCs w:val="24"/>
        </w:rPr>
      </w:pPr>
      <w:r>
        <w:rPr>
          <w:rFonts w:ascii="宋体" w:hAnsi="宋体" w:eastAsia="宋体" w:cs="宋体"/>
          <w:b w:val="0"/>
          <w:sz w:val="24"/>
          <w:szCs w:val="24"/>
        </w:rPr>
        <w:t xml:space="preserve">23.2 </w:t>
      </w:r>
      <w:r>
        <w:rPr>
          <w:rFonts w:hint="eastAsia" w:ascii="宋体" w:hAnsi="宋体" w:eastAsia="宋体" w:cs="宋体"/>
          <w:b w:val="0"/>
          <w:sz w:val="24"/>
          <w:szCs w:val="24"/>
        </w:rPr>
        <w:t>成交通知书对采购人和成交人均具有法律效力。成交通知书发出后，采购人改变成交结果，或者成交人无正当理由放弃成交的，应当承担相应的法律责任。</w:t>
      </w:r>
    </w:p>
    <w:p>
      <w:pPr>
        <w:pStyle w:val="4"/>
        <w:keepNext w:val="0"/>
        <w:keepLines w:val="0"/>
        <w:spacing w:before="0" w:after="0" w:line="400" w:lineRule="exact"/>
        <w:ind w:firstLine="480" w:firstLineChars="200"/>
        <w:rPr>
          <w:rFonts w:ascii="宋体" w:hAnsi="宋体" w:eastAsia="宋体" w:cs="宋体"/>
          <w:b w:val="0"/>
          <w:sz w:val="24"/>
          <w:szCs w:val="24"/>
        </w:rPr>
      </w:pPr>
      <w:r>
        <w:rPr>
          <w:rFonts w:ascii="宋体" w:hAnsi="宋体" w:eastAsia="宋体" w:cs="宋体"/>
          <w:b w:val="0"/>
          <w:sz w:val="24"/>
          <w:szCs w:val="24"/>
        </w:rPr>
        <w:t>23.3</w:t>
      </w:r>
      <w:r>
        <w:rPr>
          <w:rFonts w:hint="eastAsia" w:ascii="宋体" w:hAnsi="宋体" w:eastAsia="宋体" w:cs="宋体"/>
          <w:b w:val="0"/>
          <w:sz w:val="24"/>
          <w:szCs w:val="24"/>
        </w:rPr>
        <w:t>采购人确定成交供应商过程中，发现成交候选供应商有下列情形之一的，应当不予确定其为成交供应商：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1</w:t>
      </w:r>
      <w:r>
        <w:rPr>
          <w:rFonts w:hint="eastAsia" w:ascii="宋体" w:hAnsi="宋体" w:eastAsia="宋体" w:cs="宋体"/>
          <w:b w:val="0"/>
          <w:sz w:val="24"/>
          <w:szCs w:val="24"/>
        </w:rPr>
        <w:t>）发现成交候选供应商存在禁止参加本项目采购活动的违法行为的；</w:t>
      </w:r>
    </w:p>
    <w:p>
      <w:pPr>
        <w:pStyle w:val="4"/>
        <w:keepNext w:val="0"/>
        <w:keepLines w:val="0"/>
        <w:spacing w:before="0" w:after="0" w:line="400" w:lineRule="exact"/>
        <w:ind w:firstLine="480" w:firstLineChars="200"/>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2</w:t>
      </w:r>
      <w:r>
        <w:rPr>
          <w:rFonts w:hint="eastAsia" w:ascii="宋体" w:hAnsi="宋体" w:eastAsia="宋体" w:cs="宋体"/>
          <w:b w:val="0"/>
          <w:sz w:val="24"/>
          <w:szCs w:val="24"/>
        </w:rPr>
        <w:t>）成交候选供应商因不可抗力，不能继续参加政府采购活动；</w:t>
      </w:r>
    </w:p>
    <w:p>
      <w:pPr>
        <w:pStyle w:val="4"/>
        <w:keepNext w:val="0"/>
        <w:keepLines w:val="0"/>
        <w:spacing w:before="0" w:after="0" w:line="400" w:lineRule="exact"/>
        <w:ind w:firstLine="480" w:firstLineChars="200"/>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3</w:t>
      </w:r>
      <w:r>
        <w:rPr>
          <w:rFonts w:hint="eastAsia" w:ascii="宋体" w:hAnsi="宋体" w:eastAsia="宋体" w:cs="宋体"/>
          <w:b w:val="0"/>
          <w:sz w:val="24"/>
          <w:szCs w:val="24"/>
        </w:rPr>
        <w:t>）成交候选供应商无偿赠与或者低于成本价竞争；</w:t>
      </w:r>
    </w:p>
    <w:p>
      <w:pPr>
        <w:pStyle w:val="4"/>
        <w:keepNext w:val="0"/>
        <w:keepLines w:val="0"/>
        <w:spacing w:before="0" w:after="0" w:line="400" w:lineRule="exact"/>
        <w:ind w:firstLine="480" w:firstLineChars="200"/>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4</w:t>
      </w:r>
      <w:r>
        <w:rPr>
          <w:rFonts w:hint="eastAsia" w:ascii="宋体" w:hAnsi="宋体" w:eastAsia="宋体" w:cs="宋体"/>
          <w:b w:val="0"/>
          <w:sz w:val="24"/>
          <w:szCs w:val="24"/>
        </w:rPr>
        <w:t>）成交候选供应商提供虚假材料；</w:t>
      </w:r>
    </w:p>
    <w:p>
      <w:pPr>
        <w:pStyle w:val="4"/>
        <w:keepNext w:val="0"/>
        <w:keepLines w:val="0"/>
        <w:spacing w:before="0" w:after="0" w:line="400" w:lineRule="exact"/>
        <w:ind w:firstLine="480" w:firstLineChars="200"/>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5</w:t>
      </w:r>
      <w:r>
        <w:rPr>
          <w:rFonts w:hint="eastAsia" w:ascii="宋体" w:hAnsi="宋体" w:eastAsia="宋体" w:cs="宋体"/>
          <w:b w:val="0"/>
          <w:sz w:val="24"/>
          <w:szCs w:val="24"/>
        </w:rPr>
        <w:t>）成交候选供应商恶意串通。</w:t>
      </w:r>
    </w:p>
    <w:p>
      <w:pPr>
        <w:pStyle w:val="4"/>
        <w:keepNext w:val="0"/>
        <w:keepLines w:val="0"/>
        <w:spacing w:before="0" w:after="0" w:line="400" w:lineRule="exact"/>
        <w:ind w:firstLine="480" w:firstLineChars="200"/>
        <w:rPr>
          <w:rFonts w:ascii="宋体" w:hAnsi="宋体" w:eastAsia="宋体" w:cs="宋体"/>
          <w:b w:val="0"/>
          <w:sz w:val="24"/>
          <w:szCs w:val="24"/>
        </w:rPr>
      </w:pPr>
      <w:r>
        <w:rPr>
          <w:rFonts w:hint="eastAsia" w:ascii="宋体" w:hAnsi="宋体" w:eastAsia="宋体" w:cs="宋体"/>
          <w:b w:val="0"/>
          <w:sz w:val="24"/>
          <w:szCs w:val="24"/>
        </w:rPr>
        <w:t>成交候选供应商有本条情形之一的，采购人可以确定后一位成交候选供应商为成交供应商，依次类推。无法确定成交供应商的，应当重新组织采购。</w:t>
      </w:r>
    </w:p>
    <w:p>
      <w:pPr>
        <w:rPr>
          <w:rFonts w:ascii="宋体" w:cs="宋体"/>
        </w:rPr>
      </w:pPr>
    </w:p>
    <w:p>
      <w:pPr>
        <w:pStyle w:val="4"/>
        <w:keepNext w:val="0"/>
        <w:keepLines w:val="0"/>
        <w:spacing w:line="400" w:lineRule="exact"/>
        <w:jc w:val="center"/>
        <w:rPr>
          <w:rFonts w:ascii="宋体" w:hAnsi="宋体" w:eastAsia="宋体" w:cs="宋体"/>
        </w:rPr>
      </w:pPr>
      <w:r>
        <w:rPr>
          <w:rFonts w:hint="eastAsia" w:ascii="宋体" w:hAnsi="宋体" w:eastAsia="宋体" w:cs="宋体"/>
        </w:rPr>
        <w:t>七、合同事项</w:t>
      </w:r>
    </w:p>
    <w:p>
      <w:pPr>
        <w:pStyle w:val="4"/>
        <w:keepNext w:val="0"/>
        <w:keepLines w:val="0"/>
        <w:spacing w:before="0" w:after="0" w:line="400" w:lineRule="exact"/>
        <w:ind w:firstLine="470" w:firstLineChars="196"/>
        <w:rPr>
          <w:rFonts w:ascii="宋体" w:hAnsi="宋体" w:eastAsia="宋体" w:cs="宋体"/>
          <w:sz w:val="24"/>
          <w:szCs w:val="24"/>
        </w:rPr>
      </w:pPr>
      <w:bookmarkStart w:id="2" w:name="_Toc101174151"/>
      <w:bookmarkStart w:id="3" w:name="_Toc101250646"/>
      <w:bookmarkStart w:id="4" w:name="_Toc101338364"/>
      <w:bookmarkStart w:id="5" w:name="_Toc209847069"/>
      <w:bookmarkStart w:id="6" w:name="_Toc430773927"/>
      <w:r>
        <w:rPr>
          <w:rFonts w:ascii="宋体" w:hAnsi="宋体" w:eastAsia="宋体" w:cs="宋体"/>
          <w:sz w:val="24"/>
          <w:szCs w:val="24"/>
        </w:rPr>
        <w:t>25.</w:t>
      </w:r>
      <w:r>
        <w:rPr>
          <w:rFonts w:hint="eastAsia" w:ascii="宋体" w:hAnsi="宋体" w:eastAsia="宋体" w:cs="宋体"/>
          <w:sz w:val="24"/>
          <w:szCs w:val="24"/>
        </w:rPr>
        <w:t>签订合同</w:t>
      </w:r>
      <w:bookmarkEnd w:id="2"/>
      <w:bookmarkEnd w:id="3"/>
      <w:bookmarkEnd w:id="4"/>
      <w:bookmarkEnd w:id="5"/>
      <w:bookmarkEnd w:id="6"/>
    </w:p>
    <w:p>
      <w:pPr>
        <w:spacing w:line="400" w:lineRule="exact"/>
        <w:ind w:firstLine="480" w:firstLineChars="200"/>
        <w:rPr>
          <w:rFonts w:ascii="宋体" w:cs="宋体"/>
          <w:sz w:val="24"/>
        </w:rPr>
      </w:pPr>
      <w:r>
        <w:rPr>
          <w:rFonts w:ascii="宋体" w:hAnsi="宋体" w:cs="宋体"/>
          <w:sz w:val="24"/>
        </w:rPr>
        <w:t xml:space="preserve">25.1 </w:t>
      </w:r>
      <w:r>
        <w:rPr>
          <w:rFonts w:hint="eastAsia" w:ascii="宋体" w:hAnsi="宋体" w:cs="宋体"/>
          <w:sz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宋体" w:cs="宋体"/>
          <w:sz w:val="24"/>
        </w:rPr>
      </w:pPr>
      <w:r>
        <w:rPr>
          <w:rFonts w:ascii="宋体" w:hAnsi="宋体" w:cs="宋体"/>
          <w:sz w:val="24"/>
        </w:rPr>
        <w:t xml:space="preserve">25.2 </w:t>
      </w:r>
      <w:r>
        <w:rPr>
          <w:rFonts w:hint="eastAsia" w:ascii="宋体" w:hAnsi="宋体" w:cs="宋体"/>
          <w:sz w:val="24"/>
        </w:rPr>
        <w:t>采购文件、成交供应商的响应文件及双方确认的澄清文件等，均为有法律约束力的经济合同的组成部分。</w:t>
      </w:r>
    </w:p>
    <w:p>
      <w:pPr>
        <w:spacing w:line="400" w:lineRule="exact"/>
        <w:ind w:firstLine="480" w:firstLineChars="200"/>
        <w:rPr>
          <w:rFonts w:ascii="宋体" w:cs="宋体"/>
          <w:sz w:val="24"/>
        </w:rPr>
      </w:pPr>
      <w:r>
        <w:rPr>
          <w:rFonts w:ascii="宋体" w:hAnsi="宋体" w:cs="宋体"/>
          <w:sz w:val="24"/>
        </w:rPr>
        <w:t xml:space="preserve">25.3 </w:t>
      </w:r>
      <w:r>
        <w:rPr>
          <w:rFonts w:hint="eastAsia" w:ascii="宋体" w:hAnsi="宋体" w:cs="宋体"/>
          <w:sz w:val="24"/>
        </w:rPr>
        <w:t>采购人不得向成交供应商提出任何不合理的要求，作为签订合同的条件，不得与成交供应商私下订立背离合同实质性内容的任何协议，所签订的合同不得对采购文件和成交供应商响应文件确定的事项进行修改。</w:t>
      </w:r>
    </w:p>
    <w:p>
      <w:pPr>
        <w:spacing w:line="400" w:lineRule="exact"/>
        <w:ind w:firstLine="480" w:firstLineChars="200"/>
        <w:rPr>
          <w:rFonts w:ascii="宋体" w:cs="宋体"/>
          <w:sz w:val="24"/>
        </w:rPr>
      </w:pPr>
      <w:r>
        <w:rPr>
          <w:rFonts w:ascii="宋体" w:hAnsi="宋体" w:cs="宋体"/>
          <w:sz w:val="24"/>
        </w:rPr>
        <w:t xml:space="preserve">25.4 </w:t>
      </w:r>
      <w:r>
        <w:rPr>
          <w:rFonts w:hint="eastAsia" w:ascii="宋体" w:hAnsi="宋体" w:cs="宋体"/>
          <w:sz w:val="24"/>
        </w:rPr>
        <w:t>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ascii="宋体" w:cs="宋体"/>
          <w:sz w:val="24"/>
        </w:rPr>
      </w:pPr>
      <w:r>
        <w:rPr>
          <w:rFonts w:ascii="宋体" w:hAnsi="宋体" w:cs="宋体"/>
          <w:sz w:val="24"/>
        </w:rPr>
        <w:t>25.5</w:t>
      </w:r>
      <w:r>
        <w:rPr>
          <w:rFonts w:hint="eastAsia" w:ascii="宋体" w:hAnsi="宋体" w:cs="宋体"/>
          <w:sz w:val="24"/>
        </w:rPr>
        <w:t>询价通知书、成交供应商提交的响应文件、询价中的报价、成交供应商承诺书、成交通知书等均称为有法律约束力的合同组成内容。</w:t>
      </w:r>
    </w:p>
    <w:p>
      <w:pPr>
        <w:spacing w:line="400" w:lineRule="exact"/>
        <w:ind w:firstLine="480" w:firstLineChars="200"/>
        <w:rPr>
          <w:rFonts w:ascii="宋体" w:cs="宋体"/>
          <w:sz w:val="24"/>
        </w:rPr>
      </w:pPr>
    </w:p>
    <w:p>
      <w:pPr>
        <w:spacing w:line="400" w:lineRule="exact"/>
        <w:ind w:firstLine="480" w:firstLineChars="200"/>
        <w:rPr>
          <w:rFonts w:ascii="宋体" w:cs="宋体"/>
          <w:b/>
          <w:sz w:val="24"/>
        </w:rPr>
      </w:pPr>
      <w:r>
        <w:rPr>
          <w:rFonts w:ascii="宋体" w:hAnsi="宋体" w:cs="宋体"/>
          <w:b/>
          <w:sz w:val="24"/>
        </w:rPr>
        <w:t>26.</w:t>
      </w:r>
      <w:r>
        <w:rPr>
          <w:rFonts w:hint="eastAsia" w:ascii="宋体" w:hAnsi="宋体" w:cs="宋体"/>
          <w:b/>
          <w:sz w:val="24"/>
        </w:rPr>
        <w:t>合同分包（实质性要求）</w:t>
      </w:r>
    </w:p>
    <w:p>
      <w:pPr>
        <w:spacing w:line="400" w:lineRule="exact"/>
        <w:ind w:firstLine="480" w:firstLineChars="200"/>
        <w:rPr>
          <w:rFonts w:ascii="宋体" w:cs="宋体"/>
          <w:sz w:val="24"/>
        </w:rPr>
      </w:pPr>
      <w:r>
        <w:rPr>
          <w:rFonts w:ascii="宋体" w:hAnsi="宋体" w:cs="宋体"/>
          <w:sz w:val="24"/>
        </w:rPr>
        <w:t>26.1</w:t>
      </w:r>
      <w:r>
        <w:rPr>
          <w:rFonts w:hint="eastAsia" w:ascii="宋体" w:hAnsi="宋体" w:cs="宋体"/>
          <w:b/>
          <w:sz w:val="24"/>
        </w:rPr>
        <w:t>本采购项目不允许分包</w:t>
      </w:r>
    </w:p>
    <w:p>
      <w:pPr>
        <w:spacing w:line="400" w:lineRule="exact"/>
        <w:ind w:firstLine="480" w:firstLineChars="200"/>
        <w:rPr>
          <w:rFonts w:ascii="宋体" w:cs="宋体"/>
          <w:b/>
          <w:sz w:val="24"/>
        </w:rPr>
      </w:pPr>
      <w:r>
        <w:rPr>
          <w:rFonts w:ascii="宋体" w:hAnsi="宋体" w:cs="宋体"/>
          <w:b/>
          <w:sz w:val="24"/>
        </w:rPr>
        <w:t>27.</w:t>
      </w:r>
      <w:r>
        <w:rPr>
          <w:rFonts w:hint="eastAsia" w:ascii="宋体" w:hAnsi="宋体" w:cs="宋体"/>
          <w:b/>
          <w:sz w:val="24"/>
        </w:rPr>
        <w:t>合同转包（实质性要求）</w:t>
      </w:r>
    </w:p>
    <w:p>
      <w:pPr>
        <w:spacing w:line="400" w:lineRule="exact"/>
        <w:ind w:firstLine="480" w:firstLineChars="200"/>
        <w:rPr>
          <w:rFonts w:ascii="宋体" w:cs="宋体"/>
          <w:sz w:val="24"/>
        </w:rPr>
      </w:pPr>
      <w:r>
        <w:rPr>
          <w:rFonts w:hint="eastAsia" w:ascii="宋体" w:hAnsi="宋体" w:cs="宋体"/>
          <w:b/>
          <w:sz w:val="24"/>
        </w:rPr>
        <w:t>本采购项目严禁成交供应商将任何政府采购合同义务转包</w:t>
      </w:r>
      <w:r>
        <w:rPr>
          <w:rFonts w:hint="eastAsia" w:ascii="宋体" w:hAnsi="宋体" w:cs="宋体"/>
          <w:sz w:val="24"/>
        </w:rPr>
        <w:t>。本项目所称转包，是指成交供应商将政府采购合同义务转让给第三人，并退出现有政府采购合同当事人双方的权利义务关系，受让人（即第三人）成为政府采购合同的另一方当事人的行为。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宋体" w:cs="宋体"/>
          <w:sz w:val="24"/>
        </w:rPr>
      </w:pPr>
      <w:r>
        <w:rPr>
          <w:rFonts w:hint="eastAsia" w:ascii="宋体" w:hAnsi="宋体" w:cs="宋体"/>
          <w:sz w:val="24"/>
        </w:rPr>
        <w:t>成交供应商转包的，视同拒绝履行政府采购合同义务，将依法追究法律责任。</w:t>
      </w:r>
    </w:p>
    <w:p>
      <w:pPr>
        <w:spacing w:line="400" w:lineRule="exact"/>
        <w:ind w:firstLine="480" w:firstLineChars="200"/>
        <w:rPr>
          <w:rFonts w:ascii="宋体" w:cs="宋体"/>
          <w:b/>
          <w:sz w:val="24"/>
        </w:rPr>
      </w:pPr>
      <w:r>
        <w:rPr>
          <w:rFonts w:ascii="宋体" w:hAnsi="宋体" w:cs="宋体"/>
          <w:b/>
          <w:sz w:val="24"/>
        </w:rPr>
        <w:t>28.</w:t>
      </w:r>
      <w:r>
        <w:rPr>
          <w:rFonts w:hint="eastAsia" w:ascii="宋体" w:hAnsi="宋体" w:cs="宋体"/>
          <w:b/>
          <w:sz w:val="24"/>
        </w:rPr>
        <w:t>补充合同</w:t>
      </w:r>
    </w:p>
    <w:p>
      <w:pPr>
        <w:spacing w:line="400" w:lineRule="exact"/>
        <w:ind w:firstLine="480" w:firstLineChars="200"/>
        <w:rPr>
          <w:rFonts w:ascii="宋体" w:cs="宋体"/>
          <w:sz w:val="24"/>
        </w:rPr>
      </w:pPr>
      <w:r>
        <w:rPr>
          <w:rFonts w:hint="eastAsia" w:ascii="宋体" w:hAnsi="宋体" w:cs="宋体"/>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ascii="宋体" w:hAnsi="宋体" w:cs="宋体"/>
          <w:sz w:val="24"/>
        </w:rPr>
        <w:t xml:space="preserve"> </w:t>
      </w:r>
    </w:p>
    <w:p>
      <w:pPr>
        <w:spacing w:line="400" w:lineRule="exact"/>
        <w:ind w:firstLine="480" w:firstLineChars="200"/>
        <w:rPr>
          <w:rFonts w:ascii="宋体" w:cs="宋体"/>
          <w:b/>
          <w:sz w:val="24"/>
        </w:rPr>
      </w:pPr>
      <w:r>
        <w:rPr>
          <w:rFonts w:ascii="宋体" w:hAnsi="宋体" w:cs="宋体"/>
          <w:b/>
          <w:sz w:val="24"/>
        </w:rPr>
        <w:t>29.</w:t>
      </w:r>
      <w:r>
        <w:rPr>
          <w:rFonts w:hint="eastAsia" w:ascii="宋体" w:hAnsi="宋体" w:cs="宋体"/>
          <w:b/>
          <w:sz w:val="24"/>
        </w:rPr>
        <w:t>履约保证金（实质性要求）</w:t>
      </w:r>
    </w:p>
    <w:p>
      <w:pPr>
        <w:spacing w:line="400" w:lineRule="exact"/>
        <w:ind w:firstLine="480" w:firstLineChars="200"/>
        <w:rPr>
          <w:rFonts w:ascii="宋体" w:cs="宋体"/>
          <w:sz w:val="24"/>
        </w:rPr>
      </w:pPr>
      <w:r>
        <w:rPr>
          <w:rFonts w:ascii="宋体" w:hAnsi="宋体" w:cs="宋体"/>
          <w:sz w:val="24"/>
        </w:rPr>
        <w:t xml:space="preserve">29.1 </w:t>
      </w:r>
      <w:r>
        <w:rPr>
          <w:rFonts w:hint="eastAsia" w:ascii="宋体" w:hAnsi="宋体" w:cs="宋体"/>
          <w:sz w:val="24"/>
        </w:rPr>
        <w:t>本次采购项目无履约保证金。</w:t>
      </w:r>
    </w:p>
    <w:p>
      <w:pPr>
        <w:spacing w:line="400" w:lineRule="exact"/>
        <w:ind w:firstLine="480" w:firstLineChars="200"/>
        <w:rPr>
          <w:rFonts w:ascii="宋体" w:cs="宋体"/>
          <w:sz w:val="24"/>
        </w:rPr>
      </w:pPr>
      <w:r>
        <w:rPr>
          <w:rFonts w:ascii="宋体" w:hAnsi="宋体" w:cs="宋体"/>
          <w:b/>
          <w:sz w:val="24"/>
        </w:rPr>
        <w:t>30.</w:t>
      </w:r>
      <w:r>
        <w:rPr>
          <w:rFonts w:hint="eastAsia" w:ascii="宋体" w:hAnsi="宋体" w:cs="宋体"/>
          <w:b/>
          <w:sz w:val="24"/>
        </w:rPr>
        <w:t>合同公告（</w:t>
      </w:r>
      <w:r>
        <w:rPr>
          <w:rFonts w:hint="eastAsia" w:ascii="宋体" w:hAnsi="宋体" w:cs="宋体"/>
          <w:sz w:val="24"/>
        </w:rPr>
        <w:t>无</w:t>
      </w:r>
      <w:r>
        <w:rPr>
          <w:rFonts w:hint="eastAsia" w:ascii="宋体" w:hAnsi="宋体" w:cs="宋体"/>
          <w:b/>
          <w:sz w:val="24"/>
        </w:rPr>
        <w:t>）</w:t>
      </w:r>
    </w:p>
    <w:p>
      <w:pPr>
        <w:spacing w:line="400" w:lineRule="exact"/>
        <w:ind w:firstLine="480" w:firstLineChars="200"/>
        <w:rPr>
          <w:rFonts w:ascii="宋体" w:cs="宋体"/>
          <w:b/>
          <w:sz w:val="24"/>
        </w:rPr>
      </w:pPr>
      <w:r>
        <w:rPr>
          <w:rFonts w:ascii="宋体" w:hAnsi="宋体" w:cs="宋体"/>
          <w:b/>
          <w:sz w:val="24"/>
        </w:rPr>
        <w:t>31.</w:t>
      </w:r>
      <w:r>
        <w:rPr>
          <w:rFonts w:hint="eastAsia" w:ascii="宋体" w:hAnsi="宋体" w:cs="宋体"/>
          <w:b/>
          <w:sz w:val="24"/>
        </w:rPr>
        <w:t>履行合同</w:t>
      </w:r>
    </w:p>
    <w:p>
      <w:pPr>
        <w:spacing w:line="400" w:lineRule="exact"/>
        <w:ind w:firstLine="480"/>
        <w:rPr>
          <w:rFonts w:ascii="宋体" w:cs="宋体"/>
          <w:sz w:val="24"/>
        </w:rPr>
      </w:pPr>
      <w:r>
        <w:rPr>
          <w:rFonts w:ascii="宋体" w:hAnsi="宋体" w:cs="宋体"/>
          <w:sz w:val="24"/>
        </w:rPr>
        <w:t xml:space="preserve">31.1 </w:t>
      </w:r>
      <w:r>
        <w:rPr>
          <w:rFonts w:hint="eastAsia" w:ascii="宋体" w:hAnsi="宋体" w:cs="宋体"/>
          <w:sz w:val="24"/>
        </w:rPr>
        <w:t>成交供应商与采购人签订合同后，合同双方应严格执行合同条款，履行合同规定的义务，保证合同的顺利完成。</w:t>
      </w:r>
    </w:p>
    <w:p>
      <w:pPr>
        <w:spacing w:line="400" w:lineRule="exact"/>
        <w:ind w:firstLine="480"/>
        <w:rPr>
          <w:rFonts w:ascii="宋体" w:cs="宋体"/>
          <w:sz w:val="24"/>
        </w:rPr>
      </w:pPr>
      <w:r>
        <w:rPr>
          <w:rFonts w:ascii="宋体" w:hAnsi="宋体" w:cs="宋体"/>
          <w:sz w:val="24"/>
        </w:rPr>
        <w:t xml:space="preserve">31.2 </w:t>
      </w:r>
      <w:r>
        <w:rPr>
          <w:rFonts w:hint="eastAsia" w:ascii="宋体" w:hAnsi="宋体" w:cs="宋体"/>
          <w:sz w:val="24"/>
        </w:rPr>
        <w:t>在合同履行过程中，如发生合同纠纷，合同双方应按照《民法典》的有关规定进行处理。</w:t>
      </w:r>
    </w:p>
    <w:p>
      <w:pPr>
        <w:spacing w:line="400" w:lineRule="exact"/>
        <w:ind w:firstLine="480" w:firstLineChars="200"/>
        <w:rPr>
          <w:rFonts w:ascii="宋体" w:cs="宋体"/>
          <w:b/>
          <w:sz w:val="24"/>
        </w:rPr>
      </w:pPr>
      <w:r>
        <w:rPr>
          <w:rFonts w:ascii="宋体" w:hAnsi="宋体" w:cs="宋体"/>
          <w:b/>
          <w:sz w:val="24"/>
        </w:rPr>
        <w:t>32.</w:t>
      </w:r>
      <w:r>
        <w:rPr>
          <w:rFonts w:hint="eastAsia" w:ascii="宋体" w:hAnsi="宋体" w:cs="宋体"/>
          <w:b/>
          <w:sz w:val="24"/>
        </w:rPr>
        <w:t>验收</w:t>
      </w:r>
    </w:p>
    <w:p>
      <w:pPr>
        <w:pStyle w:val="5"/>
        <w:keepNext w:val="0"/>
        <w:keepLines w:val="0"/>
        <w:spacing w:line="400" w:lineRule="exact"/>
        <w:ind w:firstLine="480" w:firstLineChars="200"/>
        <w:rPr>
          <w:rFonts w:ascii="仿宋" w:hAnsi="仿宋" w:eastAsia="仿宋" w:cs="仿宋"/>
          <w:b w:val="0"/>
          <w:bCs w:val="0"/>
          <w:sz w:val="24"/>
        </w:rPr>
      </w:pPr>
      <w:r>
        <w:rPr>
          <w:rFonts w:hint="eastAsia" w:ascii="仿宋" w:hAnsi="仿宋" w:cs="仿宋"/>
          <w:b w:val="0"/>
          <w:bCs w:val="0"/>
          <w:sz w:val="24"/>
        </w:rPr>
        <w:t>在接到成交人提交验收申请后，成交人和采购人共同组成验收小组。</w:t>
      </w:r>
    </w:p>
    <w:p>
      <w:pPr>
        <w:spacing w:line="400" w:lineRule="exact"/>
        <w:ind w:firstLine="480" w:firstLineChars="200"/>
        <w:rPr>
          <w:rFonts w:ascii="宋体" w:cs="宋体"/>
          <w:b/>
          <w:sz w:val="24"/>
        </w:rPr>
      </w:pPr>
      <w:r>
        <w:rPr>
          <w:rFonts w:ascii="宋体" w:hAnsi="宋体" w:cs="宋体"/>
          <w:b/>
          <w:sz w:val="24"/>
        </w:rPr>
        <w:t>33.</w:t>
      </w:r>
      <w:r>
        <w:rPr>
          <w:rFonts w:hint="eastAsia" w:ascii="宋体" w:hAnsi="宋体" w:cs="宋体"/>
          <w:b/>
          <w:sz w:val="24"/>
        </w:rPr>
        <w:t>资金支付</w:t>
      </w:r>
    </w:p>
    <w:p>
      <w:pPr>
        <w:spacing w:line="400" w:lineRule="exact"/>
        <w:ind w:firstLine="480" w:firstLineChars="200"/>
        <w:rPr>
          <w:rFonts w:ascii="宋体" w:cs="宋体"/>
          <w:sz w:val="24"/>
        </w:rPr>
      </w:pPr>
      <w:r>
        <w:rPr>
          <w:rFonts w:hint="eastAsia" w:ascii="宋体" w:hAnsi="宋体" w:cs="宋体"/>
          <w:sz w:val="24"/>
        </w:rPr>
        <w:t>采购人将按照政府采购合同规定，及时向成交供应商支付采购资金。本项目采购资金由采购人按程序支付。</w:t>
      </w:r>
    </w:p>
    <w:p>
      <w:pPr>
        <w:spacing w:line="400" w:lineRule="exact"/>
        <w:rPr>
          <w:rFonts w:ascii="宋体" w:cs="宋体"/>
        </w:rPr>
      </w:pPr>
    </w:p>
    <w:p>
      <w:pPr>
        <w:rPr>
          <w:rFonts w:ascii="宋体" w:cs="宋体"/>
        </w:rPr>
      </w:pPr>
      <w:r>
        <w:rPr>
          <w:rFonts w:ascii="宋体" w:cs="宋体"/>
        </w:rPr>
        <w:br w:type="page"/>
      </w:r>
    </w:p>
    <w:p>
      <w:pPr>
        <w:pStyle w:val="4"/>
        <w:keepNext w:val="0"/>
        <w:keepLines w:val="0"/>
        <w:spacing w:before="0" w:after="0" w:line="400" w:lineRule="exact"/>
        <w:jc w:val="center"/>
        <w:rPr>
          <w:rFonts w:ascii="宋体" w:hAnsi="宋体" w:eastAsia="宋体" w:cs="宋体"/>
        </w:rPr>
      </w:pPr>
      <w:r>
        <w:rPr>
          <w:rFonts w:hint="eastAsia" w:ascii="宋体" w:hAnsi="宋体" w:eastAsia="宋体" w:cs="宋体"/>
        </w:rPr>
        <w:t>八、询价纪律要求</w:t>
      </w:r>
    </w:p>
    <w:p>
      <w:pPr>
        <w:tabs>
          <w:tab w:val="left" w:pos="851"/>
        </w:tabs>
        <w:spacing w:line="348" w:lineRule="auto"/>
        <w:ind w:firstLine="480" w:firstLineChars="200"/>
        <w:rPr>
          <w:rFonts w:ascii="宋体" w:cs="宋体"/>
          <w:b/>
          <w:sz w:val="24"/>
        </w:rPr>
      </w:pPr>
      <w:r>
        <w:rPr>
          <w:rFonts w:ascii="宋体" w:hAnsi="宋体" w:cs="宋体"/>
          <w:b/>
          <w:sz w:val="24"/>
        </w:rPr>
        <w:t>35.</w:t>
      </w:r>
      <w:r>
        <w:rPr>
          <w:rFonts w:hint="eastAsia" w:ascii="宋体" w:hAnsi="宋体" w:cs="宋体"/>
          <w:b/>
          <w:sz w:val="24"/>
        </w:rPr>
        <w:t>供应商不得具有的情形</w:t>
      </w:r>
    </w:p>
    <w:p>
      <w:pPr>
        <w:tabs>
          <w:tab w:val="left" w:pos="851"/>
        </w:tabs>
        <w:spacing w:line="348" w:lineRule="auto"/>
        <w:ind w:firstLine="480" w:firstLineChars="200"/>
        <w:rPr>
          <w:rFonts w:ascii="宋体" w:cs="宋体"/>
          <w:sz w:val="24"/>
        </w:rPr>
      </w:pPr>
      <w:r>
        <w:rPr>
          <w:rFonts w:hint="eastAsia" w:ascii="宋体" w:hAnsi="宋体" w:cs="宋体"/>
          <w:sz w:val="24"/>
        </w:rPr>
        <w:t>供应商参加本项目询价不得有下列情形：</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）提供虚假材料谋取成交；</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）采取不正当手段诋毁、排挤其他供应商；</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）与采购人或其他供应商恶意串通；</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）向采购人询价小组成员行贿或者提供其他不正当利益；</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）在询价过程中与采购人进行协商；</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）成交后无正当理由拒不与采购人签订政府采购合同；</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）未按照采购文件确定的事项签订政府采购合同；</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）将政府采购合同转包或者违规分包；</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9</w:t>
      </w:r>
      <w:r>
        <w:rPr>
          <w:rFonts w:hint="eastAsia" w:ascii="宋体" w:hAnsi="宋体" w:cs="宋体"/>
          <w:sz w:val="24"/>
        </w:rPr>
        <w:t>）提供假冒伪劣产品；</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）擅自变更、中止或者终止采购合同；</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11</w:t>
      </w:r>
      <w:r>
        <w:rPr>
          <w:rFonts w:hint="eastAsia" w:ascii="宋体" w:hAnsi="宋体" w:cs="宋体"/>
          <w:sz w:val="24"/>
        </w:rPr>
        <w:t>）拒绝有关部门的监督检查或者向监督检查部门提供虚假情况；</w:t>
      </w:r>
    </w:p>
    <w:p>
      <w:pPr>
        <w:tabs>
          <w:tab w:val="left" w:pos="851"/>
        </w:tabs>
        <w:spacing w:line="348" w:lineRule="auto"/>
        <w:ind w:firstLine="480" w:firstLineChars="200"/>
        <w:rPr>
          <w:rFonts w:ascii="宋体" w:cs="宋体"/>
          <w:sz w:val="24"/>
        </w:rPr>
      </w:pPr>
      <w:r>
        <w:rPr>
          <w:rFonts w:hint="eastAsia" w:ascii="宋体" w:hAnsi="宋体" w:cs="宋体"/>
          <w:sz w:val="24"/>
        </w:rPr>
        <w:t>（</w:t>
      </w:r>
      <w:r>
        <w:rPr>
          <w:rFonts w:ascii="宋体" w:hAnsi="宋体" w:cs="宋体"/>
          <w:sz w:val="24"/>
        </w:rPr>
        <w:t>12</w:t>
      </w:r>
      <w:r>
        <w:rPr>
          <w:rFonts w:hint="eastAsia" w:ascii="宋体" w:hAnsi="宋体" w:cs="宋体"/>
          <w:sz w:val="24"/>
        </w:rPr>
        <w:t>）法律法规规定的其他情形。</w:t>
      </w:r>
    </w:p>
    <w:p>
      <w:pPr>
        <w:tabs>
          <w:tab w:val="left" w:pos="851"/>
        </w:tabs>
        <w:spacing w:line="348" w:lineRule="auto"/>
        <w:ind w:firstLine="480" w:firstLineChars="200"/>
        <w:rPr>
          <w:rFonts w:ascii="宋体" w:cs="宋体"/>
          <w:sz w:val="24"/>
        </w:rPr>
      </w:pPr>
      <w:r>
        <w:rPr>
          <w:rFonts w:hint="eastAsia" w:ascii="宋体" w:hAnsi="宋体" w:cs="宋体"/>
          <w:sz w:val="24"/>
        </w:rPr>
        <w:t>供应商有上述情形的，按照规定追究法律责任，具备（</w:t>
      </w:r>
      <w:r>
        <w:rPr>
          <w:rFonts w:ascii="宋体" w:hAnsi="宋体" w:cs="宋体"/>
          <w:sz w:val="24"/>
        </w:rPr>
        <w:t>1</w:t>
      </w:r>
      <w:r>
        <w:rPr>
          <w:rFonts w:hint="eastAsia" w:ascii="宋体" w:hAnsi="宋体" w:cs="宋体"/>
          <w:sz w:val="24"/>
        </w:rPr>
        <w:t>）</w:t>
      </w:r>
      <w:r>
        <w:rPr>
          <w:rFonts w:ascii="宋体" w:cs="宋体"/>
          <w:sz w:val="24"/>
        </w:rPr>
        <w:t>-</w:t>
      </w:r>
      <w:r>
        <w:rPr>
          <w:rFonts w:hint="eastAsia" w:ascii="宋体" w:hAnsi="宋体" w:cs="宋体"/>
          <w:sz w:val="24"/>
        </w:rPr>
        <w:t>（</w:t>
      </w:r>
      <w:r>
        <w:rPr>
          <w:rFonts w:ascii="宋体" w:hAnsi="宋体" w:cs="宋体"/>
          <w:sz w:val="24"/>
        </w:rPr>
        <w:t>10</w:t>
      </w:r>
      <w:r>
        <w:rPr>
          <w:rFonts w:hint="eastAsia" w:ascii="宋体" w:hAnsi="宋体" w:cs="宋体"/>
          <w:sz w:val="24"/>
        </w:rPr>
        <w:t>）条情形之一的，同时将取消被确认为成交供应商的资格或者认定成交无效。</w:t>
      </w:r>
    </w:p>
    <w:p>
      <w:pPr>
        <w:tabs>
          <w:tab w:val="left" w:pos="851"/>
        </w:tabs>
        <w:spacing w:line="348" w:lineRule="auto"/>
        <w:jc w:val="center"/>
        <w:rPr>
          <w:rFonts w:ascii="宋体" w:cs="宋体"/>
          <w:b/>
          <w:sz w:val="32"/>
          <w:szCs w:val="32"/>
        </w:rPr>
      </w:pPr>
      <w:r>
        <w:rPr>
          <w:rFonts w:hint="eastAsia" w:ascii="宋体" w:hAnsi="宋体" w:cs="宋体"/>
          <w:b/>
          <w:sz w:val="32"/>
          <w:szCs w:val="32"/>
        </w:rPr>
        <w:t>九、询问、质疑和投诉</w:t>
      </w:r>
    </w:p>
    <w:p>
      <w:pPr>
        <w:tabs>
          <w:tab w:val="left" w:pos="851"/>
        </w:tabs>
        <w:spacing w:line="348" w:lineRule="auto"/>
        <w:ind w:firstLine="495"/>
        <w:rPr>
          <w:rFonts w:ascii="宋体" w:cs="宋体"/>
          <w:sz w:val="24"/>
        </w:rPr>
      </w:pPr>
      <w:r>
        <w:rPr>
          <w:rFonts w:ascii="宋体" w:hAnsi="宋体" w:cs="宋体"/>
          <w:sz w:val="24"/>
        </w:rPr>
        <w:t>36.</w:t>
      </w:r>
      <w:r>
        <w:rPr>
          <w:rFonts w:hint="eastAsia" w:ascii="宋体" w:hAnsi="宋体" w:cs="宋体"/>
          <w:sz w:val="24"/>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48" w:lineRule="auto"/>
        <w:jc w:val="center"/>
        <w:rPr>
          <w:rFonts w:ascii="宋体" w:cs="宋体"/>
          <w:b/>
          <w:sz w:val="32"/>
          <w:szCs w:val="32"/>
        </w:rPr>
      </w:pPr>
      <w:r>
        <w:rPr>
          <w:rFonts w:hint="eastAsia" w:ascii="宋体" w:hAnsi="宋体" w:cs="宋体"/>
          <w:b/>
          <w:sz w:val="32"/>
          <w:szCs w:val="32"/>
        </w:rPr>
        <w:t>十、其</w:t>
      </w:r>
      <w:r>
        <w:rPr>
          <w:rFonts w:ascii="宋体" w:hAnsi="宋体" w:cs="宋体"/>
          <w:b/>
          <w:sz w:val="32"/>
          <w:szCs w:val="32"/>
        </w:rPr>
        <w:t xml:space="preserve">  </w:t>
      </w:r>
      <w:r>
        <w:rPr>
          <w:rFonts w:hint="eastAsia" w:ascii="宋体" w:hAnsi="宋体" w:cs="宋体"/>
          <w:b/>
          <w:sz w:val="32"/>
          <w:szCs w:val="32"/>
        </w:rPr>
        <w:t>他</w:t>
      </w:r>
    </w:p>
    <w:p>
      <w:pPr>
        <w:tabs>
          <w:tab w:val="left" w:pos="851"/>
        </w:tabs>
        <w:spacing w:line="348" w:lineRule="auto"/>
        <w:ind w:firstLine="480" w:firstLineChars="200"/>
        <w:jc w:val="left"/>
        <w:rPr>
          <w:rFonts w:ascii="宋体" w:cs="宋体"/>
          <w:sz w:val="24"/>
        </w:rPr>
      </w:pPr>
      <w:r>
        <w:rPr>
          <w:rFonts w:ascii="宋体" w:hAnsi="宋体" w:cs="宋体"/>
          <w:sz w:val="24"/>
        </w:rPr>
        <w:t>37.</w:t>
      </w:r>
      <w:r>
        <w:rPr>
          <w:rFonts w:hint="eastAsia" w:ascii="宋体" w:hAnsi="宋体" w:cs="宋体"/>
          <w:sz w:val="24"/>
        </w:rPr>
        <w:t>本采购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采购文件不再做调整。</w:t>
      </w:r>
    </w:p>
    <w:p>
      <w:pPr>
        <w:spacing w:line="348" w:lineRule="auto"/>
        <w:ind w:firstLine="480" w:firstLineChars="200"/>
        <w:rPr>
          <w:rFonts w:ascii="宋体" w:cs="宋体"/>
          <w:b/>
          <w:sz w:val="24"/>
        </w:rPr>
      </w:pPr>
      <w:r>
        <w:rPr>
          <w:rFonts w:ascii="宋体" w:hAnsi="宋体" w:cs="宋体"/>
          <w:b/>
          <w:sz w:val="24"/>
        </w:rPr>
        <w:t>38.</w:t>
      </w:r>
      <w:r>
        <w:rPr>
          <w:rFonts w:hint="eastAsia" w:ascii="宋体" w:hAnsi="宋体" w:cs="宋体"/>
          <w:b/>
          <w:sz w:val="24"/>
        </w:rPr>
        <w:t>（实质性要求）在本次递交响应文件之前一周年内，供应商本次报价中对同一品牌同一型号的产品报价与其在中国境内其他地方的最低报价相比不得高于</w:t>
      </w:r>
      <w:r>
        <w:rPr>
          <w:rFonts w:ascii="宋体" w:hAnsi="宋体" w:cs="宋体"/>
          <w:b/>
          <w:sz w:val="24"/>
          <w:lang w:val="zh-CN"/>
        </w:rPr>
        <w:t>15</w:t>
      </w:r>
      <w:r>
        <w:rPr>
          <w:rFonts w:ascii="宋体" w:hAnsi="宋体" w:cs="宋体"/>
          <w:b/>
          <w:sz w:val="24"/>
        </w:rPr>
        <w:t>%</w:t>
      </w:r>
      <w:r>
        <w:rPr>
          <w:rFonts w:hint="eastAsia" w:ascii="宋体" w:hAnsi="宋体" w:cs="宋体"/>
          <w:b/>
          <w:sz w:val="24"/>
        </w:rPr>
        <w:t>。</w:t>
      </w:r>
    </w:p>
    <w:p>
      <w:pPr>
        <w:spacing w:line="348" w:lineRule="auto"/>
        <w:ind w:firstLine="480" w:firstLineChars="200"/>
        <w:rPr>
          <w:rFonts w:ascii="宋体" w:cs="宋体"/>
          <w:b/>
          <w:kern w:val="0"/>
          <w:sz w:val="24"/>
        </w:rPr>
      </w:pPr>
      <w:r>
        <w:rPr>
          <w:rFonts w:ascii="宋体" w:hAnsi="宋体" w:cs="宋体"/>
          <w:b/>
          <w:sz w:val="24"/>
        </w:rPr>
        <w:t>39.</w:t>
      </w:r>
      <w:r>
        <w:rPr>
          <w:rFonts w:hint="eastAsia" w:ascii="宋体" w:hAnsi="宋体" w:cs="宋体"/>
          <w:b/>
          <w:sz w:val="24"/>
        </w:rPr>
        <w:t>（实质性要求）</w:t>
      </w:r>
      <w:r>
        <w:rPr>
          <w:rFonts w:hint="eastAsia" w:ascii="宋体" w:hAnsi="宋体" w:cs="宋体"/>
          <w:b/>
          <w:kern w:val="0"/>
          <w:sz w:val="24"/>
        </w:rPr>
        <w:t>国家或行业主管部门对供应商和采购产品的技术标准、质量标准和资格资质条件等有强制性规定的</w:t>
      </w:r>
      <w:r>
        <w:rPr>
          <w:rFonts w:hint="eastAsia" w:ascii="宋体" w:hAnsi="宋体" w:cs="宋体"/>
          <w:b/>
          <w:sz w:val="24"/>
        </w:rPr>
        <w:t>，</w:t>
      </w:r>
      <w:r>
        <w:rPr>
          <w:rFonts w:hint="eastAsia" w:ascii="宋体" w:hAnsi="宋体" w:cs="宋体"/>
          <w:b/>
          <w:kern w:val="0"/>
          <w:sz w:val="24"/>
        </w:rPr>
        <w:t>必须符合其要求。</w:t>
      </w:r>
    </w:p>
    <w:p>
      <w:pPr>
        <w:jc w:val="center"/>
        <w:outlineLvl w:val="0"/>
        <w:rPr>
          <w:rFonts w:ascii="宋体" w:cs="宋体"/>
          <w:b/>
          <w:sz w:val="32"/>
          <w:szCs w:val="32"/>
        </w:rPr>
      </w:pPr>
      <w:bookmarkStart w:id="7" w:name="_Toc1883"/>
      <w:bookmarkStart w:id="8" w:name="_Toc77400782"/>
      <w:bookmarkStart w:id="9" w:name="_Toc89075878"/>
      <w:bookmarkStart w:id="10" w:name="_Toc183682368"/>
      <w:bookmarkStart w:id="11" w:name="_Toc183582231"/>
      <w:bookmarkStart w:id="12" w:name="_Toc217446056"/>
      <w:r>
        <w:rPr>
          <w:rFonts w:hint="eastAsia" w:ascii="宋体" w:hAnsi="宋体" w:cs="宋体"/>
          <w:b/>
          <w:sz w:val="32"/>
          <w:szCs w:val="32"/>
        </w:rPr>
        <w:t>第三章</w:t>
      </w:r>
      <w:r>
        <w:rPr>
          <w:rFonts w:ascii="宋体" w:hAnsi="宋体" w:cs="宋体"/>
          <w:b/>
          <w:sz w:val="32"/>
          <w:szCs w:val="32"/>
        </w:rPr>
        <w:t xml:space="preserve">  </w:t>
      </w:r>
      <w:r>
        <w:rPr>
          <w:rFonts w:hint="eastAsia" w:ascii="宋体" w:hAnsi="宋体" w:cs="宋体"/>
          <w:b/>
          <w:sz w:val="32"/>
          <w:szCs w:val="32"/>
        </w:rPr>
        <w:t>供应商资格条件要求</w:t>
      </w:r>
      <w:bookmarkEnd w:id="7"/>
    </w:p>
    <w:p>
      <w:pPr>
        <w:rPr>
          <w:rFonts w:ascii="宋体" w:cs="宋体"/>
          <w:b/>
          <w:sz w:val="32"/>
          <w:szCs w:val="32"/>
        </w:rPr>
      </w:pPr>
    </w:p>
    <w:p>
      <w:pPr>
        <w:spacing w:line="360" w:lineRule="auto"/>
        <w:ind w:firstLine="540" w:firstLineChars="225"/>
        <w:rPr>
          <w:rFonts w:ascii="宋体" w:cs="宋体"/>
          <w:sz w:val="24"/>
        </w:rPr>
      </w:pPr>
      <w:r>
        <w:rPr>
          <w:rFonts w:hint="eastAsia" w:ascii="宋体" w:hAnsi="宋体" w:cs="宋体"/>
          <w:sz w:val="24"/>
        </w:rPr>
        <w:t>一、参加询价的供应商应具备下列资格条件：</w:t>
      </w:r>
    </w:p>
    <w:p>
      <w:pPr>
        <w:spacing w:line="360" w:lineRule="auto"/>
        <w:ind w:firstLine="540" w:firstLineChars="225"/>
        <w:rPr>
          <w:rFonts w:ascii="宋体" w:cs="宋体"/>
          <w:sz w:val="24"/>
        </w:rPr>
      </w:pPr>
      <w:r>
        <w:rPr>
          <w:rFonts w:ascii="宋体" w:hAnsi="宋体" w:cs="宋体"/>
          <w:sz w:val="24"/>
        </w:rPr>
        <w:t>1.</w:t>
      </w:r>
      <w:r>
        <w:rPr>
          <w:rFonts w:hint="eastAsia" w:ascii="宋体" w:hAnsi="宋体" w:cs="宋体"/>
          <w:sz w:val="24"/>
        </w:rPr>
        <w:t>具有独立承担民事责任的能力；</w:t>
      </w:r>
    </w:p>
    <w:p>
      <w:pPr>
        <w:spacing w:line="360" w:lineRule="auto"/>
        <w:ind w:firstLine="540" w:firstLineChars="225"/>
        <w:rPr>
          <w:rFonts w:ascii="宋体" w:cs="宋体"/>
          <w:sz w:val="24"/>
        </w:rPr>
      </w:pPr>
      <w:r>
        <w:rPr>
          <w:rFonts w:ascii="宋体" w:hAnsi="宋体" w:cs="宋体"/>
          <w:sz w:val="24"/>
        </w:rPr>
        <w:t>2.</w:t>
      </w:r>
      <w:r>
        <w:rPr>
          <w:rFonts w:hint="eastAsia" w:ascii="宋体" w:hAnsi="宋体" w:cs="宋体"/>
          <w:sz w:val="24"/>
        </w:rPr>
        <w:t>具有良好的商业信誉和健全的财务会计制度；</w:t>
      </w:r>
    </w:p>
    <w:p>
      <w:pPr>
        <w:spacing w:line="360" w:lineRule="auto"/>
        <w:ind w:firstLine="540" w:firstLineChars="225"/>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pacing w:line="360" w:lineRule="auto"/>
        <w:ind w:firstLine="540" w:firstLineChars="225"/>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pacing w:line="360" w:lineRule="auto"/>
        <w:ind w:firstLine="540" w:firstLineChars="225"/>
        <w:rPr>
          <w:rFonts w:ascii="宋体" w:cs="宋体"/>
          <w:sz w:val="24"/>
        </w:rPr>
      </w:pPr>
      <w:r>
        <w:rPr>
          <w:rFonts w:ascii="宋体" w:hAnsi="宋体" w:cs="宋体"/>
          <w:sz w:val="24"/>
        </w:rPr>
        <w:t>5.</w:t>
      </w:r>
      <w:r>
        <w:rPr>
          <w:rFonts w:hint="eastAsia" w:ascii="宋体" w:hAnsi="宋体" w:cs="宋体"/>
          <w:sz w:val="24"/>
        </w:rPr>
        <w:t>参加本次采购活动前三年内，在经营活动中没有重大违法记录；</w:t>
      </w:r>
    </w:p>
    <w:p>
      <w:pPr>
        <w:spacing w:line="360" w:lineRule="auto"/>
        <w:ind w:firstLine="540" w:firstLineChars="225"/>
        <w:rPr>
          <w:rFonts w:ascii="宋体" w:cs="宋体"/>
          <w:sz w:val="24"/>
        </w:rPr>
      </w:pPr>
      <w:r>
        <w:rPr>
          <w:rFonts w:ascii="宋体" w:hAnsi="宋体" w:cs="宋体"/>
          <w:sz w:val="24"/>
        </w:rPr>
        <w:t>6.</w:t>
      </w:r>
      <w:r>
        <w:rPr>
          <w:rFonts w:hint="eastAsia" w:ascii="宋体" w:hAnsi="宋体" w:cs="宋体"/>
          <w:sz w:val="24"/>
        </w:rPr>
        <w:t>在隆昌市区内有固定的、完善的售后服务经营场所及保障体系；</w:t>
      </w:r>
    </w:p>
    <w:p>
      <w:pPr>
        <w:spacing w:line="360" w:lineRule="auto"/>
        <w:ind w:firstLine="540" w:firstLineChars="225"/>
        <w:rPr>
          <w:rFonts w:ascii="宋体" w:cs="宋体"/>
          <w:sz w:val="24"/>
        </w:rPr>
      </w:pPr>
      <w:r>
        <w:rPr>
          <w:rFonts w:ascii="宋体" w:hAnsi="宋体" w:cs="宋体"/>
          <w:sz w:val="24"/>
        </w:rPr>
        <w:t>7</w:t>
      </w:r>
      <w:r>
        <w:rPr>
          <w:rFonts w:ascii="宋体" w:cs="宋体"/>
          <w:sz w:val="24"/>
        </w:rPr>
        <w:t>.</w:t>
      </w:r>
      <w:r>
        <w:rPr>
          <w:rFonts w:hint="eastAsia" w:ascii="宋体" w:hAnsi="宋体" w:cs="宋体"/>
          <w:sz w:val="24"/>
        </w:rPr>
        <w:t>法律、行政法规规定的其他条件。</w:t>
      </w:r>
    </w:p>
    <w:p>
      <w:pPr>
        <w:jc w:val="center"/>
        <w:rPr>
          <w:rFonts w:ascii="宋体" w:cs="宋体"/>
          <w:b/>
          <w:sz w:val="32"/>
          <w:szCs w:val="32"/>
        </w:rPr>
      </w:pPr>
    </w:p>
    <w:p>
      <w:pPr>
        <w:spacing w:line="420" w:lineRule="exact"/>
        <w:ind w:firstLine="540" w:firstLineChars="225"/>
        <w:rPr>
          <w:rFonts w:ascii="宋体" w:cs="仿宋"/>
          <w:sz w:val="24"/>
        </w:rPr>
      </w:pPr>
      <w:r>
        <w:rPr>
          <w:rFonts w:hint="eastAsia" w:ascii="宋体" w:hAnsi="宋体" w:cs="仿宋"/>
          <w:sz w:val="24"/>
        </w:rPr>
        <w:t>注：</w:t>
      </w:r>
      <w:r>
        <w:rPr>
          <w:rFonts w:ascii="宋体" w:hAnsi="宋体" w:cs="仿宋"/>
          <w:sz w:val="24"/>
        </w:rPr>
        <w:t>1.</w:t>
      </w:r>
      <w:r>
        <w:rPr>
          <w:rFonts w:hint="eastAsia" w:ascii="宋体" w:hAnsi="宋体" w:cs="仿宋"/>
          <w:sz w:val="24"/>
        </w:rPr>
        <w:t>本项目确定供应商重大违法记录中较大数额罚款的金额标准是指：《中华人民共和国政府采购法实施条例》第十九条第一款规定的“较大数额罚款”认定为</w:t>
      </w:r>
      <w:r>
        <w:rPr>
          <w:rFonts w:ascii="宋体" w:hAnsi="宋体" w:cs="仿宋"/>
          <w:sz w:val="24"/>
        </w:rPr>
        <w:t>200</w:t>
      </w:r>
      <w:r>
        <w:rPr>
          <w:rFonts w:hint="eastAsia" w:ascii="宋体" w:hAnsi="宋体" w:cs="仿宋"/>
          <w:sz w:val="24"/>
        </w:rPr>
        <w:t>万元以上的罚款，法律、行政法规以及国务院有关部门明确规定相关领域“较大数额罚款”标准高于</w:t>
      </w:r>
      <w:r>
        <w:rPr>
          <w:rFonts w:ascii="宋体" w:hAnsi="宋体" w:cs="仿宋"/>
          <w:sz w:val="24"/>
        </w:rPr>
        <w:t>200</w:t>
      </w:r>
      <w:r>
        <w:rPr>
          <w:rFonts w:hint="eastAsia" w:ascii="宋体" w:hAnsi="宋体" w:cs="仿宋"/>
          <w:sz w:val="24"/>
        </w:rPr>
        <w:t>万元的，从其规定。</w:t>
      </w:r>
    </w:p>
    <w:p>
      <w:pPr>
        <w:spacing w:line="420" w:lineRule="exact"/>
        <w:ind w:firstLine="566" w:firstLineChars="236"/>
        <w:rPr>
          <w:rFonts w:ascii="宋体" w:cs="仿宋"/>
          <w:sz w:val="24"/>
        </w:rPr>
      </w:pPr>
      <w:r>
        <w:rPr>
          <w:rFonts w:ascii="宋体" w:hAnsi="宋体" w:cs="仿宋"/>
          <w:sz w:val="24"/>
        </w:rPr>
        <w:t>2.</w:t>
      </w:r>
      <w:r>
        <w:rPr>
          <w:rFonts w:hint="eastAsia" w:ascii="宋体" w:hAnsi="宋体" w:cs="仿宋"/>
          <w:sz w:val="24"/>
        </w:rPr>
        <w:t>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ascii="宋体"/>
          <w:sz w:val="24"/>
        </w:rPr>
      </w:pPr>
      <w:r>
        <w:rPr>
          <w:rFonts w:ascii="宋体"/>
          <w:sz w:val="24"/>
        </w:rPr>
        <w:br w:type="page"/>
      </w:r>
    </w:p>
    <w:p/>
    <w:p>
      <w:pPr>
        <w:jc w:val="center"/>
        <w:outlineLvl w:val="0"/>
        <w:rPr>
          <w:rFonts w:ascii="宋体" w:cs="宋体"/>
          <w:b/>
          <w:sz w:val="28"/>
          <w:szCs w:val="28"/>
        </w:rPr>
      </w:pPr>
      <w:bookmarkStart w:id="13" w:name="_Toc22489"/>
      <w:r>
        <w:rPr>
          <w:rFonts w:hint="eastAsia" w:ascii="宋体" w:hAnsi="宋体" w:cs="宋体"/>
          <w:b/>
          <w:sz w:val="32"/>
          <w:szCs w:val="32"/>
        </w:rPr>
        <w:t>第四章</w:t>
      </w:r>
      <w:r>
        <w:rPr>
          <w:rFonts w:ascii="宋体" w:hAnsi="宋体" w:cs="宋体"/>
          <w:b/>
          <w:sz w:val="32"/>
          <w:szCs w:val="32"/>
        </w:rPr>
        <w:t xml:space="preserve"> </w:t>
      </w:r>
      <w:r>
        <w:rPr>
          <w:rFonts w:hint="eastAsia" w:ascii="宋体" w:hAnsi="宋体" w:cs="宋体"/>
          <w:b/>
          <w:sz w:val="32"/>
          <w:szCs w:val="32"/>
        </w:rPr>
        <w:t>供应商资格证明材料</w:t>
      </w:r>
      <w:bookmarkEnd w:id="13"/>
    </w:p>
    <w:p>
      <w:pPr>
        <w:rPr>
          <w:rFonts w:ascii="宋体" w:cs="宋体"/>
          <w:bCs/>
          <w:sz w:val="24"/>
        </w:rPr>
      </w:pPr>
    </w:p>
    <w:p>
      <w:pPr>
        <w:pStyle w:val="2"/>
        <w:rPr>
          <w:rFonts w:ascii="宋体" w:cs="宋体"/>
          <w:bCs/>
          <w:sz w:val="24"/>
        </w:rPr>
      </w:pPr>
      <w:r>
        <w:rPr>
          <w:rFonts w:ascii="宋体" w:hAnsi="宋体" w:cs="宋体"/>
          <w:bCs/>
          <w:sz w:val="24"/>
        </w:rPr>
        <w:t>(1)</w:t>
      </w:r>
      <w:r>
        <w:rPr>
          <w:rFonts w:hint="eastAsia" w:ascii="宋体" w:hAnsi="宋体" w:cs="宋体"/>
          <w:bCs/>
          <w:sz w:val="24"/>
        </w:rPr>
        <w:t>有效的营业执照、税务登记证、组织机构代码证（三证合一的提供三证合一证件）复印件加盖公章；</w:t>
      </w:r>
    </w:p>
    <w:p>
      <w:pPr>
        <w:pStyle w:val="2"/>
        <w:rPr>
          <w:rFonts w:ascii="宋体" w:cs="宋体"/>
          <w:bCs/>
          <w:sz w:val="24"/>
        </w:rPr>
      </w:pPr>
      <w:r>
        <w:rPr>
          <w:rFonts w:ascii="宋体" w:hAnsi="宋体" w:cs="宋体"/>
          <w:bCs/>
          <w:sz w:val="24"/>
        </w:rPr>
        <w:t>(2)</w:t>
      </w:r>
      <w:r>
        <w:rPr>
          <w:rFonts w:hint="eastAsia" w:ascii="宋体" w:hAnsi="宋体" w:cs="宋体"/>
          <w:bCs/>
          <w:sz w:val="24"/>
        </w:rPr>
        <w:t>法人身份证或法定代表人授权委托书及被授权人身份证复印件；</w:t>
      </w:r>
    </w:p>
    <w:p>
      <w:pPr>
        <w:pStyle w:val="2"/>
        <w:rPr>
          <w:rFonts w:ascii="宋体" w:cs="宋体"/>
          <w:bCs/>
          <w:sz w:val="24"/>
        </w:rPr>
      </w:pPr>
      <w:r>
        <w:rPr>
          <w:rFonts w:ascii="宋体" w:hAnsi="宋体" w:cs="宋体"/>
          <w:bCs/>
          <w:sz w:val="24"/>
        </w:rPr>
        <w:t>(3)</w:t>
      </w:r>
      <w:r>
        <w:rPr>
          <w:rFonts w:hint="eastAsia" w:ascii="宋体" w:hAnsi="宋体" w:cs="宋体"/>
          <w:sz w:val="24"/>
        </w:rPr>
        <w:t>参加本次采购活动前三年内，在经营活动中没有重大违法记录</w:t>
      </w:r>
      <w:r>
        <w:rPr>
          <w:rFonts w:ascii="宋体" w:hAnsi="宋体" w:cs="宋体"/>
          <w:bCs/>
          <w:sz w:val="24"/>
        </w:rPr>
        <w:t>(</w:t>
      </w:r>
      <w:r>
        <w:rPr>
          <w:rFonts w:hint="eastAsia" w:ascii="宋体" w:hAnsi="宋体" w:cs="宋体"/>
          <w:bCs/>
          <w:sz w:val="24"/>
        </w:rPr>
        <w:t>提供承诺函</w:t>
      </w:r>
      <w:r>
        <w:rPr>
          <w:rFonts w:ascii="宋体" w:hAnsi="宋体" w:cs="宋体"/>
          <w:bCs/>
          <w:sz w:val="24"/>
        </w:rPr>
        <w:t>)</w:t>
      </w:r>
      <w:r>
        <w:rPr>
          <w:rFonts w:hint="eastAsia" w:ascii="宋体" w:hAnsi="宋体" w:cs="宋体"/>
          <w:bCs/>
          <w:sz w:val="24"/>
        </w:rPr>
        <w:t>；</w:t>
      </w:r>
    </w:p>
    <w:p>
      <w:pPr>
        <w:pStyle w:val="2"/>
        <w:rPr>
          <w:rFonts w:ascii="宋体" w:cs="宋体"/>
          <w:bCs/>
          <w:sz w:val="24"/>
        </w:rPr>
      </w:pPr>
      <w:r>
        <w:rPr>
          <w:rFonts w:ascii="宋体" w:hAnsi="宋体" w:cs="宋体"/>
          <w:bCs/>
          <w:sz w:val="24"/>
        </w:rPr>
        <w:t>(4)</w:t>
      </w:r>
      <w:r>
        <w:rPr>
          <w:rFonts w:hint="eastAsia" w:ascii="宋体" w:hAnsi="宋体" w:cs="宋体"/>
          <w:bCs/>
          <w:sz w:val="24"/>
        </w:rPr>
        <w:t>具有履行合同所必需的设备和专业技术能力</w:t>
      </w:r>
      <w:r>
        <w:rPr>
          <w:rFonts w:ascii="宋体" w:hAnsi="宋体" w:cs="宋体"/>
          <w:bCs/>
          <w:sz w:val="24"/>
        </w:rPr>
        <w:t>(</w:t>
      </w:r>
      <w:r>
        <w:rPr>
          <w:rFonts w:hint="eastAsia" w:ascii="宋体" w:hAnsi="宋体" w:cs="宋体"/>
          <w:bCs/>
          <w:sz w:val="24"/>
        </w:rPr>
        <w:t>提供承诺函</w:t>
      </w:r>
      <w:r>
        <w:rPr>
          <w:rFonts w:ascii="宋体" w:hAnsi="宋体" w:cs="宋体"/>
          <w:bCs/>
          <w:sz w:val="24"/>
        </w:rPr>
        <w:t>)</w:t>
      </w:r>
      <w:r>
        <w:rPr>
          <w:rFonts w:hint="eastAsia" w:ascii="宋体" w:hAnsi="宋体" w:cs="宋体"/>
          <w:bCs/>
          <w:sz w:val="24"/>
        </w:rPr>
        <w:t>；</w:t>
      </w:r>
    </w:p>
    <w:p>
      <w:pPr>
        <w:pStyle w:val="2"/>
        <w:rPr>
          <w:rFonts w:ascii="宋体" w:cs="宋体"/>
          <w:bCs/>
          <w:sz w:val="24"/>
        </w:rPr>
      </w:pPr>
      <w:r>
        <w:rPr>
          <w:rFonts w:ascii="宋体" w:hAnsi="宋体" w:cs="宋体"/>
          <w:bCs/>
          <w:sz w:val="24"/>
        </w:rPr>
        <w:t>(5)</w:t>
      </w:r>
      <w:r>
        <w:rPr>
          <w:rFonts w:hint="eastAsia" w:ascii="宋体" w:hAnsi="宋体" w:cs="宋体"/>
          <w:bCs/>
          <w:sz w:val="24"/>
        </w:rPr>
        <w:t>具有良好的商业信誉和健全的财务会计制度（上年度由会计师事务所出具的财务审计报告或开标前半年任意一个月的财务报表或提供供应商基本开户银行出具银行资信证明复印件加盖投标单位公章或者提供承诺函）；</w:t>
      </w:r>
    </w:p>
    <w:p>
      <w:pPr>
        <w:pStyle w:val="2"/>
        <w:rPr>
          <w:rFonts w:ascii="宋体" w:cs="宋体"/>
          <w:bCs/>
          <w:sz w:val="24"/>
        </w:rPr>
      </w:pPr>
      <w:r>
        <w:rPr>
          <w:rFonts w:ascii="宋体" w:hAnsi="宋体" w:cs="宋体"/>
          <w:bCs/>
          <w:sz w:val="24"/>
        </w:rPr>
        <w:t>(6)</w:t>
      </w:r>
      <w:r>
        <w:rPr>
          <w:rFonts w:hint="eastAsia" w:ascii="宋体" w:hAnsi="宋体" w:cs="宋体"/>
          <w:bCs/>
          <w:sz w:val="24"/>
        </w:rPr>
        <w:t>有依法缴纳税收和社会保障资金的良好记录；（需提供开标前半年任意一个月依法缴纳税收证明或免税证明及开标前半年任意一个月依法缴纳社会保障资金凭证的相关材料复印件加盖公章或者提供承诺函）；</w:t>
      </w:r>
    </w:p>
    <w:p>
      <w:pPr>
        <w:pStyle w:val="2"/>
        <w:rPr>
          <w:rFonts w:ascii="宋体" w:cs="宋体"/>
        </w:rPr>
      </w:pPr>
      <w:r>
        <w:rPr>
          <w:rFonts w:ascii="宋体" w:hAnsi="宋体" w:cs="宋体"/>
          <w:bCs/>
          <w:sz w:val="24"/>
        </w:rPr>
        <w:t>(7)</w:t>
      </w:r>
      <w:r>
        <w:rPr>
          <w:rFonts w:hint="eastAsia" w:ascii="宋体" w:hAnsi="宋体" w:cs="宋体"/>
          <w:bCs/>
          <w:sz w:val="24"/>
        </w:rPr>
        <w:t>法律、行政法规规定的其他条件承诺函。</w:t>
      </w:r>
    </w:p>
    <w:p>
      <w:pPr>
        <w:jc w:val="center"/>
        <w:rPr>
          <w:rFonts w:ascii="宋体" w:cs="宋体"/>
          <w:sz w:val="24"/>
        </w:rPr>
      </w:pPr>
      <w:r>
        <w:rPr>
          <w:rFonts w:hint="eastAsia" w:ascii="宋体" w:hAnsi="宋体" w:cs="宋体"/>
          <w:b/>
          <w:sz w:val="28"/>
          <w:szCs w:val="28"/>
        </w:rPr>
        <w:t>以上资料须加盖单位公章</w:t>
      </w:r>
    </w:p>
    <w:p>
      <w:pPr>
        <w:rPr>
          <w:rFonts w:ascii="宋体" w:cs="宋体"/>
          <w:sz w:val="24"/>
        </w:rPr>
        <w:sectPr>
          <w:footerReference r:id="rId8" w:type="first"/>
          <w:footerReference r:id="rId7" w:type="default"/>
          <w:pgSz w:w="11907" w:h="16840"/>
          <w:pgMar w:top="1440" w:right="1080" w:bottom="1440" w:left="1080" w:header="851" w:footer="992" w:gutter="0"/>
          <w:pgNumType w:fmt="decimal" w:start="1"/>
          <w:cols w:space="720" w:num="1"/>
          <w:titlePg/>
          <w:docGrid w:type="linesAndChars" w:linePitch="312" w:charSpace="0"/>
        </w:sectPr>
      </w:pPr>
    </w:p>
    <w:p>
      <w:pPr>
        <w:rPr>
          <w:rFonts w:ascii="宋体" w:cs="宋体"/>
          <w:sz w:val="24"/>
        </w:rPr>
      </w:pPr>
    </w:p>
    <w:bookmarkEnd w:id="8"/>
    <w:bookmarkEnd w:id="9"/>
    <w:bookmarkEnd w:id="10"/>
    <w:bookmarkEnd w:id="11"/>
    <w:bookmarkEnd w:id="12"/>
    <w:p>
      <w:pPr>
        <w:numPr>
          <w:ilvl w:val="0"/>
          <w:numId w:val="1"/>
        </w:numPr>
        <w:spacing w:line="400" w:lineRule="exact"/>
        <w:jc w:val="center"/>
        <w:outlineLvl w:val="0"/>
        <w:rPr>
          <w:rFonts w:ascii="宋体"/>
          <w:b/>
          <w:sz w:val="36"/>
          <w:szCs w:val="36"/>
        </w:rPr>
      </w:pPr>
      <w:bookmarkStart w:id="14" w:name="_Toc217446057"/>
      <w:bookmarkStart w:id="15" w:name="_Toc183682369"/>
      <w:bookmarkStart w:id="16" w:name="_Toc183582232"/>
      <w:r>
        <w:rPr>
          <w:rFonts w:ascii="宋体" w:hAnsi="宋体" w:cs="宋体"/>
          <w:b/>
          <w:sz w:val="32"/>
          <w:szCs w:val="32"/>
        </w:rPr>
        <w:t xml:space="preserve"> </w:t>
      </w:r>
      <w:bookmarkStart w:id="17" w:name="_Toc7967"/>
      <w:r>
        <w:rPr>
          <w:rFonts w:hint="eastAsia" w:ascii="宋体" w:hAnsi="宋体" w:cs="宋体"/>
          <w:b/>
          <w:sz w:val="32"/>
          <w:szCs w:val="32"/>
        </w:rPr>
        <w:t>采购项目技术、服务、采购合同内容条款及其他商务要求</w:t>
      </w:r>
      <w:bookmarkEnd w:id="17"/>
    </w:p>
    <w:p>
      <w:pPr>
        <w:pStyle w:val="8"/>
        <w:rPr>
          <w:rFonts w:ascii="宋体" w:cs="宋体"/>
          <w:b/>
          <w:sz w:val="32"/>
          <w:szCs w:val="32"/>
        </w:rPr>
      </w:pPr>
    </w:p>
    <w:p>
      <w:pPr>
        <w:keepNext/>
        <w:keepLines/>
        <w:numPr>
          <w:ilvl w:val="0"/>
          <w:numId w:val="2"/>
        </w:numPr>
        <w:spacing w:line="400" w:lineRule="exact"/>
        <w:outlineLvl w:val="1"/>
        <w:rPr>
          <w:rFonts w:ascii="宋体"/>
          <w:b/>
          <w:sz w:val="28"/>
          <w:szCs w:val="28"/>
        </w:rPr>
      </w:pPr>
      <w:r>
        <w:rPr>
          <w:rFonts w:hint="eastAsia" w:ascii="宋体" w:hAnsi="宋体"/>
          <w:b/>
          <w:sz w:val="28"/>
          <w:szCs w:val="28"/>
        </w:rPr>
        <w:t>技术参数要求：</w:t>
      </w:r>
      <w:r>
        <w:rPr>
          <w:rFonts w:ascii="宋体" w:hAnsi="宋体"/>
          <w:b/>
          <w:sz w:val="28"/>
          <w:szCs w:val="28"/>
        </w:rPr>
        <w:t xml:space="preserve"> </w:t>
      </w:r>
    </w:p>
    <w:p>
      <w:pPr>
        <w:pStyle w:val="8"/>
        <w:ind w:left="0" w:leftChars="0"/>
      </w:pPr>
    </w:p>
    <w:tbl>
      <w:tblPr>
        <w:tblStyle w:val="23"/>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5"/>
        <w:gridCol w:w="1726"/>
        <w:gridCol w:w="5235"/>
        <w:gridCol w:w="75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5" w:type="dxa"/>
            <w:shd w:val="clear" w:color="auto"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序号</w:t>
            </w:r>
          </w:p>
        </w:tc>
        <w:tc>
          <w:tcPr>
            <w:tcW w:w="1726" w:type="dxa"/>
            <w:shd w:val="clear" w:color="auto" w:fill="FFFFFF"/>
            <w:vAlign w:val="center"/>
          </w:tcPr>
          <w:p>
            <w:pPr>
              <w:jc w:val="center"/>
              <w:textAlignment w:val="center"/>
              <w:rPr>
                <w:rFonts w:ascii="宋体" w:cs="宋体"/>
                <w:b/>
                <w:color w:val="000000"/>
                <w:sz w:val="22"/>
                <w:szCs w:val="22"/>
              </w:rPr>
            </w:pPr>
            <w:r>
              <w:rPr>
                <w:rFonts w:hint="eastAsia" w:ascii="宋体" w:hAnsi="宋体" w:cs="宋体"/>
                <w:b/>
                <w:color w:val="000000"/>
                <w:kern w:val="0"/>
                <w:sz w:val="22"/>
                <w:szCs w:val="22"/>
              </w:rPr>
              <w:t>产品名称</w:t>
            </w:r>
          </w:p>
        </w:tc>
        <w:tc>
          <w:tcPr>
            <w:tcW w:w="5235" w:type="dxa"/>
            <w:shd w:val="clear" w:color="auto" w:fill="FFFFFF"/>
            <w:tcMar>
              <w:top w:w="15" w:type="dxa"/>
              <w:left w:w="15" w:type="dxa"/>
              <w:right w:w="15" w:type="dxa"/>
            </w:tcMar>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产品功能</w:t>
            </w:r>
            <w:r>
              <w:rPr>
                <w:rFonts w:ascii="宋体" w:hAnsi="宋体" w:cs="宋体"/>
                <w:b/>
                <w:color w:val="000000"/>
                <w:kern w:val="0"/>
                <w:sz w:val="22"/>
                <w:szCs w:val="22"/>
              </w:rPr>
              <w:t>/</w:t>
            </w:r>
            <w:r>
              <w:rPr>
                <w:rFonts w:hint="eastAsia" w:ascii="宋体" w:hAnsi="宋体" w:cs="宋体"/>
                <w:b/>
                <w:color w:val="000000"/>
                <w:kern w:val="0"/>
                <w:sz w:val="22"/>
                <w:szCs w:val="22"/>
              </w:rPr>
              <w:t>参数</w:t>
            </w:r>
            <w:r>
              <w:rPr>
                <w:rFonts w:ascii="宋体" w:hAnsi="宋体" w:cs="宋体"/>
                <w:b/>
                <w:color w:val="000000"/>
                <w:kern w:val="0"/>
                <w:sz w:val="22"/>
                <w:szCs w:val="22"/>
              </w:rPr>
              <w:t>/</w:t>
            </w:r>
            <w:r>
              <w:rPr>
                <w:rFonts w:hint="eastAsia" w:ascii="宋体" w:hAnsi="宋体" w:cs="宋体"/>
                <w:b/>
                <w:color w:val="000000"/>
                <w:kern w:val="0"/>
                <w:sz w:val="22"/>
                <w:szCs w:val="22"/>
              </w:rPr>
              <w:t>设备说明</w:t>
            </w:r>
          </w:p>
        </w:tc>
        <w:tc>
          <w:tcPr>
            <w:tcW w:w="758" w:type="dxa"/>
            <w:shd w:val="clear" w:color="auto" w:fill="FFFFFF"/>
            <w:tcMar>
              <w:top w:w="15" w:type="dxa"/>
              <w:left w:w="15" w:type="dxa"/>
              <w:right w:w="15" w:type="dxa"/>
            </w:tcMar>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数量</w:t>
            </w:r>
          </w:p>
        </w:tc>
        <w:tc>
          <w:tcPr>
            <w:tcW w:w="784" w:type="dxa"/>
            <w:shd w:val="clear" w:color="auto" w:fill="FFFFFF"/>
            <w:tcMar>
              <w:top w:w="15" w:type="dxa"/>
              <w:left w:w="15" w:type="dxa"/>
              <w:right w:w="15" w:type="dxa"/>
            </w:tcMar>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26" w:type="dxa"/>
            <w:shd w:val="clear" w:color="auto" w:fill="FFFDFA"/>
            <w:vAlign w:val="center"/>
          </w:tcPr>
          <w:p>
            <w:pPr>
              <w:jc w:val="left"/>
              <w:textAlignment w:val="center"/>
              <w:rPr>
                <w:rFonts w:ascii="宋体" w:cs="宋体"/>
                <w:color w:val="000000"/>
                <w:sz w:val="20"/>
                <w:szCs w:val="20"/>
              </w:rPr>
            </w:pPr>
            <w:r>
              <w:rPr>
                <w:rFonts w:hint="eastAsia" w:ascii="宋体" w:hAnsi="宋体" w:cs="宋体"/>
                <w:color w:val="000000"/>
                <w:sz w:val="20"/>
                <w:szCs w:val="20"/>
              </w:rPr>
              <w:t>全频扩声音箱</w:t>
            </w:r>
          </w:p>
        </w:tc>
        <w:tc>
          <w:tcPr>
            <w:tcW w:w="5235" w:type="dxa"/>
            <w:shd w:val="clear" w:color="auto" w:fill="FFFDFA"/>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系统类型：</w:t>
            </w:r>
            <w:r>
              <w:rPr>
                <w:rFonts w:ascii="宋体" w:hAnsi="宋体" w:cs="宋体"/>
                <w:color w:val="000000"/>
                <w:kern w:val="0"/>
                <w:sz w:val="20"/>
                <w:szCs w:val="20"/>
              </w:rPr>
              <w:t>12</w:t>
            </w:r>
            <w:r>
              <w:rPr>
                <w:rFonts w:hint="eastAsia" w:ascii="宋体" w:hAnsi="宋体" w:cs="宋体"/>
                <w:color w:val="000000"/>
                <w:kern w:val="0"/>
                <w:sz w:val="20"/>
                <w:szCs w:val="20"/>
              </w:rPr>
              <w:t>英寸，</w:t>
            </w:r>
            <w:r>
              <w:rPr>
                <w:rFonts w:ascii="宋体" w:hAnsi="宋体" w:cs="宋体"/>
                <w:color w:val="000000"/>
                <w:kern w:val="0"/>
                <w:sz w:val="20"/>
                <w:szCs w:val="20"/>
              </w:rPr>
              <w:t>2</w:t>
            </w:r>
            <w:r>
              <w:rPr>
                <w:rFonts w:hint="eastAsia" w:ascii="宋体" w:hAnsi="宋体" w:cs="宋体"/>
                <w:color w:val="000000"/>
                <w:kern w:val="0"/>
                <w:sz w:val="20"/>
                <w:szCs w:val="20"/>
              </w:rPr>
              <w:t>分频，低频反射式</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频率范围</w:t>
            </w:r>
            <w:r>
              <w:rPr>
                <w:rFonts w:ascii="宋体" w:hAnsi="宋体" w:cs="宋体"/>
                <w:color w:val="000000"/>
                <w:kern w:val="0"/>
                <w:sz w:val="20"/>
                <w:szCs w:val="20"/>
              </w:rPr>
              <w:t xml:space="preserve"> (-10dB)</w:t>
            </w:r>
            <w:r>
              <w:rPr>
                <w:rFonts w:hint="eastAsia" w:ascii="宋体" w:hAnsi="宋体" w:cs="宋体"/>
                <w:color w:val="000000"/>
                <w:kern w:val="0"/>
                <w:sz w:val="20"/>
                <w:szCs w:val="20"/>
              </w:rPr>
              <w:t>：</w:t>
            </w:r>
            <w:r>
              <w:rPr>
                <w:rFonts w:ascii="宋体" w:hAnsi="宋体" w:cs="宋体"/>
                <w:color w:val="000000"/>
                <w:kern w:val="0"/>
                <w:sz w:val="20"/>
                <w:szCs w:val="20"/>
              </w:rPr>
              <w:t>71Hz-20kHz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频率响应</w:t>
            </w:r>
            <w:r>
              <w:rPr>
                <w:rFonts w:ascii="宋体" w:hAnsi="宋体" w:cs="宋体"/>
                <w:color w:val="000000"/>
                <w:kern w:val="0"/>
                <w:sz w:val="20"/>
                <w:szCs w:val="20"/>
              </w:rPr>
              <w:t xml:space="preserve"> (</w:t>
            </w:r>
            <w:r>
              <w:rPr>
                <w:rFonts w:hint="eastAsia" w:ascii="宋体" w:hAnsi="宋体" w:cs="宋体"/>
                <w:color w:val="000000"/>
                <w:kern w:val="0"/>
                <w:sz w:val="20"/>
                <w:szCs w:val="20"/>
              </w:rPr>
              <w:t>±</w:t>
            </w:r>
            <w:r>
              <w:rPr>
                <w:rFonts w:ascii="宋体" w:hAnsi="宋体" w:cs="宋体"/>
                <w:color w:val="000000"/>
                <w:kern w:val="0"/>
                <w:sz w:val="20"/>
                <w:szCs w:val="20"/>
              </w:rPr>
              <w:t>3dB)</w:t>
            </w:r>
            <w:r>
              <w:rPr>
                <w:rFonts w:hint="eastAsia" w:ascii="宋体" w:hAnsi="宋体" w:cs="宋体"/>
                <w:color w:val="000000"/>
                <w:kern w:val="0"/>
                <w:sz w:val="20"/>
                <w:szCs w:val="20"/>
              </w:rPr>
              <w:t>：</w:t>
            </w:r>
            <w:r>
              <w:rPr>
                <w:rFonts w:ascii="宋体" w:hAnsi="宋体" w:cs="宋体"/>
                <w:color w:val="000000"/>
                <w:kern w:val="0"/>
                <w:sz w:val="20"/>
                <w:szCs w:val="20"/>
              </w:rPr>
              <w:t>90Hz-20kHz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灵敏度</w:t>
            </w:r>
            <w:r>
              <w:rPr>
                <w:rFonts w:ascii="宋体" w:hAnsi="宋体" w:cs="宋体"/>
                <w:color w:val="000000"/>
                <w:kern w:val="0"/>
                <w:sz w:val="20"/>
                <w:szCs w:val="20"/>
              </w:rPr>
              <w:t xml:space="preserve"> (1w@1m)</w:t>
            </w:r>
            <w:r>
              <w:rPr>
                <w:rFonts w:hint="eastAsia" w:ascii="宋体" w:hAnsi="宋体" w:cs="宋体"/>
                <w:color w:val="000000"/>
                <w:kern w:val="0"/>
                <w:sz w:val="20"/>
                <w:szCs w:val="20"/>
              </w:rPr>
              <w:t>：</w:t>
            </w:r>
            <w:r>
              <w:rPr>
                <w:rFonts w:ascii="宋体" w:hAnsi="宋体" w:cs="宋体"/>
                <w:color w:val="000000"/>
                <w:kern w:val="0"/>
                <w:sz w:val="20"/>
                <w:szCs w:val="20"/>
              </w:rPr>
              <w:t>97dB</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额定阻抗：</w:t>
            </w:r>
            <w:r>
              <w:rPr>
                <w:rFonts w:ascii="宋体" w:hAnsi="宋体" w:cs="宋体"/>
                <w:color w:val="000000"/>
                <w:kern w:val="0"/>
                <w:sz w:val="20"/>
                <w:szCs w:val="20"/>
              </w:rPr>
              <w:t>8 ohms</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最大声压级输出：</w:t>
            </w:r>
            <w:r>
              <w:rPr>
                <w:rFonts w:ascii="宋体" w:hAnsi="宋体" w:cs="宋体"/>
                <w:color w:val="000000"/>
                <w:kern w:val="0"/>
                <w:sz w:val="20"/>
                <w:szCs w:val="20"/>
              </w:rPr>
              <w:t>124dB</w:t>
            </w:r>
            <w:r>
              <w:rPr>
                <w:rFonts w:hint="eastAsia" w:ascii="宋体" w:hAnsi="宋体" w:cs="宋体"/>
                <w:color w:val="000000"/>
                <w:kern w:val="0"/>
                <w:sz w:val="20"/>
                <w:szCs w:val="20"/>
              </w:rPr>
              <w:t>（峰值：</w:t>
            </w:r>
            <w:r>
              <w:rPr>
                <w:rFonts w:ascii="宋体" w:hAnsi="宋体" w:cs="宋体"/>
                <w:color w:val="000000"/>
                <w:kern w:val="0"/>
                <w:sz w:val="20"/>
                <w:szCs w:val="20"/>
              </w:rPr>
              <w:t>130dB</w:t>
            </w:r>
            <w:r>
              <w:rPr>
                <w:rFonts w:hint="eastAsia"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额定输入功率（连续</w:t>
            </w:r>
            <w:r>
              <w:rPr>
                <w:rFonts w:ascii="宋体" w:hAnsi="宋体" w:cs="宋体"/>
                <w:color w:val="000000"/>
                <w:kern w:val="0"/>
                <w:sz w:val="20"/>
                <w:szCs w:val="20"/>
              </w:rPr>
              <w:t>/</w:t>
            </w:r>
            <w:r>
              <w:rPr>
                <w:rFonts w:hint="eastAsia" w:ascii="宋体" w:hAnsi="宋体" w:cs="宋体"/>
                <w:color w:val="000000"/>
                <w:kern w:val="0"/>
                <w:sz w:val="20"/>
                <w:szCs w:val="20"/>
              </w:rPr>
              <w:t>音乐信号</w:t>
            </w:r>
            <w:r>
              <w:rPr>
                <w:rFonts w:ascii="宋体" w:hAnsi="宋体" w:cs="宋体"/>
                <w:color w:val="000000"/>
                <w:kern w:val="0"/>
                <w:sz w:val="20"/>
                <w:szCs w:val="20"/>
              </w:rPr>
              <w:t>/</w:t>
            </w:r>
            <w:r>
              <w:rPr>
                <w:rFonts w:hint="eastAsia" w:ascii="宋体" w:hAnsi="宋体" w:cs="宋体"/>
                <w:color w:val="000000"/>
                <w:kern w:val="0"/>
                <w:sz w:val="20"/>
                <w:szCs w:val="20"/>
              </w:rPr>
              <w:t>峰值）：</w:t>
            </w:r>
            <w:r>
              <w:rPr>
                <w:rFonts w:ascii="宋体" w:hAnsi="宋体" w:cs="宋体"/>
                <w:color w:val="000000"/>
                <w:kern w:val="0"/>
                <w:sz w:val="20"/>
                <w:szCs w:val="20"/>
              </w:rPr>
              <w:t>350W/700W/1400W</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覆盖角：</w:t>
            </w:r>
            <w:r>
              <w:rPr>
                <w:rFonts w:ascii="宋体" w:hAnsi="宋体" w:cs="宋体"/>
                <w:color w:val="000000"/>
                <w:kern w:val="0"/>
                <w:sz w:val="20"/>
                <w:szCs w:val="20"/>
              </w:rPr>
              <w:t xml:space="preserve"> 70</w:t>
            </w:r>
            <w:r>
              <w:rPr>
                <w:rFonts w:hint="eastAsia" w:ascii="宋体" w:hAnsi="宋体" w:cs="宋体"/>
                <w:color w:val="000000"/>
                <w:kern w:val="0"/>
                <w:sz w:val="20"/>
                <w:szCs w:val="20"/>
              </w:rPr>
              <w:t>°</w:t>
            </w:r>
            <w:r>
              <w:rPr>
                <w:rFonts w:ascii="宋体" w:hAnsi="宋体" w:cs="宋体"/>
                <w:color w:val="000000"/>
                <w:kern w:val="0"/>
                <w:sz w:val="20"/>
                <w:szCs w:val="20"/>
              </w:rPr>
              <w:t>x 60</w:t>
            </w:r>
            <w:r>
              <w:rPr>
                <w:rFonts w:hint="eastAsia" w:ascii="宋体" w:hAnsi="宋体" w:cs="宋体"/>
                <w:color w:val="000000"/>
                <w:kern w:val="0"/>
                <w:sz w:val="20"/>
                <w:szCs w:val="20"/>
              </w:rPr>
              <w:t>°（</w:t>
            </w:r>
            <w:r>
              <w:rPr>
                <w:rFonts w:ascii="宋体" w:hAnsi="宋体" w:cs="宋体"/>
                <w:color w:val="000000"/>
                <w:kern w:val="0"/>
                <w:sz w:val="20"/>
                <w:szCs w:val="20"/>
              </w:rPr>
              <w:t>H x V</w:t>
            </w:r>
            <w:r>
              <w:rPr>
                <w:rFonts w:hint="eastAsia" w:ascii="宋体" w:hAnsi="宋体" w:cs="宋体"/>
                <w:color w:val="000000"/>
                <w:kern w:val="0"/>
                <w:sz w:val="20"/>
                <w:szCs w:val="20"/>
              </w:rPr>
              <w:t>）</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输入连接器：</w:t>
            </w:r>
            <w:r>
              <w:rPr>
                <w:rFonts w:ascii="宋体" w:hAnsi="宋体" w:cs="宋体"/>
                <w:color w:val="000000"/>
                <w:kern w:val="0"/>
                <w:sz w:val="20"/>
                <w:szCs w:val="20"/>
              </w:rPr>
              <w:t>2</w:t>
            </w:r>
            <w:r>
              <w:rPr>
                <w:rFonts w:hint="eastAsia" w:ascii="宋体" w:hAnsi="宋体" w:cs="宋体"/>
                <w:color w:val="000000"/>
                <w:kern w:val="0"/>
                <w:sz w:val="20"/>
                <w:szCs w:val="20"/>
              </w:rPr>
              <w:t>个</w:t>
            </w:r>
            <w:r>
              <w:rPr>
                <w:rFonts w:ascii="宋体" w:hAnsi="宋体" w:cs="宋体"/>
                <w:color w:val="000000"/>
                <w:kern w:val="0"/>
                <w:sz w:val="20"/>
                <w:szCs w:val="20"/>
              </w:rPr>
              <w:t xml:space="preserve"> Neutrik</w:t>
            </w:r>
            <w:r>
              <w:rPr>
                <w:rFonts w:hint="eastAsia" w:ascii="宋体" w:hAnsi="宋体" w:cs="宋体"/>
                <w:color w:val="000000"/>
                <w:kern w:val="0"/>
                <w:sz w:val="20"/>
                <w:szCs w:val="20"/>
              </w:rPr>
              <w:t>®</w:t>
            </w:r>
            <w:r>
              <w:rPr>
                <w:rFonts w:ascii="宋体" w:hAnsi="宋体" w:cs="宋体"/>
                <w:color w:val="000000"/>
                <w:kern w:val="0"/>
                <w:sz w:val="20"/>
                <w:szCs w:val="20"/>
              </w:rPr>
              <w:t xml:space="preserve"> Speakon</w:t>
            </w:r>
            <w:r>
              <w:rPr>
                <w:rFonts w:hint="eastAsia" w:ascii="宋体" w:hAnsi="宋体" w:cs="宋体"/>
                <w:color w:val="000000"/>
                <w:kern w:val="0"/>
                <w:sz w:val="20"/>
                <w:szCs w:val="20"/>
              </w:rPr>
              <w:t>®</w:t>
            </w:r>
            <w:r>
              <w:rPr>
                <w:rFonts w:ascii="宋体" w:hAnsi="宋体" w:cs="宋体"/>
                <w:color w:val="000000"/>
                <w:kern w:val="0"/>
                <w:sz w:val="20"/>
                <w:szCs w:val="20"/>
              </w:rPr>
              <w:t xml:space="preserve"> NL4MP</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0" w:hRule="atLeast"/>
          <w:jc w:val="center"/>
        </w:trPr>
        <w:tc>
          <w:tcPr>
            <w:tcW w:w="455" w:type="dxa"/>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726"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双通道扩声功放</w:t>
            </w:r>
          </w:p>
        </w:tc>
        <w:tc>
          <w:tcPr>
            <w:tcW w:w="5235" w:type="dxa"/>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8</w:t>
            </w:r>
            <w:r>
              <w:rPr>
                <w:rFonts w:hint="eastAsia" w:ascii="宋体" w:hAnsi="宋体" w:cs="宋体"/>
                <w:color w:val="000000"/>
                <w:kern w:val="0"/>
                <w:sz w:val="20"/>
                <w:szCs w:val="20"/>
              </w:rPr>
              <w:t>Ω双通道驱动：</w:t>
            </w:r>
            <w:r>
              <w:rPr>
                <w:rFonts w:ascii="宋体" w:hAnsi="宋体" w:cs="宋体"/>
                <w:color w:val="000000"/>
                <w:kern w:val="0"/>
                <w:sz w:val="20"/>
                <w:szCs w:val="20"/>
              </w:rPr>
              <w:t>600W</w:t>
            </w:r>
            <w:r>
              <w:rPr>
                <w:rFonts w:hint="eastAsia" w:ascii="宋体" w:hAnsi="宋体" w:cs="宋体"/>
                <w:color w:val="000000"/>
                <w:kern w:val="0"/>
                <w:sz w:val="20"/>
                <w:szCs w:val="20"/>
              </w:rPr>
              <w:t>×</w:t>
            </w:r>
            <w:r>
              <w:rPr>
                <w:rFonts w:ascii="宋体" w:hAnsi="宋体" w:cs="宋体"/>
                <w:color w:val="000000"/>
                <w:kern w:val="0"/>
                <w:sz w:val="20"/>
                <w:szCs w:val="20"/>
              </w:rPr>
              <w:t>2</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4</w:t>
            </w:r>
            <w:r>
              <w:rPr>
                <w:rFonts w:hint="eastAsia" w:ascii="宋体" w:hAnsi="宋体" w:cs="宋体"/>
                <w:color w:val="000000"/>
                <w:kern w:val="0"/>
                <w:sz w:val="20"/>
                <w:szCs w:val="20"/>
              </w:rPr>
              <w:t>Ω双通道驱动：</w:t>
            </w:r>
            <w:r>
              <w:rPr>
                <w:rFonts w:ascii="宋体" w:hAnsi="宋体" w:cs="宋体"/>
                <w:color w:val="000000"/>
                <w:kern w:val="0"/>
                <w:sz w:val="20"/>
                <w:szCs w:val="20"/>
              </w:rPr>
              <w:t>900W</w:t>
            </w:r>
            <w:r>
              <w:rPr>
                <w:rFonts w:hint="eastAsia" w:ascii="宋体" w:hAnsi="宋体" w:cs="宋体"/>
                <w:color w:val="000000"/>
                <w:kern w:val="0"/>
                <w:sz w:val="20"/>
                <w:szCs w:val="20"/>
              </w:rPr>
              <w:t>×</w:t>
            </w:r>
            <w:r>
              <w:rPr>
                <w:rFonts w:ascii="宋体" w:hAnsi="宋体" w:cs="宋体"/>
                <w:color w:val="000000"/>
                <w:kern w:val="0"/>
                <w:sz w:val="20"/>
                <w:szCs w:val="20"/>
              </w:rPr>
              <w:t>2</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8</w:t>
            </w:r>
            <w:r>
              <w:rPr>
                <w:rFonts w:hint="eastAsia" w:ascii="宋体" w:hAnsi="宋体" w:cs="宋体"/>
                <w:color w:val="000000"/>
                <w:kern w:val="0"/>
                <w:sz w:val="20"/>
                <w:szCs w:val="20"/>
              </w:rPr>
              <w:t>Ω桥接驱动：</w:t>
            </w:r>
            <w:r>
              <w:rPr>
                <w:rFonts w:ascii="宋体" w:hAnsi="宋体" w:cs="宋体"/>
                <w:color w:val="000000"/>
                <w:kern w:val="0"/>
                <w:sz w:val="20"/>
                <w:szCs w:val="20"/>
              </w:rPr>
              <w:t>1800W</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频率响应：</w:t>
            </w:r>
            <w:r>
              <w:rPr>
                <w:rFonts w:ascii="宋体" w:hAnsi="宋体" w:cs="宋体"/>
                <w:color w:val="000000"/>
                <w:kern w:val="0"/>
                <w:sz w:val="20"/>
                <w:szCs w:val="20"/>
              </w:rPr>
              <w:t>20Hz-20kHz</w:t>
            </w:r>
            <w:r>
              <w:rPr>
                <w:rFonts w:hint="eastAsia" w:ascii="宋体" w:hAnsi="宋体" w:cs="宋体"/>
                <w:color w:val="000000"/>
                <w:kern w:val="0"/>
                <w:sz w:val="20"/>
                <w:szCs w:val="20"/>
              </w:rPr>
              <w:t>，</w:t>
            </w:r>
            <w:r>
              <w:rPr>
                <w:rFonts w:ascii="宋体" w:hAnsi="宋体" w:cs="宋体"/>
                <w:color w:val="000000"/>
                <w:kern w:val="0"/>
                <w:sz w:val="20"/>
                <w:szCs w:val="20"/>
              </w:rPr>
              <w:t xml:space="preserve">+0/-1dB </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此系列功放采用了简洁高效的放大线路和最为传统的线性电源传统</w:t>
            </w:r>
            <w:r>
              <w:rPr>
                <w:rFonts w:ascii="宋体" w:hAnsi="宋体" w:cs="宋体"/>
                <w:color w:val="000000"/>
                <w:kern w:val="0"/>
                <w:sz w:val="20"/>
                <w:szCs w:val="20"/>
              </w:rPr>
              <w:t xml:space="preserve"> </w:t>
            </w:r>
            <w:r>
              <w:rPr>
                <w:rFonts w:hint="eastAsia" w:ascii="宋体" w:hAnsi="宋体" w:cs="宋体"/>
                <w:color w:val="000000"/>
                <w:kern w:val="0"/>
                <w:sz w:val="20"/>
                <w:szCs w:val="20"/>
              </w:rPr>
              <w:t>变压器设计，音色方面强调频响均衡，声音温厚耐听，动态输出</w:t>
            </w:r>
            <w:r>
              <w:rPr>
                <w:rFonts w:ascii="宋体" w:hAnsi="宋体" w:cs="宋体"/>
                <w:color w:val="000000"/>
                <w:kern w:val="0"/>
                <w:sz w:val="20"/>
                <w:szCs w:val="20"/>
              </w:rPr>
              <w:t xml:space="preserve"> </w:t>
            </w:r>
            <w:r>
              <w:rPr>
                <w:rFonts w:hint="eastAsia" w:ascii="宋体" w:hAnsi="宋体" w:cs="宋体"/>
                <w:color w:val="000000"/>
                <w:kern w:val="0"/>
                <w:sz w:val="20"/>
                <w:szCs w:val="20"/>
              </w:rPr>
              <w:t>遒劲饱满，持续传输平衡感极好，音色的还原自然平滑。高效的</w:t>
            </w:r>
            <w:r>
              <w:rPr>
                <w:rFonts w:ascii="宋体" w:hAnsi="宋体" w:cs="宋体"/>
                <w:color w:val="000000"/>
                <w:kern w:val="0"/>
                <w:sz w:val="20"/>
                <w:szCs w:val="20"/>
              </w:rPr>
              <w:t xml:space="preserve"> </w:t>
            </w:r>
            <w:r>
              <w:rPr>
                <w:rFonts w:hint="eastAsia" w:ascii="宋体" w:hAnsi="宋体" w:cs="宋体"/>
                <w:color w:val="000000"/>
                <w:kern w:val="0"/>
                <w:sz w:val="20"/>
                <w:szCs w:val="20"/>
              </w:rPr>
              <w:t>隧道式散热去和双风扇散热系统，防止短路、空载、开</w:t>
            </w:r>
            <w:r>
              <w:rPr>
                <w:rFonts w:ascii="宋体" w:hAnsi="宋体" w:cs="宋体"/>
                <w:color w:val="000000"/>
                <w:kern w:val="0"/>
                <w:sz w:val="20"/>
                <w:szCs w:val="20"/>
              </w:rPr>
              <w:t>/</w:t>
            </w:r>
            <w:r>
              <w:rPr>
                <w:rFonts w:hint="eastAsia" w:ascii="宋体" w:hAnsi="宋体" w:cs="宋体"/>
                <w:color w:val="000000"/>
                <w:kern w:val="0"/>
                <w:sz w:val="20"/>
                <w:szCs w:val="20"/>
              </w:rPr>
              <w:t>关机噪音、射频干扰保护电路，完全满足</w:t>
            </w:r>
            <w:r>
              <w:rPr>
                <w:rFonts w:ascii="宋体" w:hAnsi="宋体" w:cs="宋体"/>
                <w:color w:val="000000"/>
                <w:kern w:val="0"/>
                <w:sz w:val="20"/>
                <w:szCs w:val="20"/>
              </w:rPr>
              <w:t>KTV</w:t>
            </w:r>
            <w:r>
              <w:rPr>
                <w:rFonts w:hint="eastAsia" w:ascii="宋体" w:hAnsi="宋体" w:cs="宋体"/>
                <w:color w:val="000000"/>
                <w:kern w:val="0"/>
                <w:sz w:val="20"/>
                <w:szCs w:val="20"/>
              </w:rPr>
              <w:t>等娱乐场所最为严苛的应</w:t>
            </w:r>
            <w:r>
              <w:rPr>
                <w:rFonts w:ascii="宋体" w:hAnsi="宋体" w:cs="宋体"/>
                <w:color w:val="000000"/>
                <w:kern w:val="0"/>
                <w:sz w:val="20"/>
                <w:szCs w:val="20"/>
              </w:rPr>
              <w:t xml:space="preserve"> </w:t>
            </w:r>
            <w:r>
              <w:rPr>
                <w:rFonts w:hint="eastAsia" w:ascii="宋体" w:hAnsi="宋体" w:cs="宋体"/>
                <w:color w:val="000000"/>
                <w:kern w:val="0"/>
                <w:sz w:val="20"/>
                <w:szCs w:val="20"/>
              </w:rPr>
              <w:t>用环境的使用需求。</w:t>
            </w:r>
          </w:p>
        </w:tc>
        <w:tc>
          <w:tcPr>
            <w:tcW w:w="758" w:type="dxa"/>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784" w:type="dxa"/>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726" w:type="dxa"/>
            <w:shd w:val="clear" w:color="auto" w:fill="FFFDFA"/>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专业调音台</w:t>
            </w:r>
          </w:p>
        </w:tc>
        <w:tc>
          <w:tcPr>
            <w:tcW w:w="5235" w:type="dxa"/>
            <w:shd w:val="clear" w:color="auto" w:fill="FFFDFA"/>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12</w:t>
            </w:r>
            <w:r>
              <w:rPr>
                <w:rFonts w:hint="eastAsia" w:ascii="宋体" w:hAnsi="宋体" w:cs="宋体"/>
                <w:color w:val="000000"/>
                <w:kern w:val="0"/>
                <w:sz w:val="20"/>
                <w:szCs w:val="20"/>
              </w:rPr>
              <w:t>通道调音台</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最多</w:t>
            </w:r>
            <w:r>
              <w:rPr>
                <w:rFonts w:ascii="宋体" w:hAnsi="宋体" w:cs="宋体"/>
                <w:color w:val="000000"/>
                <w:kern w:val="0"/>
                <w:sz w:val="20"/>
                <w:szCs w:val="20"/>
              </w:rPr>
              <w:t>6</w:t>
            </w:r>
            <w:r>
              <w:rPr>
                <w:rFonts w:hint="eastAsia" w:ascii="宋体" w:hAnsi="宋体" w:cs="宋体"/>
                <w:color w:val="000000"/>
                <w:kern w:val="0"/>
                <w:sz w:val="20"/>
                <w:szCs w:val="20"/>
              </w:rPr>
              <w:t>个话筒</w:t>
            </w:r>
            <w:r>
              <w:rPr>
                <w:rFonts w:ascii="宋体" w:hAnsi="宋体" w:cs="宋体"/>
                <w:color w:val="000000"/>
                <w:kern w:val="0"/>
                <w:sz w:val="20"/>
                <w:szCs w:val="20"/>
              </w:rPr>
              <w:t>/12</w:t>
            </w:r>
            <w:r>
              <w:rPr>
                <w:rFonts w:hint="eastAsia" w:ascii="宋体" w:hAnsi="宋体" w:cs="宋体"/>
                <w:color w:val="000000"/>
                <w:kern w:val="0"/>
                <w:sz w:val="20"/>
                <w:szCs w:val="20"/>
              </w:rPr>
              <w:t>个线路输入</w:t>
            </w:r>
            <w:r>
              <w:rPr>
                <w:rFonts w:ascii="宋体" w:hAnsi="宋体" w:cs="宋体"/>
                <w:color w:val="000000"/>
                <w:kern w:val="0"/>
                <w:sz w:val="20"/>
                <w:szCs w:val="20"/>
              </w:rPr>
              <w:t>(4</w:t>
            </w:r>
            <w:r>
              <w:rPr>
                <w:rFonts w:hint="eastAsia" w:ascii="宋体" w:hAnsi="宋体" w:cs="宋体"/>
                <w:color w:val="000000"/>
                <w:kern w:val="0"/>
                <w:sz w:val="20"/>
                <w:szCs w:val="20"/>
              </w:rPr>
              <w:t>个单声道</w:t>
            </w:r>
            <w:r>
              <w:rPr>
                <w:rFonts w:ascii="宋体" w:hAnsi="宋体" w:cs="宋体"/>
                <w:color w:val="000000"/>
                <w:kern w:val="0"/>
                <w:sz w:val="20"/>
                <w:szCs w:val="20"/>
              </w:rPr>
              <w:t>+4</w:t>
            </w:r>
            <w:r>
              <w:rPr>
                <w:rFonts w:hint="eastAsia" w:ascii="宋体" w:hAnsi="宋体" w:cs="宋体"/>
                <w:color w:val="000000"/>
                <w:kern w:val="0"/>
                <w:sz w:val="20"/>
                <w:szCs w:val="20"/>
              </w:rPr>
              <w:t>个立体声</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2</w:t>
            </w:r>
            <w:r>
              <w:rPr>
                <w:rFonts w:hint="eastAsia" w:ascii="宋体" w:hAnsi="宋体" w:cs="宋体"/>
                <w:color w:val="000000"/>
                <w:kern w:val="0"/>
                <w:sz w:val="20"/>
                <w:szCs w:val="20"/>
              </w:rPr>
              <w:t>编组母线</w:t>
            </w:r>
            <w:r>
              <w:rPr>
                <w:rFonts w:ascii="宋体" w:hAnsi="宋体" w:cs="宋体"/>
                <w:color w:val="000000"/>
                <w:kern w:val="0"/>
                <w:sz w:val="20"/>
                <w:szCs w:val="20"/>
              </w:rPr>
              <w:t>+1</w:t>
            </w:r>
            <w:r>
              <w:rPr>
                <w:rFonts w:hint="eastAsia" w:ascii="宋体" w:hAnsi="宋体" w:cs="宋体"/>
                <w:color w:val="000000"/>
                <w:kern w:val="0"/>
                <w:sz w:val="20"/>
                <w:szCs w:val="20"/>
              </w:rPr>
              <w:t>立体声母线输出</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2AUX</w:t>
            </w:r>
            <w:r>
              <w:rPr>
                <w:rFonts w:hint="eastAsia" w:ascii="宋体" w:hAnsi="宋体" w:cs="宋体"/>
                <w:color w:val="000000"/>
                <w:kern w:val="0"/>
                <w:sz w:val="20"/>
                <w:szCs w:val="20"/>
              </w:rPr>
              <w:t>辅助输出</w:t>
            </w:r>
            <w:r>
              <w:rPr>
                <w:rFonts w:ascii="宋体" w:hAnsi="宋体" w:cs="宋体"/>
                <w:color w:val="000000"/>
                <w:kern w:val="0"/>
                <w:sz w:val="20"/>
                <w:szCs w:val="20"/>
              </w:rPr>
              <w:t>(</w:t>
            </w:r>
            <w:r>
              <w:rPr>
                <w:rFonts w:hint="eastAsia" w:ascii="宋体" w:hAnsi="宋体" w:cs="宋体"/>
                <w:color w:val="000000"/>
                <w:kern w:val="0"/>
                <w:sz w:val="20"/>
                <w:szCs w:val="20"/>
              </w:rPr>
              <w:t>包括</w:t>
            </w:r>
            <w:r>
              <w:rPr>
                <w:rFonts w:ascii="宋体" w:hAnsi="宋体" w:cs="宋体"/>
                <w:color w:val="000000"/>
                <w:kern w:val="0"/>
                <w:sz w:val="20"/>
                <w:szCs w:val="20"/>
              </w:rPr>
              <w:t>FX)</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w:t>
            </w:r>
            <w:r>
              <w:rPr>
                <w:rFonts w:ascii="宋体" w:hAnsi="宋体" w:cs="宋体"/>
                <w:color w:val="000000"/>
                <w:kern w:val="0"/>
                <w:sz w:val="20"/>
                <w:szCs w:val="20"/>
              </w:rPr>
              <w:t>D-PRE</w:t>
            </w:r>
            <w:r>
              <w:rPr>
                <w:rFonts w:hint="eastAsia" w:ascii="宋体" w:hAnsi="宋体" w:cs="宋体"/>
                <w:color w:val="000000"/>
                <w:kern w:val="0"/>
                <w:sz w:val="20"/>
                <w:szCs w:val="20"/>
              </w:rPr>
              <w:t>”话放，带有倒向晶体管电路</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单旋钮压缩器</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单声道输入通道上的</w:t>
            </w:r>
            <w:r>
              <w:rPr>
                <w:rFonts w:ascii="宋体" w:hAnsi="宋体" w:cs="宋体"/>
                <w:color w:val="000000"/>
                <w:kern w:val="0"/>
                <w:sz w:val="20"/>
                <w:szCs w:val="20"/>
              </w:rPr>
              <w:t>PAD</w:t>
            </w:r>
            <w:r>
              <w:rPr>
                <w:rFonts w:hint="eastAsia" w:ascii="宋体" w:hAnsi="宋体" w:cs="宋体"/>
                <w:color w:val="000000"/>
                <w:kern w:val="0"/>
                <w:sz w:val="20"/>
                <w:szCs w:val="20"/>
              </w:rPr>
              <w:t>开关</w:t>
            </w:r>
            <w:r>
              <w:rPr>
                <w:rFonts w:ascii="宋体" w:hAnsi="宋体" w:cs="宋体"/>
                <w:color w:val="000000"/>
                <w:kern w:val="0"/>
                <w:sz w:val="20"/>
                <w:szCs w:val="20"/>
              </w:rPr>
              <w:t xml:space="preserve">        </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+48V</w:t>
            </w:r>
            <w:r>
              <w:rPr>
                <w:rFonts w:hint="eastAsia" w:ascii="宋体" w:hAnsi="宋体" w:cs="宋体"/>
                <w:color w:val="000000"/>
                <w:kern w:val="0"/>
                <w:sz w:val="20"/>
                <w:szCs w:val="20"/>
              </w:rPr>
              <w:t>幻象供电</w:t>
            </w:r>
          </w:p>
          <w:p>
            <w:pPr>
              <w:widowControl/>
              <w:jc w:val="left"/>
              <w:textAlignment w:val="center"/>
              <w:rPr>
                <w:rFonts w:ascii="宋体" w:cs="宋体"/>
                <w:color w:val="000000"/>
                <w:sz w:val="20"/>
                <w:szCs w:val="20"/>
              </w:rPr>
            </w:pPr>
            <w:r>
              <w:rPr>
                <w:rFonts w:ascii="宋体" w:hAnsi="宋体" w:cs="宋体"/>
                <w:color w:val="000000"/>
                <w:kern w:val="0"/>
                <w:sz w:val="20"/>
                <w:szCs w:val="20"/>
              </w:rPr>
              <w:t>XLR</w:t>
            </w:r>
            <w:r>
              <w:rPr>
                <w:rFonts w:hint="eastAsia" w:ascii="宋体" w:hAnsi="宋体" w:cs="宋体"/>
                <w:color w:val="000000"/>
                <w:kern w:val="0"/>
                <w:sz w:val="20"/>
                <w:szCs w:val="20"/>
              </w:rPr>
              <w:t>平衡输出</w:t>
            </w:r>
            <w:r>
              <w:rPr>
                <w:rFonts w:ascii="宋体" w:hAnsi="宋体" w:cs="宋体"/>
                <w:color w:val="000000"/>
                <w:kern w:val="0"/>
                <w:sz w:val="20"/>
                <w:szCs w:val="20"/>
              </w:rPr>
              <w:t xml:space="preserve">        </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0" w:hRule="atLeast"/>
          <w:jc w:val="center"/>
        </w:trPr>
        <w:tc>
          <w:tcPr>
            <w:tcW w:w="455" w:type="dxa"/>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726"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数字音频处理器</w:t>
            </w:r>
          </w:p>
        </w:tc>
        <w:tc>
          <w:tcPr>
            <w:tcW w:w="5235" w:type="dxa"/>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能</w:t>
            </w:r>
            <w:r>
              <w:rPr>
                <w:rFonts w:hint="eastAsia" w:ascii="宋体" w:hAnsi="宋体" w:cs="宋体"/>
                <w:color w:val="000000"/>
                <w:kern w:val="0"/>
                <w:sz w:val="20"/>
                <w:szCs w:val="20"/>
              </w:rPr>
              <w:t>提供精确的音频处理能力和卓越的声音</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数字信号处理器采用高精度的</w:t>
            </w:r>
            <w:r>
              <w:rPr>
                <w:rFonts w:ascii="宋体" w:hAnsi="宋体" w:cs="宋体"/>
                <w:color w:val="000000"/>
                <w:kern w:val="0"/>
                <w:sz w:val="20"/>
                <w:szCs w:val="20"/>
              </w:rPr>
              <w:t>DSP</w:t>
            </w:r>
            <w:r>
              <w:rPr>
                <w:rFonts w:hint="eastAsia" w:ascii="宋体" w:hAnsi="宋体" w:cs="宋体"/>
                <w:color w:val="000000"/>
                <w:kern w:val="0"/>
                <w:sz w:val="20"/>
                <w:szCs w:val="20"/>
              </w:rPr>
              <w:t>芯片</w:t>
            </w:r>
            <w:r>
              <w:rPr>
                <w:rFonts w:ascii="宋体" w:hAnsi="宋体" w:cs="宋体"/>
                <w:color w:val="000000"/>
                <w:kern w:val="0"/>
                <w:sz w:val="20"/>
                <w:szCs w:val="20"/>
              </w:rPr>
              <w:t>48bit</w:t>
            </w:r>
            <w:r>
              <w:rPr>
                <w:rFonts w:hint="eastAsia" w:ascii="宋体" w:hAnsi="宋体" w:cs="宋体"/>
                <w:color w:val="000000"/>
                <w:kern w:val="0"/>
                <w:sz w:val="20"/>
                <w:szCs w:val="20"/>
              </w:rPr>
              <w:t>的内部数据处理，具有极高的动态范围及优秀的音质</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2</w:t>
            </w:r>
            <w:r>
              <w:rPr>
                <w:rFonts w:hint="eastAsia" w:ascii="宋体" w:hAnsi="宋体" w:cs="宋体"/>
                <w:color w:val="000000"/>
                <w:kern w:val="0"/>
                <w:sz w:val="20"/>
                <w:szCs w:val="20"/>
              </w:rPr>
              <w:t>进</w:t>
            </w:r>
            <w:r>
              <w:rPr>
                <w:rFonts w:ascii="宋体" w:hAnsi="宋体" w:cs="宋体"/>
                <w:color w:val="000000"/>
                <w:kern w:val="0"/>
                <w:sz w:val="20"/>
                <w:szCs w:val="20"/>
              </w:rPr>
              <w:t>6</w:t>
            </w:r>
            <w:r>
              <w:rPr>
                <w:rFonts w:hint="eastAsia" w:ascii="宋体" w:hAnsi="宋体" w:cs="宋体"/>
                <w:color w:val="000000"/>
                <w:kern w:val="0"/>
                <w:sz w:val="20"/>
                <w:szCs w:val="20"/>
              </w:rPr>
              <w:t>出处理器，预设多分频模式：</w:t>
            </w:r>
            <w:r>
              <w:rPr>
                <w:rFonts w:ascii="宋体" w:hAnsi="宋体" w:cs="宋体"/>
                <w:color w:val="000000"/>
                <w:kern w:val="0"/>
                <w:sz w:val="20"/>
                <w:szCs w:val="20"/>
              </w:rPr>
              <w:t>2X2+2</w:t>
            </w:r>
            <w:r>
              <w:rPr>
                <w:rFonts w:hint="eastAsia" w:ascii="宋体" w:hAnsi="宋体" w:cs="宋体"/>
                <w:color w:val="000000"/>
                <w:kern w:val="0"/>
                <w:sz w:val="20"/>
                <w:szCs w:val="20"/>
              </w:rPr>
              <w:t>分频，</w:t>
            </w:r>
            <w:r>
              <w:rPr>
                <w:rFonts w:ascii="宋体" w:hAnsi="宋体" w:cs="宋体"/>
                <w:color w:val="000000"/>
                <w:kern w:val="0"/>
                <w:sz w:val="20"/>
                <w:szCs w:val="20"/>
              </w:rPr>
              <w:t>2X3</w:t>
            </w:r>
            <w:r>
              <w:rPr>
                <w:rFonts w:hint="eastAsia" w:ascii="宋体" w:hAnsi="宋体" w:cs="宋体"/>
                <w:color w:val="000000"/>
                <w:kern w:val="0"/>
                <w:sz w:val="20"/>
                <w:szCs w:val="20"/>
              </w:rPr>
              <w:t>分频，</w:t>
            </w:r>
            <w:r>
              <w:rPr>
                <w:rFonts w:ascii="宋体" w:hAnsi="宋体" w:cs="宋体"/>
                <w:color w:val="000000"/>
                <w:kern w:val="0"/>
                <w:sz w:val="20"/>
                <w:szCs w:val="20"/>
              </w:rPr>
              <w:t>4+2</w:t>
            </w:r>
            <w:r>
              <w:rPr>
                <w:rFonts w:hint="eastAsia" w:ascii="宋体" w:hAnsi="宋体" w:cs="宋体"/>
                <w:color w:val="000000"/>
                <w:kern w:val="0"/>
                <w:sz w:val="20"/>
                <w:szCs w:val="20"/>
              </w:rPr>
              <w:t>分频，</w:t>
            </w:r>
            <w:r>
              <w:rPr>
                <w:rFonts w:ascii="宋体" w:hAnsi="宋体" w:cs="宋体"/>
                <w:color w:val="000000"/>
                <w:kern w:val="0"/>
                <w:sz w:val="20"/>
                <w:szCs w:val="20"/>
              </w:rPr>
              <w:t>5+1</w:t>
            </w:r>
            <w:r>
              <w:rPr>
                <w:rFonts w:hint="eastAsia" w:ascii="宋体" w:hAnsi="宋体" w:cs="宋体"/>
                <w:color w:val="000000"/>
                <w:kern w:val="0"/>
                <w:sz w:val="20"/>
                <w:szCs w:val="20"/>
              </w:rPr>
              <w:t>分频和</w:t>
            </w:r>
            <w:r>
              <w:rPr>
                <w:rFonts w:ascii="宋体" w:hAnsi="宋体" w:cs="宋体"/>
                <w:color w:val="000000"/>
                <w:kern w:val="0"/>
                <w:sz w:val="20"/>
                <w:szCs w:val="20"/>
              </w:rPr>
              <w:t>6</w:t>
            </w:r>
            <w:r>
              <w:rPr>
                <w:rFonts w:hint="eastAsia" w:ascii="宋体" w:hAnsi="宋体" w:cs="宋体"/>
                <w:color w:val="000000"/>
                <w:kern w:val="0"/>
                <w:sz w:val="20"/>
                <w:szCs w:val="20"/>
              </w:rPr>
              <w:t>分频模式。同时每个输出通道的信号源可任意选择</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每个通道包括：增益，参量均衡器，分频，延时，相位，限幅器共有</w:t>
            </w:r>
            <w:r>
              <w:rPr>
                <w:rFonts w:ascii="宋体" w:hAnsi="宋体" w:cs="宋体"/>
                <w:color w:val="000000"/>
                <w:kern w:val="0"/>
                <w:sz w:val="20"/>
                <w:szCs w:val="20"/>
              </w:rPr>
              <w:t>20</w:t>
            </w:r>
            <w:r>
              <w:rPr>
                <w:rFonts w:hint="eastAsia" w:ascii="宋体" w:hAnsi="宋体" w:cs="宋体"/>
                <w:color w:val="000000"/>
                <w:kern w:val="0"/>
                <w:sz w:val="20"/>
                <w:szCs w:val="20"/>
              </w:rPr>
              <w:t>个用户存储模式，通过</w:t>
            </w:r>
            <w:r>
              <w:rPr>
                <w:rFonts w:ascii="宋体" w:hAnsi="宋体" w:cs="宋体"/>
                <w:color w:val="000000"/>
                <w:kern w:val="0"/>
                <w:sz w:val="20"/>
                <w:szCs w:val="20"/>
              </w:rPr>
              <w:t>RS232</w:t>
            </w:r>
            <w:r>
              <w:rPr>
                <w:rFonts w:hint="eastAsia" w:ascii="宋体" w:hAnsi="宋体" w:cs="宋体"/>
                <w:color w:val="000000"/>
                <w:kern w:val="0"/>
                <w:sz w:val="20"/>
                <w:szCs w:val="20"/>
              </w:rPr>
              <w:t>或</w:t>
            </w:r>
            <w:r>
              <w:rPr>
                <w:rFonts w:ascii="宋体" w:hAnsi="宋体" w:cs="宋体"/>
                <w:color w:val="000000"/>
                <w:kern w:val="0"/>
                <w:sz w:val="20"/>
                <w:szCs w:val="20"/>
              </w:rPr>
              <w:t>USB</w:t>
            </w:r>
            <w:r>
              <w:rPr>
                <w:rFonts w:hint="eastAsia" w:ascii="宋体" w:hAnsi="宋体" w:cs="宋体"/>
                <w:color w:val="000000"/>
                <w:kern w:val="0"/>
                <w:sz w:val="20"/>
                <w:szCs w:val="20"/>
              </w:rPr>
              <w:t>接口，连接计算机专用软件控制</w:t>
            </w:r>
          </w:p>
        </w:tc>
        <w:tc>
          <w:tcPr>
            <w:tcW w:w="758"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726" w:type="dxa"/>
            <w:shd w:val="clear" w:color="auto" w:fill="FFFDFA"/>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全自动数字反馈抑制器</w:t>
            </w:r>
          </w:p>
        </w:tc>
        <w:tc>
          <w:tcPr>
            <w:tcW w:w="5235" w:type="dxa"/>
            <w:shd w:val="clear" w:color="auto" w:fill="FFFDFA"/>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5</w:t>
            </w:r>
            <w:r>
              <w:rPr>
                <w:rFonts w:hint="eastAsia" w:ascii="宋体" w:hAnsi="宋体" w:cs="宋体"/>
                <w:color w:val="000000"/>
                <w:kern w:val="0"/>
                <w:sz w:val="20"/>
                <w:szCs w:val="20"/>
              </w:rPr>
              <w:t>路卡侬</w:t>
            </w:r>
            <w:r>
              <w:rPr>
                <w:rFonts w:ascii="宋体" w:hAnsi="宋体" w:cs="宋体"/>
                <w:color w:val="000000"/>
                <w:kern w:val="0"/>
                <w:sz w:val="20"/>
                <w:szCs w:val="20"/>
              </w:rPr>
              <w:t>6.35</w:t>
            </w:r>
            <w:r>
              <w:rPr>
                <w:rFonts w:hint="eastAsia" w:ascii="宋体" w:hAnsi="宋体" w:cs="宋体"/>
                <w:color w:val="000000"/>
                <w:kern w:val="0"/>
                <w:sz w:val="20"/>
                <w:szCs w:val="20"/>
              </w:rPr>
              <w:t>复合插头信号输入，</w:t>
            </w:r>
            <w:r>
              <w:rPr>
                <w:rFonts w:ascii="宋体" w:hAnsi="宋体" w:cs="宋体"/>
                <w:color w:val="000000"/>
                <w:kern w:val="0"/>
                <w:sz w:val="20"/>
                <w:szCs w:val="20"/>
              </w:rPr>
              <w:t>2</w:t>
            </w:r>
            <w:r>
              <w:rPr>
                <w:rFonts w:hint="eastAsia" w:ascii="宋体" w:hAnsi="宋体" w:cs="宋体"/>
                <w:color w:val="000000"/>
                <w:kern w:val="0"/>
                <w:sz w:val="20"/>
                <w:szCs w:val="20"/>
              </w:rPr>
              <w:t>路卡侬信号输出</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话筒</w:t>
            </w:r>
            <w:r>
              <w:rPr>
                <w:rFonts w:ascii="宋体" w:hAnsi="宋体" w:cs="宋体"/>
                <w:color w:val="000000"/>
                <w:kern w:val="0"/>
                <w:sz w:val="20"/>
                <w:szCs w:val="20"/>
              </w:rPr>
              <w:t>1</w:t>
            </w:r>
            <w:r>
              <w:rPr>
                <w:rFonts w:hint="eastAsia" w:ascii="宋体" w:hAnsi="宋体" w:cs="宋体"/>
                <w:color w:val="000000"/>
                <w:kern w:val="0"/>
                <w:sz w:val="20"/>
                <w:szCs w:val="20"/>
              </w:rPr>
              <w:t>到话筒</w:t>
            </w:r>
            <w:r>
              <w:rPr>
                <w:rFonts w:ascii="宋体" w:hAnsi="宋体" w:cs="宋体"/>
                <w:color w:val="000000"/>
                <w:kern w:val="0"/>
                <w:sz w:val="20"/>
                <w:szCs w:val="20"/>
              </w:rPr>
              <w:t>4</w:t>
            </w:r>
            <w:r>
              <w:rPr>
                <w:rFonts w:hint="eastAsia" w:ascii="宋体" w:hAnsi="宋体" w:cs="宋体"/>
                <w:color w:val="000000"/>
                <w:kern w:val="0"/>
                <w:sz w:val="20"/>
                <w:szCs w:val="20"/>
              </w:rPr>
              <w:t>自带选</w:t>
            </w:r>
            <w:r>
              <w:rPr>
                <w:rFonts w:ascii="宋体" w:hAnsi="宋体" w:cs="宋体"/>
                <w:color w:val="000000"/>
                <w:kern w:val="0"/>
                <w:sz w:val="20"/>
                <w:szCs w:val="20"/>
              </w:rPr>
              <w:t>4</w:t>
            </w:r>
            <w:r>
              <w:rPr>
                <w:rFonts w:hint="eastAsia" w:ascii="宋体" w:hAnsi="宋体" w:cs="宋体"/>
                <w:color w:val="000000"/>
                <w:kern w:val="0"/>
                <w:sz w:val="20"/>
                <w:szCs w:val="20"/>
              </w:rPr>
              <w:t>选</w:t>
            </w:r>
            <w:r>
              <w:rPr>
                <w:rFonts w:ascii="宋体" w:hAnsi="宋体" w:cs="宋体"/>
                <w:color w:val="000000"/>
                <w:kern w:val="0"/>
                <w:sz w:val="20"/>
                <w:szCs w:val="20"/>
              </w:rPr>
              <w:t>1</w:t>
            </w:r>
            <w:r>
              <w:rPr>
                <w:rFonts w:hint="eastAsia" w:ascii="宋体" w:hAnsi="宋体" w:cs="宋体"/>
                <w:color w:val="000000"/>
                <w:kern w:val="0"/>
                <w:sz w:val="20"/>
                <w:szCs w:val="20"/>
              </w:rPr>
              <w:t>自动混音功能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话筒</w:t>
            </w:r>
            <w:r>
              <w:rPr>
                <w:rFonts w:ascii="宋体" w:hAnsi="宋体" w:cs="宋体"/>
                <w:color w:val="000000"/>
                <w:kern w:val="0"/>
                <w:sz w:val="20"/>
                <w:szCs w:val="20"/>
              </w:rPr>
              <w:t>5</w:t>
            </w:r>
            <w:r>
              <w:rPr>
                <w:rFonts w:hint="eastAsia" w:ascii="宋体" w:hAnsi="宋体" w:cs="宋体"/>
                <w:color w:val="000000"/>
                <w:kern w:val="0"/>
                <w:sz w:val="20"/>
                <w:szCs w:val="20"/>
              </w:rPr>
              <w:t>带最高优先功能，也可旁通该功能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带独立的增益调节功能和</w:t>
            </w:r>
            <w:r>
              <w:rPr>
                <w:rFonts w:ascii="宋体" w:hAnsi="宋体" w:cs="宋体"/>
                <w:color w:val="000000"/>
                <w:kern w:val="0"/>
                <w:sz w:val="20"/>
                <w:szCs w:val="20"/>
              </w:rPr>
              <w:t>48V</w:t>
            </w:r>
            <w:r>
              <w:rPr>
                <w:rFonts w:hint="eastAsia" w:ascii="宋体" w:hAnsi="宋体" w:cs="宋体"/>
                <w:color w:val="000000"/>
                <w:kern w:val="0"/>
                <w:sz w:val="20"/>
                <w:szCs w:val="20"/>
              </w:rPr>
              <w:t>供电开关</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线路输入莲花接口，带独立的增益调节功能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音乐输入莲花接口，带独立的增益调节功能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线路输出莲花接口，带独立的增益调节功能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话筒</w:t>
            </w:r>
            <w:r>
              <w:rPr>
                <w:rFonts w:ascii="宋体" w:hAnsi="宋体" w:cs="宋体"/>
                <w:color w:val="000000"/>
                <w:kern w:val="0"/>
                <w:sz w:val="20"/>
                <w:szCs w:val="20"/>
              </w:rPr>
              <w:t>/</w:t>
            </w:r>
            <w:r>
              <w:rPr>
                <w:rFonts w:hint="eastAsia" w:ascii="宋体" w:hAnsi="宋体" w:cs="宋体"/>
                <w:color w:val="000000"/>
                <w:kern w:val="0"/>
                <w:sz w:val="20"/>
                <w:szCs w:val="20"/>
              </w:rPr>
              <w:t>线路单独录音输出莲花接口，带独立的增益调节功能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系统卡侬信号输出，带独立的增益调节功能</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话筒和线路输入信号高音音调调节</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专业数字反馈抑制模块，直通</w:t>
            </w:r>
            <w:r>
              <w:rPr>
                <w:rFonts w:ascii="宋体" w:hAnsi="宋体" w:cs="宋体"/>
                <w:color w:val="000000"/>
                <w:kern w:val="0"/>
                <w:sz w:val="20"/>
                <w:szCs w:val="20"/>
              </w:rPr>
              <w:t>/</w:t>
            </w:r>
            <w:r>
              <w:rPr>
                <w:rFonts w:hint="eastAsia" w:ascii="宋体" w:hAnsi="宋体" w:cs="宋体"/>
                <w:color w:val="000000"/>
                <w:kern w:val="0"/>
                <w:sz w:val="20"/>
                <w:szCs w:val="20"/>
              </w:rPr>
              <w:t>反馈模式可转换，带话筒一键校正功能</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0" w:hRule="atLeast"/>
          <w:jc w:val="center"/>
        </w:trPr>
        <w:tc>
          <w:tcPr>
            <w:tcW w:w="455" w:type="dxa"/>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726" w:type="dxa"/>
            <w:shd w:val="clear" w:color="auto" w:fill="FFFFFF"/>
            <w:vAlign w:val="center"/>
          </w:tcPr>
          <w:p>
            <w:pPr>
              <w:jc w:val="left"/>
              <w:textAlignment w:val="center"/>
              <w:rPr>
                <w:rFonts w:ascii="宋体" w:cs="宋体"/>
                <w:color w:val="000000"/>
                <w:sz w:val="20"/>
                <w:szCs w:val="20"/>
              </w:rPr>
            </w:pPr>
            <w:r>
              <w:rPr>
                <w:rFonts w:hint="eastAsia" w:ascii="宋体" w:hAnsi="宋体" w:cs="宋体"/>
                <w:color w:val="000000"/>
                <w:kern w:val="0"/>
                <w:sz w:val="20"/>
                <w:szCs w:val="20"/>
              </w:rPr>
              <w:t>电源时序器</w:t>
            </w:r>
          </w:p>
        </w:tc>
        <w:tc>
          <w:tcPr>
            <w:tcW w:w="5235" w:type="dxa"/>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时序器有</w:t>
            </w:r>
            <w:r>
              <w:rPr>
                <w:rFonts w:ascii="宋体" w:hAnsi="宋体" w:cs="宋体"/>
                <w:color w:val="000000"/>
                <w:kern w:val="0"/>
                <w:sz w:val="20"/>
                <w:szCs w:val="20"/>
              </w:rPr>
              <w:t>16</w:t>
            </w:r>
            <w:r>
              <w:rPr>
                <w:rFonts w:hint="eastAsia" w:ascii="宋体" w:hAnsi="宋体" w:cs="宋体"/>
                <w:color w:val="000000"/>
                <w:kern w:val="0"/>
                <w:sz w:val="20"/>
                <w:szCs w:val="20"/>
              </w:rPr>
              <w:t>路大功率电源输出，一键控制电源时序动作，可选通电即启和手动功能，适合于音响工程，电视广播系统，电脑网络系统及电力设施等需要按秩序电源分配系统的场合</w:t>
            </w:r>
            <w:r>
              <w:rPr>
                <w:rFonts w:ascii="宋体" w:hAnsi="宋体" w:cs="宋体"/>
                <w:color w:val="000000"/>
                <w:kern w:val="0"/>
                <w:sz w:val="20"/>
                <w:szCs w:val="20"/>
              </w:rPr>
              <w:t>HT-8016</w:t>
            </w:r>
            <w:r>
              <w:rPr>
                <w:rFonts w:hint="eastAsia" w:ascii="宋体" w:hAnsi="宋体" w:cs="宋体"/>
                <w:color w:val="000000"/>
                <w:kern w:val="0"/>
                <w:sz w:val="20"/>
                <w:szCs w:val="20"/>
              </w:rPr>
              <w:t>电源时序器能够按照由前级到后级逐个顺序启动设备，关闭供电电源时则由后级到前级的顺序关闭用电设备，这样就能够有效的统一管理控制各类用电设备，避免了人为地失误操作。确保了整个音响用电系统运行时的稳定性</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输入电压：</w:t>
            </w:r>
            <w:r>
              <w:rPr>
                <w:rFonts w:ascii="宋体" w:hAnsi="宋体" w:cs="宋体"/>
                <w:color w:val="000000"/>
                <w:kern w:val="0"/>
                <w:sz w:val="20"/>
                <w:szCs w:val="20"/>
              </w:rPr>
              <w:t>AC220V/50Hz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额定功率：</w:t>
            </w:r>
            <w:r>
              <w:rPr>
                <w:rFonts w:ascii="宋体" w:hAnsi="宋体" w:cs="宋体"/>
                <w:color w:val="000000"/>
                <w:kern w:val="0"/>
                <w:sz w:val="20"/>
                <w:szCs w:val="20"/>
              </w:rPr>
              <w:t>8000W,</w:t>
            </w:r>
            <w:r>
              <w:rPr>
                <w:rFonts w:hint="eastAsia" w:ascii="宋体" w:hAnsi="宋体" w:cs="宋体"/>
                <w:color w:val="000000"/>
                <w:kern w:val="0"/>
                <w:sz w:val="20"/>
                <w:szCs w:val="20"/>
              </w:rPr>
              <w:t>总容量</w:t>
            </w:r>
            <w:r>
              <w:rPr>
                <w:rFonts w:ascii="宋体" w:hAnsi="宋体" w:cs="宋体"/>
                <w:color w:val="000000"/>
                <w:kern w:val="0"/>
                <w:sz w:val="20"/>
                <w:szCs w:val="20"/>
              </w:rPr>
              <w:t>10A</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输出功率：每路插座最大输出电流</w:t>
            </w:r>
            <w:r>
              <w:rPr>
                <w:rFonts w:ascii="宋体" w:hAnsi="宋体" w:cs="宋体"/>
                <w:color w:val="000000"/>
                <w:kern w:val="0"/>
                <w:sz w:val="20"/>
                <w:szCs w:val="20"/>
              </w:rPr>
              <w:t>10A</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输入方式：</w:t>
            </w:r>
            <w:r>
              <w:rPr>
                <w:rFonts w:ascii="宋体" w:hAnsi="宋体" w:cs="宋体"/>
                <w:color w:val="000000"/>
                <w:kern w:val="0"/>
                <w:sz w:val="20"/>
                <w:szCs w:val="20"/>
              </w:rPr>
              <w:t>3*2.5</w:t>
            </w:r>
            <w:r>
              <w:rPr>
                <w:rFonts w:hint="eastAsia" w:ascii="宋体" w:hAnsi="宋体" w:cs="宋体"/>
                <w:color w:val="000000"/>
                <w:kern w:val="0"/>
                <w:sz w:val="20"/>
                <w:szCs w:val="20"/>
              </w:rPr>
              <w:t>平方交流电源线，不带插头，与空气开关连接</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输出方式：</w:t>
            </w:r>
            <w:r>
              <w:rPr>
                <w:rFonts w:ascii="宋体" w:hAnsi="宋体" w:cs="宋体"/>
                <w:color w:val="000000"/>
                <w:kern w:val="0"/>
                <w:sz w:val="20"/>
                <w:szCs w:val="20"/>
              </w:rPr>
              <w:t>16</w:t>
            </w:r>
            <w:r>
              <w:rPr>
                <w:rFonts w:hint="eastAsia" w:ascii="宋体" w:hAnsi="宋体" w:cs="宋体"/>
                <w:color w:val="000000"/>
                <w:kern w:val="0"/>
                <w:sz w:val="20"/>
                <w:szCs w:val="20"/>
              </w:rPr>
              <w:t>路电源输出，标准通用三芯插座</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功能：打开时由前级到后级逐个顺序启动，关闭时由后级到前级逐个顺序关闭，每路之间动作时间</w:t>
            </w:r>
            <w:r>
              <w:rPr>
                <w:rFonts w:ascii="宋体" w:hAnsi="宋体" w:cs="宋体"/>
                <w:color w:val="000000"/>
                <w:kern w:val="0"/>
                <w:sz w:val="20"/>
                <w:szCs w:val="20"/>
              </w:rPr>
              <w:t>1.5</w:t>
            </w:r>
            <w:r>
              <w:rPr>
                <w:rFonts w:hint="eastAsia" w:ascii="宋体" w:hAnsi="宋体" w:cs="宋体"/>
                <w:color w:val="000000"/>
                <w:kern w:val="0"/>
                <w:sz w:val="20"/>
                <w:szCs w:val="20"/>
              </w:rPr>
              <w:t>秒</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开关</w:t>
            </w:r>
            <w:r>
              <w:rPr>
                <w:rFonts w:ascii="宋体" w:hAnsi="宋体" w:cs="宋体"/>
                <w:color w:val="000000"/>
                <w:kern w:val="0"/>
                <w:sz w:val="20"/>
                <w:szCs w:val="20"/>
              </w:rPr>
              <w:t>/</w:t>
            </w:r>
            <w:r>
              <w:rPr>
                <w:rFonts w:hint="eastAsia" w:ascii="宋体" w:hAnsi="宋体" w:cs="宋体"/>
                <w:color w:val="000000"/>
                <w:kern w:val="0"/>
                <w:sz w:val="20"/>
                <w:szCs w:val="20"/>
              </w:rPr>
              <w:t>指示：船型开关，面板电源指示灯，每路通电后指示</w:t>
            </w:r>
          </w:p>
        </w:tc>
        <w:tc>
          <w:tcPr>
            <w:tcW w:w="758"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726" w:type="dxa"/>
            <w:shd w:val="clear" w:color="auto" w:fill="FFFDFA"/>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一拖四无线会议话筒</w:t>
            </w:r>
          </w:p>
        </w:tc>
        <w:tc>
          <w:tcPr>
            <w:tcW w:w="5235" w:type="dxa"/>
            <w:shd w:val="clear" w:color="auto" w:fill="FFFDFA"/>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使用</w:t>
            </w:r>
            <w:r>
              <w:rPr>
                <w:rFonts w:ascii="宋体" w:hAnsi="宋体" w:cs="宋体"/>
                <w:color w:val="000000"/>
                <w:kern w:val="0"/>
                <w:sz w:val="20"/>
                <w:szCs w:val="20"/>
              </w:rPr>
              <w:t>UHF610MHz</w:t>
            </w:r>
            <w:r>
              <w:rPr>
                <w:rFonts w:hint="eastAsia" w:ascii="宋体" w:hAnsi="宋体" w:cs="宋体"/>
                <w:color w:val="000000"/>
                <w:kern w:val="0"/>
                <w:sz w:val="20"/>
                <w:szCs w:val="20"/>
              </w:rPr>
              <w:t>～</w:t>
            </w:r>
            <w:r>
              <w:rPr>
                <w:rFonts w:ascii="宋体" w:hAnsi="宋体" w:cs="宋体"/>
                <w:color w:val="000000"/>
                <w:kern w:val="0"/>
                <w:sz w:val="20"/>
                <w:szCs w:val="20"/>
              </w:rPr>
              <w:t>864.7MHz</w:t>
            </w:r>
            <w:r>
              <w:rPr>
                <w:rFonts w:hint="eastAsia" w:ascii="宋体" w:hAnsi="宋体" w:cs="宋体"/>
                <w:color w:val="000000"/>
                <w:kern w:val="0"/>
                <w:sz w:val="20"/>
                <w:szCs w:val="20"/>
              </w:rPr>
              <w:t>频段，应用</w:t>
            </w:r>
            <w:r>
              <w:rPr>
                <w:rFonts w:ascii="宋体" w:hAnsi="宋体" w:cs="宋体"/>
                <w:color w:val="000000"/>
                <w:kern w:val="0"/>
                <w:sz w:val="20"/>
                <w:szCs w:val="20"/>
              </w:rPr>
              <w:t>PLL</w:t>
            </w:r>
            <w:r>
              <w:rPr>
                <w:rFonts w:hint="eastAsia" w:ascii="宋体" w:hAnsi="宋体" w:cs="宋体"/>
                <w:color w:val="000000"/>
                <w:kern w:val="0"/>
                <w:sz w:val="20"/>
                <w:szCs w:val="20"/>
              </w:rPr>
              <w:t>频率合成锁相环技术，频率可调，发射功率可调，避免干扰频率</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ascii="宋体" w:hAnsi="宋体" w:cs="宋体"/>
                <w:color w:val="000000"/>
                <w:kern w:val="0"/>
                <w:sz w:val="20"/>
                <w:szCs w:val="20"/>
              </w:rPr>
              <w:t>CPU</w:t>
            </w:r>
            <w:r>
              <w:rPr>
                <w:rFonts w:hint="eastAsia" w:ascii="宋体" w:hAnsi="宋体" w:cs="宋体"/>
                <w:color w:val="000000"/>
                <w:kern w:val="0"/>
                <w:sz w:val="20"/>
                <w:szCs w:val="20"/>
              </w:rPr>
              <w:t>的总线控制，数字液晶显示，操作自如，性能出众</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采用多级窄带高频及中频选频滤波，充分消除干扰信号</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采用音频压缩一扩展技术，噪音大大减少，动态范围加大</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设有回输啸叫抑制减弱功能，能有效减少回输啸叫</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接收机采用多级高频放大，具有良好的灵敏度</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多重噪音监测电路，特设</w:t>
            </w:r>
            <w:r>
              <w:rPr>
                <w:rFonts w:ascii="宋体" w:hAnsi="宋体" w:cs="宋体"/>
                <w:color w:val="000000"/>
                <w:kern w:val="0"/>
                <w:sz w:val="20"/>
                <w:szCs w:val="20"/>
              </w:rPr>
              <w:t>ID</w:t>
            </w:r>
            <w:r>
              <w:rPr>
                <w:rFonts w:hint="eastAsia" w:ascii="宋体" w:hAnsi="宋体" w:cs="宋体"/>
                <w:color w:val="000000"/>
                <w:kern w:val="0"/>
                <w:sz w:val="20"/>
                <w:szCs w:val="20"/>
              </w:rPr>
              <w:t>身份码验证系统，使之具有抗干扰特性</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选用高品质晶片及零部件，使本机音质出色</w:t>
            </w:r>
            <w:r>
              <w:rPr>
                <w:rFonts w:ascii="宋体" w:hAnsi="宋体" w:cs="宋体"/>
                <w:color w:val="000000"/>
                <w:kern w:val="0"/>
                <w:sz w:val="20"/>
                <w:szCs w:val="20"/>
              </w:rPr>
              <w:t>;</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空间最大使用范围</w:t>
            </w:r>
            <w:r>
              <w:rPr>
                <w:rFonts w:ascii="宋体" w:hAnsi="宋体" w:cs="宋体"/>
                <w:color w:val="000000"/>
                <w:kern w:val="0"/>
                <w:sz w:val="20"/>
                <w:szCs w:val="20"/>
              </w:rPr>
              <w:t>100</w:t>
            </w:r>
            <w:r>
              <w:rPr>
                <w:rFonts w:hint="eastAsia" w:ascii="宋体" w:hAnsi="宋体" w:cs="宋体"/>
                <w:color w:val="000000"/>
                <w:kern w:val="0"/>
                <w:sz w:val="20"/>
                <w:szCs w:val="20"/>
              </w:rPr>
              <w:t>米，理想空间使用范围</w:t>
            </w:r>
            <w:r>
              <w:rPr>
                <w:rFonts w:ascii="宋体" w:hAnsi="宋体" w:cs="宋体"/>
                <w:color w:val="000000"/>
                <w:kern w:val="0"/>
                <w:sz w:val="20"/>
                <w:szCs w:val="20"/>
              </w:rPr>
              <w:t>60</w:t>
            </w:r>
            <w:r>
              <w:rPr>
                <w:rFonts w:hint="eastAsia" w:ascii="宋体" w:hAnsi="宋体" w:cs="宋体"/>
                <w:color w:val="000000"/>
                <w:kern w:val="0"/>
                <w:sz w:val="20"/>
                <w:szCs w:val="20"/>
              </w:rPr>
              <w:t>米</w:t>
            </w:r>
            <w:r>
              <w:rPr>
                <w:rFonts w:ascii="宋体" w:hAnsi="宋体" w:cs="宋体"/>
                <w:color w:val="000000"/>
                <w:kern w:val="0"/>
                <w:sz w:val="20"/>
                <w:szCs w:val="20"/>
              </w:rPr>
              <w:t>;</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455" w:type="dxa"/>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726" w:type="dxa"/>
            <w:shd w:val="clear" w:color="auto" w:fill="FFFFFF"/>
            <w:vAlign w:val="center"/>
          </w:tcPr>
          <w:p>
            <w:pPr>
              <w:jc w:val="left"/>
              <w:textAlignment w:val="center"/>
              <w:rPr>
                <w:rFonts w:ascii="宋体" w:cs="宋体"/>
                <w:color w:val="000000"/>
                <w:sz w:val="20"/>
                <w:szCs w:val="20"/>
              </w:rPr>
            </w:pPr>
            <w:r>
              <w:rPr>
                <w:rFonts w:hint="eastAsia" w:ascii="宋体" w:hAnsi="宋体" w:cs="宋体"/>
                <w:color w:val="000000"/>
                <w:kern w:val="0"/>
                <w:sz w:val="20"/>
                <w:szCs w:val="20"/>
              </w:rPr>
              <w:t>天线分配放大器</w:t>
            </w:r>
          </w:p>
        </w:tc>
        <w:tc>
          <w:tcPr>
            <w:tcW w:w="5235" w:type="dxa"/>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天线分配系统由一台天线分配器、</w:t>
            </w:r>
            <w:r>
              <w:rPr>
                <w:rFonts w:ascii="宋体" w:hAnsi="宋体" w:cs="宋体"/>
                <w:color w:val="000000"/>
                <w:kern w:val="0"/>
                <w:sz w:val="20"/>
                <w:szCs w:val="20"/>
              </w:rPr>
              <w:t>2</w:t>
            </w:r>
            <w:r>
              <w:rPr>
                <w:rFonts w:hint="eastAsia" w:ascii="宋体" w:hAnsi="宋体" w:cs="宋体"/>
                <w:color w:val="000000"/>
                <w:kern w:val="0"/>
                <w:sz w:val="20"/>
                <w:szCs w:val="20"/>
              </w:rPr>
              <w:t>个天线组成，可供多台接收机使用，让接收信号获得默较佳的噪讯比，增加接收距离及稳定性，提供</w:t>
            </w:r>
            <w:r>
              <w:rPr>
                <w:rFonts w:ascii="宋体" w:hAnsi="宋体" w:cs="宋体"/>
                <w:color w:val="000000"/>
                <w:kern w:val="0"/>
                <w:sz w:val="20"/>
                <w:szCs w:val="20"/>
              </w:rPr>
              <w:t>4</w:t>
            </w:r>
            <w:r>
              <w:rPr>
                <w:rFonts w:hint="eastAsia" w:ascii="宋体" w:hAnsi="宋体" w:cs="宋体"/>
                <w:color w:val="000000"/>
                <w:kern w:val="0"/>
                <w:sz w:val="20"/>
                <w:szCs w:val="20"/>
              </w:rPr>
              <w:t>组电源输入给接收机使用，方便安装工程。</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适用频带范围：</w:t>
            </w:r>
            <w:r>
              <w:rPr>
                <w:rFonts w:ascii="宋体" w:hAnsi="宋体" w:cs="宋体"/>
                <w:color w:val="000000"/>
                <w:kern w:val="0"/>
                <w:sz w:val="20"/>
                <w:szCs w:val="20"/>
              </w:rPr>
              <w:t>500-900MHz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输出</w:t>
            </w:r>
            <w:r>
              <w:rPr>
                <w:rFonts w:ascii="宋体" w:hAnsi="宋体" w:cs="宋体"/>
                <w:color w:val="000000"/>
                <w:kern w:val="0"/>
                <w:sz w:val="20"/>
                <w:szCs w:val="20"/>
              </w:rPr>
              <w:t>/</w:t>
            </w:r>
            <w:r>
              <w:rPr>
                <w:rFonts w:hint="eastAsia" w:ascii="宋体" w:hAnsi="宋体" w:cs="宋体"/>
                <w:color w:val="000000"/>
                <w:kern w:val="0"/>
                <w:sz w:val="20"/>
                <w:szCs w:val="20"/>
              </w:rPr>
              <w:t>入增益：</w:t>
            </w:r>
            <w:r>
              <w:rPr>
                <w:rFonts w:ascii="宋体" w:hAnsi="宋体" w:cs="宋体"/>
                <w:color w:val="000000"/>
                <w:kern w:val="0"/>
                <w:sz w:val="20"/>
                <w:szCs w:val="20"/>
              </w:rPr>
              <w:t xml:space="preserve"> 0dB(</w:t>
            </w:r>
            <w:r>
              <w:rPr>
                <w:rFonts w:hint="eastAsia" w:ascii="宋体" w:hAnsi="宋体" w:cs="宋体"/>
                <w:color w:val="000000"/>
                <w:kern w:val="0"/>
                <w:sz w:val="20"/>
                <w:szCs w:val="20"/>
              </w:rPr>
              <w:t>频段中心）</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输出端绝缘度：</w:t>
            </w:r>
            <w:r>
              <w:rPr>
                <w:rFonts w:ascii="宋体" w:hAnsi="宋体" w:cs="宋体"/>
                <w:color w:val="000000"/>
                <w:kern w:val="0"/>
                <w:sz w:val="20"/>
                <w:szCs w:val="20"/>
              </w:rPr>
              <w:t>20dB</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输出</w:t>
            </w:r>
            <w:r>
              <w:rPr>
                <w:rFonts w:ascii="宋体" w:hAnsi="宋体" w:cs="宋体"/>
                <w:color w:val="000000"/>
                <w:kern w:val="0"/>
                <w:sz w:val="20"/>
                <w:szCs w:val="20"/>
              </w:rPr>
              <w:t>/</w:t>
            </w:r>
            <w:r>
              <w:rPr>
                <w:rFonts w:hint="eastAsia" w:ascii="宋体" w:hAnsi="宋体" w:cs="宋体"/>
                <w:color w:val="000000"/>
                <w:kern w:val="0"/>
                <w:sz w:val="20"/>
                <w:szCs w:val="20"/>
              </w:rPr>
              <w:t>入阻抗：</w:t>
            </w:r>
            <w:r>
              <w:rPr>
                <w:rFonts w:ascii="宋体" w:hAnsi="宋体" w:cs="宋体"/>
                <w:color w:val="000000"/>
                <w:kern w:val="0"/>
                <w:sz w:val="20"/>
                <w:szCs w:val="20"/>
              </w:rPr>
              <w:t xml:space="preserve"> 50</w:t>
            </w:r>
            <w:r>
              <w:rPr>
                <w:rFonts w:hint="eastAsia" w:ascii="宋体" w:hAnsi="宋体" w:cs="宋体"/>
                <w:color w:val="000000"/>
                <w:kern w:val="0"/>
                <w:sz w:val="20"/>
                <w:szCs w:val="20"/>
              </w:rPr>
              <w:t>欧姆</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增益：</w:t>
            </w:r>
            <w:r>
              <w:rPr>
                <w:rFonts w:ascii="宋体" w:hAnsi="宋体" w:cs="宋体"/>
                <w:color w:val="000000"/>
                <w:kern w:val="0"/>
                <w:sz w:val="20"/>
                <w:szCs w:val="20"/>
              </w:rPr>
              <w:t>13dBm</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频宽：</w:t>
            </w:r>
            <w:r>
              <w:rPr>
                <w:rFonts w:ascii="宋体" w:hAnsi="宋体" w:cs="宋体"/>
                <w:color w:val="000000"/>
                <w:kern w:val="0"/>
                <w:sz w:val="20"/>
                <w:szCs w:val="20"/>
              </w:rPr>
              <w:t>400MHz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接头：</w:t>
            </w:r>
            <w:r>
              <w:rPr>
                <w:rFonts w:ascii="宋体" w:hAnsi="宋体" w:cs="宋体"/>
                <w:color w:val="000000"/>
                <w:kern w:val="0"/>
                <w:sz w:val="20"/>
                <w:szCs w:val="20"/>
              </w:rPr>
              <w:t>TNC</w:t>
            </w:r>
            <w:r>
              <w:rPr>
                <w:rFonts w:hint="eastAsia" w:ascii="宋体" w:hAnsi="宋体" w:cs="宋体"/>
                <w:color w:val="000000"/>
                <w:kern w:val="0"/>
                <w:sz w:val="20"/>
                <w:szCs w:val="20"/>
              </w:rPr>
              <w:t>插座</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电源供应：</w:t>
            </w:r>
            <w:r>
              <w:rPr>
                <w:rFonts w:ascii="宋体" w:hAnsi="宋体" w:cs="宋体"/>
                <w:color w:val="000000"/>
                <w:kern w:val="0"/>
                <w:sz w:val="20"/>
                <w:szCs w:val="20"/>
              </w:rPr>
              <w:t>DC12-18V</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消耗电流：</w:t>
            </w:r>
            <w:r>
              <w:rPr>
                <w:rFonts w:ascii="宋体" w:hAnsi="宋体" w:cs="宋体"/>
                <w:color w:val="000000"/>
                <w:kern w:val="0"/>
                <w:sz w:val="20"/>
                <w:szCs w:val="20"/>
              </w:rPr>
              <w:t>170mA</w:t>
            </w:r>
          </w:p>
        </w:tc>
        <w:tc>
          <w:tcPr>
            <w:tcW w:w="758"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726" w:type="dxa"/>
            <w:shd w:val="clear" w:color="auto" w:fill="FFFDFA"/>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双通道无线手持话筒</w:t>
            </w:r>
          </w:p>
        </w:tc>
        <w:tc>
          <w:tcPr>
            <w:tcW w:w="5235" w:type="dxa"/>
            <w:shd w:val="clear" w:color="auto" w:fill="FFFDFA"/>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频率范围：</w:t>
            </w:r>
            <w:r>
              <w:rPr>
                <w:rFonts w:ascii="宋体" w:hAnsi="宋体" w:cs="宋体"/>
                <w:color w:val="000000"/>
                <w:kern w:val="0"/>
                <w:sz w:val="20"/>
                <w:szCs w:val="20"/>
              </w:rPr>
              <w:t>640—690MHz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可调信道数：</w:t>
            </w:r>
            <w:r>
              <w:rPr>
                <w:rFonts w:ascii="宋体" w:hAnsi="宋体" w:cs="宋体"/>
                <w:color w:val="000000"/>
                <w:kern w:val="0"/>
                <w:sz w:val="20"/>
                <w:szCs w:val="20"/>
              </w:rPr>
              <w:t>100*2</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频率震荡模式：</w:t>
            </w:r>
            <w:r>
              <w:rPr>
                <w:rFonts w:ascii="宋体" w:hAnsi="宋体" w:cs="宋体"/>
                <w:color w:val="000000"/>
                <w:kern w:val="0"/>
                <w:sz w:val="20"/>
                <w:szCs w:val="20"/>
              </w:rPr>
              <w:t>PLL</w:t>
            </w:r>
            <w:r>
              <w:rPr>
                <w:rFonts w:hint="eastAsia" w:ascii="宋体" w:hAnsi="宋体" w:cs="宋体"/>
                <w:color w:val="000000"/>
                <w:kern w:val="0"/>
                <w:sz w:val="20"/>
                <w:szCs w:val="20"/>
              </w:rPr>
              <w:t>相位锁定频率合成</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接收方式：</w:t>
            </w:r>
            <w:r>
              <w:rPr>
                <w:rFonts w:ascii="宋体" w:hAnsi="宋体" w:cs="宋体"/>
                <w:color w:val="000000"/>
                <w:kern w:val="0"/>
                <w:sz w:val="20"/>
                <w:szCs w:val="20"/>
              </w:rPr>
              <w:t>CPU</w:t>
            </w:r>
            <w:r>
              <w:rPr>
                <w:rFonts w:hint="eastAsia" w:ascii="宋体" w:hAnsi="宋体" w:cs="宋体"/>
                <w:color w:val="000000"/>
                <w:kern w:val="0"/>
                <w:sz w:val="20"/>
                <w:szCs w:val="20"/>
              </w:rPr>
              <w:t>控制选讯</w:t>
            </w:r>
            <w:r>
              <w:rPr>
                <w:rFonts w:ascii="宋体" w:hAnsi="宋体" w:cs="宋体"/>
                <w:color w:val="000000"/>
                <w:kern w:val="0"/>
                <w:sz w:val="20"/>
                <w:szCs w:val="20"/>
              </w:rPr>
              <w:t>+</w:t>
            </w:r>
            <w:r>
              <w:rPr>
                <w:rFonts w:hint="eastAsia" w:ascii="宋体" w:hAnsi="宋体" w:cs="宋体"/>
                <w:color w:val="000000"/>
                <w:kern w:val="0"/>
                <w:sz w:val="20"/>
                <w:szCs w:val="20"/>
              </w:rPr>
              <w:t>导频识别接收</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频率间隔：</w:t>
            </w:r>
            <w:r>
              <w:rPr>
                <w:rFonts w:ascii="宋体" w:hAnsi="宋体" w:cs="宋体"/>
                <w:color w:val="000000"/>
                <w:kern w:val="0"/>
                <w:sz w:val="20"/>
                <w:szCs w:val="20"/>
              </w:rPr>
              <w:t>250KHz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频率宽度：</w:t>
            </w:r>
            <w:r>
              <w:rPr>
                <w:rFonts w:ascii="宋体" w:hAnsi="宋体" w:cs="宋体"/>
                <w:color w:val="000000"/>
                <w:kern w:val="0"/>
                <w:sz w:val="20"/>
                <w:szCs w:val="20"/>
              </w:rPr>
              <w:t>50MHz</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有效使用距离：</w:t>
            </w:r>
            <w:r>
              <w:rPr>
                <w:rFonts w:ascii="宋体" w:hAnsi="宋体" w:cs="宋体"/>
                <w:color w:val="000000"/>
                <w:kern w:val="0"/>
                <w:sz w:val="20"/>
                <w:szCs w:val="20"/>
              </w:rPr>
              <w:t>50</w:t>
            </w:r>
            <w:r>
              <w:rPr>
                <w:rFonts w:hint="eastAsia" w:ascii="宋体" w:hAnsi="宋体" w:cs="宋体"/>
                <w:color w:val="000000"/>
                <w:kern w:val="0"/>
                <w:sz w:val="20"/>
                <w:szCs w:val="20"/>
              </w:rPr>
              <w:t>米以上</w:t>
            </w:r>
            <w:r>
              <w:rPr>
                <w:rFonts w:ascii="宋体" w:hAnsi="宋体" w:cs="宋体"/>
                <w:color w:val="000000"/>
                <w:kern w:val="0"/>
                <w:sz w:val="20"/>
                <w:szCs w:val="20"/>
              </w:rPr>
              <w:t>(</w:t>
            </w:r>
            <w:r>
              <w:rPr>
                <w:rFonts w:hint="eastAsia" w:ascii="宋体" w:hAnsi="宋体" w:cs="宋体"/>
                <w:color w:val="000000"/>
                <w:kern w:val="0"/>
                <w:sz w:val="20"/>
                <w:szCs w:val="20"/>
              </w:rPr>
              <w:t>理想环境下</w:t>
            </w:r>
            <w:r>
              <w:rPr>
                <w:rFonts w:ascii="宋体" w:hAnsi="宋体" w:cs="宋体"/>
                <w:color w:val="000000"/>
                <w:kern w:val="0"/>
                <w:sz w:val="20"/>
                <w:szCs w:val="20"/>
              </w:rPr>
              <w:t>)</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显示方式：</w:t>
            </w:r>
            <w:r>
              <w:rPr>
                <w:rFonts w:ascii="宋体" w:hAnsi="宋体" w:cs="宋体"/>
                <w:color w:val="000000"/>
                <w:kern w:val="0"/>
                <w:sz w:val="20"/>
                <w:szCs w:val="20"/>
              </w:rPr>
              <w:t>LCD</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电源供应：</w:t>
            </w:r>
            <w:r>
              <w:rPr>
                <w:rFonts w:ascii="宋体" w:hAnsi="宋体" w:cs="宋体"/>
                <w:color w:val="000000"/>
                <w:kern w:val="0"/>
                <w:sz w:val="20"/>
                <w:szCs w:val="20"/>
              </w:rPr>
              <w:t>12 VDC</w:t>
            </w:r>
            <w:r>
              <w:rPr>
                <w:rFonts w:hint="eastAsia" w:ascii="宋体" w:hAnsi="宋体" w:cs="宋体"/>
                <w:color w:val="000000"/>
                <w:kern w:val="0"/>
                <w:sz w:val="20"/>
                <w:szCs w:val="20"/>
              </w:rPr>
              <w:t>，</w:t>
            </w:r>
            <w:r>
              <w:rPr>
                <w:rFonts w:ascii="宋体" w:hAnsi="宋体" w:cs="宋体"/>
                <w:color w:val="000000"/>
                <w:kern w:val="0"/>
                <w:sz w:val="20"/>
                <w:szCs w:val="20"/>
              </w:rPr>
              <w:t>1250mA</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455" w:type="dxa"/>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726" w:type="dxa"/>
            <w:shd w:val="clear" w:color="auto" w:fill="FFFFFF"/>
            <w:vAlign w:val="center"/>
          </w:tcPr>
          <w:p>
            <w:pPr>
              <w:jc w:val="left"/>
              <w:textAlignment w:val="center"/>
              <w:rPr>
                <w:rFonts w:ascii="宋体" w:cs="宋体"/>
                <w:color w:val="000000"/>
                <w:sz w:val="20"/>
                <w:szCs w:val="20"/>
              </w:rPr>
            </w:pPr>
            <w:r>
              <w:rPr>
                <w:rFonts w:hint="eastAsia" w:ascii="宋体" w:hAnsi="宋体" w:cs="宋体"/>
                <w:color w:val="000000"/>
                <w:kern w:val="0"/>
                <w:sz w:val="20"/>
                <w:szCs w:val="20"/>
              </w:rPr>
              <w:t>网络设备机柜</w:t>
            </w:r>
            <w:r>
              <w:rPr>
                <w:rFonts w:ascii="宋体" w:hAnsi="宋体" w:cs="宋体"/>
                <w:color w:val="000000"/>
                <w:kern w:val="0"/>
                <w:sz w:val="20"/>
                <w:szCs w:val="20"/>
              </w:rPr>
              <w:t xml:space="preserve">  </w:t>
            </w:r>
          </w:p>
        </w:tc>
        <w:tc>
          <w:tcPr>
            <w:tcW w:w="5235" w:type="dxa"/>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标准：</w:t>
            </w:r>
            <w:r>
              <w:rPr>
                <w:rFonts w:ascii="宋体" w:hAnsi="宋体" w:cs="宋体"/>
                <w:color w:val="000000"/>
                <w:kern w:val="0"/>
                <w:sz w:val="20"/>
                <w:szCs w:val="20"/>
              </w:rPr>
              <w:t>19"</w:t>
            </w:r>
            <w:r>
              <w:rPr>
                <w:rFonts w:hint="eastAsia" w:ascii="宋体" w:hAnsi="宋体" w:cs="宋体"/>
                <w:color w:val="000000"/>
                <w:kern w:val="0"/>
                <w:sz w:val="20"/>
                <w:szCs w:val="20"/>
              </w:rPr>
              <w:t>国际标准</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门锁：带透明钢化玻璃门及锁</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高度：</w:t>
            </w:r>
            <w:r>
              <w:rPr>
                <w:rFonts w:ascii="宋体" w:hAnsi="宋体" w:cs="宋体"/>
                <w:color w:val="000000"/>
                <w:kern w:val="0"/>
                <w:sz w:val="20"/>
                <w:szCs w:val="20"/>
              </w:rPr>
              <w:t>1600mm</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宽度：</w:t>
            </w:r>
            <w:r>
              <w:rPr>
                <w:rFonts w:ascii="宋体" w:hAnsi="宋体" w:cs="宋体"/>
                <w:color w:val="000000"/>
                <w:kern w:val="0"/>
                <w:sz w:val="20"/>
                <w:szCs w:val="20"/>
              </w:rPr>
              <w:t>600mm</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深度：</w:t>
            </w:r>
            <w:r>
              <w:rPr>
                <w:rFonts w:ascii="宋体" w:hAnsi="宋体" w:cs="宋体"/>
                <w:color w:val="000000"/>
                <w:kern w:val="0"/>
                <w:sz w:val="20"/>
                <w:szCs w:val="20"/>
              </w:rPr>
              <w:t>600mm</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材料：全部采用优质冷轧钢板制</w:t>
            </w:r>
          </w:p>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工艺：脱脂、酸洗、防锈磷化、纯水清洗、静电喷塑</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附加功能：可拆卸带锁钢质侧门</w:t>
            </w:r>
          </w:p>
        </w:tc>
        <w:tc>
          <w:tcPr>
            <w:tcW w:w="758"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726" w:type="dxa"/>
            <w:shd w:val="clear" w:color="auto" w:fill="FFFDFA"/>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音箱安装壁架</w:t>
            </w:r>
          </w:p>
        </w:tc>
        <w:tc>
          <w:tcPr>
            <w:tcW w:w="5235" w:type="dxa"/>
            <w:shd w:val="clear" w:color="auto" w:fill="FFFDFA"/>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产品类型：加厚型音箱上托壁架</w:t>
            </w:r>
            <w:r>
              <w:rPr>
                <w:rFonts w:ascii="宋体" w:hAnsi="宋体" w:cs="宋体"/>
                <w:color w:val="000000"/>
                <w:kern w:val="0"/>
                <w:sz w:val="20"/>
                <w:szCs w:val="20"/>
              </w:rPr>
              <w:t xml:space="preserve">                                                                                                                                                    </w:t>
            </w:r>
          </w:p>
          <w:p>
            <w:pPr>
              <w:widowControl/>
              <w:jc w:val="left"/>
              <w:textAlignment w:val="center"/>
              <w:rPr>
                <w:rFonts w:ascii="宋体" w:cs="宋体"/>
                <w:color w:val="000000"/>
                <w:sz w:val="20"/>
                <w:szCs w:val="20"/>
              </w:rPr>
            </w:pPr>
            <w:r>
              <w:rPr>
                <w:rFonts w:hint="eastAsia" w:ascii="宋体" w:hAnsi="宋体" w:cs="宋体"/>
                <w:color w:val="000000"/>
                <w:kern w:val="0"/>
                <w:sz w:val="20"/>
                <w:szCs w:val="20"/>
              </w:rPr>
              <w:t>产品重量：</w:t>
            </w:r>
            <w:r>
              <w:rPr>
                <w:rFonts w:ascii="宋体" w:hAnsi="宋体" w:cs="宋体"/>
                <w:color w:val="000000"/>
                <w:kern w:val="0"/>
                <w:sz w:val="20"/>
                <w:szCs w:val="20"/>
              </w:rPr>
              <w:t xml:space="preserve">4.5Kg                                                                                                                                                 </w:t>
            </w:r>
            <w:r>
              <w:rPr>
                <w:rFonts w:hint="eastAsia" w:ascii="宋体" w:hAnsi="宋体" w:cs="宋体"/>
                <w:color w:val="000000"/>
                <w:kern w:val="0"/>
                <w:sz w:val="20"/>
                <w:szCs w:val="20"/>
              </w:rPr>
              <w:t>产品说明：</w:t>
            </w:r>
            <w:r>
              <w:rPr>
                <w:rFonts w:ascii="宋体" w:hAnsi="宋体" w:cs="宋体"/>
                <w:color w:val="000000"/>
                <w:kern w:val="0"/>
                <w:sz w:val="20"/>
                <w:szCs w:val="20"/>
              </w:rPr>
              <w:t xml:space="preserve">                                                                                                                                                     </w:t>
            </w:r>
            <w:r>
              <w:rPr>
                <w:rFonts w:hint="eastAsia" w:ascii="宋体" w:hAnsi="宋体" w:cs="宋体"/>
                <w:color w:val="000000"/>
                <w:kern w:val="0"/>
                <w:sz w:val="20"/>
                <w:szCs w:val="20"/>
              </w:rPr>
              <w:t>黑色、全钢制作、表面喷塑处理，坚固可靠；可左右调节角度；可上下调节角度；中间连接杆可伸缩调节；可承受音箱重量达</w:t>
            </w:r>
            <w:r>
              <w:rPr>
                <w:rFonts w:ascii="宋体" w:hAnsi="宋体" w:cs="宋体"/>
                <w:color w:val="000000"/>
                <w:kern w:val="0"/>
                <w:sz w:val="20"/>
                <w:szCs w:val="20"/>
              </w:rPr>
              <w:t xml:space="preserve">50Kg                                                                                                                                                </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55" w:type="dxa"/>
            <w:shd w:val="clear" w:color="auto" w:fill="FFFFFF"/>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1726"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音箱连接线缆</w:t>
            </w:r>
          </w:p>
        </w:tc>
        <w:tc>
          <w:tcPr>
            <w:tcW w:w="5235" w:type="dxa"/>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1.0mm</w:t>
            </w:r>
            <w:r>
              <w:rPr>
                <w:rFonts w:hint="eastAsia" w:ascii="宋体" w:hAnsi="宋体" w:cs="宋体"/>
                <w:color w:val="000000"/>
                <w:kern w:val="0"/>
                <w:sz w:val="20"/>
                <w:szCs w:val="20"/>
              </w:rPr>
              <w:t>²纯无氧铜护套线缆，抗干扰能力强，传输速度高，外被采用高品质进口聚氯乙烯</w:t>
            </w:r>
            <w:r>
              <w:rPr>
                <w:rFonts w:ascii="宋体" w:hAnsi="宋体" w:cs="宋体"/>
                <w:color w:val="000000"/>
                <w:kern w:val="0"/>
                <w:sz w:val="20"/>
                <w:szCs w:val="20"/>
              </w:rPr>
              <w:t>(PVC)</w:t>
            </w:r>
            <w:r>
              <w:rPr>
                <w:rFonts w:hint="eastAsia" w:ascii="宋体" w:hAnsi="宋体" w:cs="宋体"/>
                <w:color w:val="000000"/>
                <w:kern w:val="0"/>
                <w:sz w:val="20"/>
                <w:szCs w:val="20"/>
              </w:rPr>
              <w:t>原料，具有耐油、耐磨、使用寿命长等特点</w:t>
            </w:r>
          </w:p>
        </w:tc>
        <w:tc>
          <w:tcPr>
            <w:tcW w:w="758"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400</w:t>
            </w:r>
          </w:p>
        </w:tc>
        <w:tc>
          <w:tcPr>
            <w:tcW w:w="784" w:type="dxa"/>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455" w:type="dxa"/>
            <w:shd w:val="clear" w:color="auto" w:fill="FFFDF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726" w:type="dxa"/>
            <w:shd w:val="clear" w:color="auto" w:fill="FFFDFA"/>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设备连接线、辅材以及配件</w:t>
            </w:r>
          </w:p>
        </w:tc>
        <w:tc>
          <w:tcPr>
            <w:tcW w:w="5235" w:type="dxa"/>
            <w:shd w:val="clear" w:color="auto" w:fill="FFFDFA"/>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音响设备信号连接线缆、连接接插件，音箱贝尔头，辅材以及安装配件等</w:t>
            </w:r>
          </w:p>
        </w:tc>
        <w:tc>
          <w:tcPr>
            <w:tcW w:w="758"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784" w:type="dxa"/>
            <w:shd w:val="clear" w:color="auto" w:fill="FFFDFA"/>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455" w:type="dxa"/>
            <w:shd w:val="clear" w:color="auto" w:fill="FBF1D7"/>
            <w:vAlign w:val="center"/>
          </w:tcPr>
          <w:p>
            <w:pPr>
              <w:widowControl/>
              <w:jc w:val="center"/>
              <w:textAlignment w:val="center"/>
              <w:rPr>
                <w:rFonts w:ascii="宋体" w:cs="宋体"/>
                <w:color w:val="000000"/>
                <w:sz w:val="20"/>
                <w:szCs w:val="20"/>
                <w:highlight w:val="none"/>
              </w:rPr>
            </w:pPr>
            <w:r>
              <w:rPr>
                <w:rFonts w:ascii="宋体" w:hAnsi="宋体" w:cs="宋体"/>
                <w:color w:val="000000"/>
                <w:kern w:val="0"/>
                <w:sz w:val="20"/>
                <w:szCs w:val="20"/>
                <w:highlight w:val="none"/>
              </w:rPr>
              <w:t>14</w:t>
            </w:r>
          </w:p>
        </w:tc>
        <w:tc>
          <w:tcPr>
            <w:tcW w:w="1726" w:type="dxa"/>
            <w:shd w:val="clear" w:color="auto" w:fill="FBF1D7"/>
            <w:vAlign w:val="center"/>
          </w:tcPr>
          <w:p>
            <w:pPr>
              <w:widowControl/>
              <w:jc w:val="left"/>
              <w:textAlignment w:val="center"/>
              <w:rPr>
                <w:rFonts w:ascii="宋体" w:cs="宋体"/>
                <w:color w:val="000000"/>
                <w:sz w:val="20"/>
                <w:szCs w:val="20"/>
                <w:highlight w:val="none"/>
              </w:rPr>
            </w:pPr>
            <w:r>
              <w:rPr>
                <w:rFonts w:hint="eastAsia" w:ascii="宋体" w:hAnsi="宋体" w:cs="宋体"/>
                <w:color w:val="000000"/>
                <w:kern w:val="0"/>
                <w:sz w:val="20"/>
                <w:szCs w:val="20"/>
                <w:highlight w:val="none"/>
              </w:rPr>
              <w:t>系统集成</w:t>
            </w:r>
          </w:p>
        </w:tc>
        <w:tc>
          <w:tcPr>
            <w:tcW w:w="5235" w:type="dxa"/>
            <w:shd w:val="clear" w:color="auto" w:fill="FBF1D7"/>
            <w:tcMar>
              <w:top w:w="15" w:type="dxa"/>
              <w:left w:w="15" w:type="dxa"/>
              <w:right w:w="15" w:type="dxa"/>
            </w:tcMar>
            <w:vAlign w:val="center"/>
          </w:tcPr>
          <w:p>
            <w:pPr>
              <w:widowControl/>
              <w:jc w:val="left"/>
              <w:textAlignment w:val="center"/>
              <w:rPr>
                <w:rFonts w:ascii="宋体" w:cs="宋体"/>
                <w:color w:val="000000"/>
                <w:sz w:val="20"/>
                <w:szCs w:val="20"/>
                <w:highlight w:val="none"/>
              </w:rPr>
            </w:pPr>
            <w:r>
              <w:rPr>
                <w:rFonts w:hint="eastAsia" w:ascii="宋体" w:hAnsi="宋体" w:cs="宋体"/>
                <w:color w:val="000000"/>
                <w:kern w:val="0"/>
                <w:sz w:val="20"/>
                <w:szCs w:val="20"/>
                <w:highlight w:val="none"/>
              </w:rPr>
              <w:t>系统调试安装</w:t>
            </w:r>
          </w:p>
        </w:tc>
        <w:tc>
          <w:tcPr>
            <w:tcW w:w="758" w:type="dxa"/>
            <w:shd w:val="clear" w:color="auto" w:fill="FBF1D7"/>
            <w:tcMar>
              <w:top w:w="15" w:type="dxa"/>
              <w:left w:w="15" w:type="dxa"/>
              <w:right w:w="15" w:type="dxa"/>
            </w:tcMar>
            <w:vAlign w:val="center"/>
          </w:tcPr>
          <w:p>
            <w:pPr>
              <w:widowControl/>
              <w:jc w:val="center"/>
              <w:textAlignment w:val="center"/>
              <w:rPr>
                <w:rFonts w:ascii="宋体" w:cs="宋体"/>
                <w:color w:val="000000"/>
                <w:sz w:val="20"/>
                <w:szCs w:val="20"/>
                <w:highlight w:val="none"/>
              </w:rPr>
            </w:pPr>
            <w:r>
              <w:rPr>
                <w:rFonts w:ascii="宋体" w:hAnsi="宋体" w:cs="宋体"/>
                <w:color w:val="000000"/>
                <w:kern w:val="0"/>
                <w:sz w:val="20"/>
                <w:szCs w:val="20"/>
                <w:highlight w:val="none"/>
              </w:rPr>
              <w:t>1</w:t>
            </w:r>
          </w:p>
        </w:tc>
        <w:tc>
          <w:tcPr>
            <w:tcW w:w="784" w:type="dxa"/>
            <w:shd w:val="clear" w:color="auto" w:fill="FBF1D7"/>
            <w:tcMar>
              <w:top w:w="15" w:type="dxa"/>
              <w:left w:w="15" w:type="dxa"/>
              <w:right w:w="15" w:type="dxa"/>
            </w:tcMar>
            <w:vAlign w:val="center"/>
          </w:tcPr>
          <w:p>
            <w:pPr>
              <w:widowControl/>
              <w:jc w:val="center"/>
              <w:textAlignment w:val="center"/>
              <w:rPr>
                <w:rFonts w:ascii="宋体" w:cs="宋体"/>
                <w:color w:val="000000"/>
                <w:sz w:val="20"/>
                <w:szCs w:val="20"/>
                <w:highlight w:val="none"/>
              </w:rPr>
            </w:pPr>
            <w:r>
              <w:rPr>
                <w:rFonts w:hint="eastAsia" w:ascii="宋体" w:hAnsi="宋体" w:cs="宋体"/>
                <w:color w:val="000000"/>
                <w:kern w:val="0"/>
                <w:sz w:val="20"/>
                <w:szCs w:val="20"/>
                <w:highlight w:val="none"/>
              </w:rPr>
              <w:t>项</w:t>
            </w:r>
          </w:p>
        </w:tc>
      </w:tr>
    </w:tbl>
    <w:p>
      <w:pPr>
        <w:pStyle w:val="8"/>
      </w:pPr>
    </w:p>
    <w:p>
      <w:pPr>
        <w:keepNext/>
        <w:keepLines/>
        <w:spacing w:line="360" w:lineRule="auto"/>
        <w:outlineLvl w:val="1"/>
        <w:rPr>
          <w:rFonts w:ascii="宋体"/>
          <w:b/>
          <w:sz w:val="30"/>
          <w:szCs w:val="30"/>
        </w:rPr>
      </w:pPr>
      <w:r>
        <w:rPr>
          <w:rFonts w:hint="eastAsia" w:ascii="宋体" w:hAnsi="宋体"/>
          <w:b/>
          <w:sz w:val="30"/>
          <w:szCs w:val="30"/>
        </w:rPr>
        <w:t>二、供货及售后要求</w:t>
      </w:r>
    </w:p>
    <w:p>
      <w:pPr>
        <w:spacing w:line="360" w:lineRule="auto"/>
        <w:rPr>
          <w:rFonts w:ascii="宋体"/>
          <w:b/>
          <w:sz w:val="24"/>
        </w:rPr>
      </w:pPr>
      <w:r>
        <w:rPr>
          <w:rFonts w:ascii="宋体" w:hAnsi="宋体"/>
          <w:b/>
          <w:sz w:val="24"/>
        </w:rPr>
        <w:t>1</w:t>
      </w:r>
      <w:r>
        <w:rPr>
          <w:rFonts w:hint="eastAsia" w:ascii="宋体" w:hAnsi="宋体"/>
          <w:b/>
          <w:sz w:val="24"/>
        </w:rPr>
        <w:t>、供货要求</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）供应商应将货物免费送到买方指定地点，提供出货物总清单，总清单上要注明货物名称、品牌</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）供应商需按照采购方要求运送到指定学校等相关工作。</w:t>
      </w:r>
    </w:p>
    <w:p>
      <w:pPr>
        <w:spacing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）供应商应积极协助买方解决在采购过程中遇见的其他问题。</w:t>
      </w:r>
    </w:p>
    <w:p>
      <w:pPr>
        <w:spacing w:line="360" w:lineRule="auto"/>
        <w:rPr>
          <w:rFonts w:ascii="宋体"/>
          <w:b/>
          <w:sz w:val="24"/>
        </w:rPr>
      </w:pPr>
      <w:r>
        <w:rPr>
          <w:rFonts w:hint="eastAsia" w:ascii="宋体" w:hAnsi="宋体"/>
          <w:b/>
          <w:sz w:val="24"/>
        </w:rPr>
        <w:t>（投标人报价应包含货款、税费、运费、售后服务费和采购文件规定的其它所有费用。）</w:t>
      </w:r>
    </w:p>
    <w:p>
      <w:pPr>
        <w:spacing w:line="360" w:lineRule="auto"/>
        <w:rPr>
          <w:rFonts w:ascii="宋体"/>
          <w:b/>
          <w:sz w:val="24"/>
        </w:rPr>
      </w:pPr>
      <w:r>
        <w:rPr>
          <w:rFonts w:ascii="宋体" w:hAnsi="宋体"/>
          <w:b/>
          <w:sz w:val="24"/>
        </w:rPr>
        <w:t>2</w:t>
      </w:r>
      <w:r>
        <w:rPr>
          <w:rFonts w:hint="eastAsia" w:ascii="宋体" w:hAnsi="宋体"/>
          <w:b/>
          <w:sz w:val="24"/>
        </w:rPr>
        <w:t>、售后要求</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）供应商所提供的货物开包后，发现有任何问题，须以使用方能接受的方式加以解决。</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sz w:val="24"/>
          <w:lang w:val="en-US" w:eastAsia="zh-CN"/>
        </w:rPr>
        <w:t>质保期壹年</w:t>
      </w:r>
      <w:r>
        <w:rPr>
          <w:rFonts w:hint="eastAsia" w:ascii="宋体" w:hAnsi="宋体"/>
          <w:sz w:val="24"/>
        </w:rPr>
        <w:t>在质保期内，对产品质量实行“三包”服务。</w:t>
      </w:r>
    </w:p>
    <w:p>
      <w:pPr>
        <w:pStyle w:val="4"/>
      </w:pPr>
      <w:r>
        <w:rPr>
          <w:rFonts w:hint="eastAsia"/>
        </w:rPr>
        <w:t>★三、商务要求</w:t>
      </w:r>
    </w:p>
    <w:p>
      <w:pPr>
        <w:spacing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、签订合同时间：成交人必须按照《成交通知书》规定的时间与采购人签订合同。</w:t>
      </w:r>
    </w:p>
    <w:p>
      <w:pPr>
        <w:spacing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、交货（验收）时间：签订合同后</w:t>
      </w:r>
      <w:r>
        <w:rPr>
          <w:rFonts w:ascii="宋体" w:hAnsi="宋体"/>
          <w:color w:val="auto"/>
          <w:sz w:val="24"/>
        </w:rPr>
        <w:t>20</w:t>
      </w:r>
      <w:r>
        <w:rPr>
          <w:rFonts w:hint="eastAsia" w:ascii="宋体" w:hAnsi="宋体"/>
          <w:color w:val="auto"/>
          <w:sz w:val="24"/>
        </w:rPr>
        <w:t>个工作日内将所有货物按类别打包送达指定地点。</w:t>
      </w:r>
    </w:p>
    <w:p>
      <w:pPr>
        <w:spacing w:line="360" w:lineRule="auto"/>
        <w:ind w:firstLine="480" w:firstLineChars="200"/>
        <w:rPr>
          <w:rFonts w:ascii="宋体"/>
          <w:color w:val="auto"/>
          <w:sz w:val="24"/>
        </w:rPr>
      </w:pPr>
      <w:r>
        <w:rPr>
          <w:rFonts w:ascii="宋体" w:hAnsi="宋体"/>
          <w:color w:val="auto"/>
          <w:sz w:val="24"/>
        </w:rPr>
        <w:t>3</w:t>
      </w:r>
      <w:r>
        <w:rPr>
          <w:rFonts w:hint="eastAsia" w:ascii="宋体" w:hAnsi="宋体"/>
          <w:color w:val="auto"/>
          <w:sz w:val="24"/>
        </w:rPr>
        <w:t>、交货地点：采购人指定地点</w:t>
      </w:r>
    </w:p>
    <w:p>
      <w:pPr>
        <w:spacing w:line="360" w:lineRule="auto"/>
        <w:ind w:firstLine="480" w:firstLineChars="200"/>
        <w:rPr>
          <w:rFonts w:ascii="宋体"/>
          <w:sz w:val="24"/>
        </w:rPr>
      </w:pPr>
      <w:r>
        <w:rPr>
          <w:rFonts w:ascii="宋体" w:hAnsi="宋体"/>
          <w:sz w:val="24"/>
        </w:rPr>
        <w:t>4</w:t>
      </w:r>
      <w:r>
        <w:rPr>
          <w:rFonts w:hint="eastAsia" w:ascii="宋体" w:hAnsi="宋体"/>
          <w:sz w:val="24"/>
        </w:rPr>
        <w:t>、付款方式：验收合格后支付本项目合同总金额的</w:t>
      </w:r>
      <w:r>
        <w:rPr>
          <w:rFonts w:hint="eastAsia" w:ascii="宋体" w:hAnsi="宋体"/>
          <w:sz w:val="24"/>
          <w:lang w:val="en-US" w:eastAsia="zh-CN"/>
        </w:rPr>
        <w:t>95</w:t>
      </w:r>
      <w:r>
        <w:rPr>
          <w:rFonts w:ascii="宋体" w:hAnsi="宋体"/>
          <w:sz w:val="24"/>
        </w:rPr>
        <w:t>%</w:t>
      </w:r>
      <w:r>
        <w:rPr>
          <w:rFonts w:hint="eastAsia" w:ascii="宋体" w:hAnsi="宋体"/>
          <w:sz w:val="24"/>
        </w:rPr>
        <w:t>款项</w:t>
      </w:r>
      <w:r>
        <w:rPr>
          <w:rFonts w:hint="eastAsia" w:ascii="宋体" w:hAnsi="宋体"/>
          <w:sz w:val="24"/>
          <w:lang w:eastAsia="zh-CN"/>
        </w:rPr>
        <w:t>，</w:t>
      </w:r>
      <w:r>
        <w:rPr>
          <w:rFonts w:hint="eastAsia" w:ascii="宋体" w:hAnsi="宋体"/>
          <w:sz w:val="24"/>
          <w:lang w:val="en-US" w:eastAsia="zh-CN"/>
        </w:rPr>
        <w:t>剩余5%作为质保金</w:t>
      </w:r>
      <w:r>
        <w:rPr>
          <w:rFonts w:hint="eastAsia" w:ascii="宋体" w:hAnsi="宋体"/>
          <w:sz w:val="24"/>
        </w:rPr>
        <w:t>。</w:t>
      </w:r>
    </w:p>
    <w:p>
      <w:pPr>
        <w:spacing w:line="360" w:lineRule="auto"/>
        <w:ind w:firstLine="480" w:firstLineChars="200"/>
        <w:rPr>
          <w:rFonts w:ascii="宋体"/>
          <w:sz w:val="24"/>
        </w:rPr>
      </w:pPr>
      <w:r>
        <w:rPr>
          <w:rFonts w:ascii="宋体" w:hAnsi="宋体"/>
          <w:sz w:val="24"/>
        </w:rPr>
        <w:t>5</w:t>
      </w:r>
      <w:r>
        <w:rPr>
          <w:rFonts w:hint="eastAsia" w:ascii="宋体" w:hAnsi="宋体"/>
          <w:sz w:val="24"/>
        </w:rPr>
        <w:t>、验收标准和方法</w:t>
      </w:r>
    </w:p>
    <w:p>
      <w:pPr>
        <w:spacing w:line="360" w:lineRule="auto"/>
        <w:ind w:firstLine="480" w:firstLineChars="200"/>
        <w:rPr>
          <w:rFonts w:ascii="宋体"/>
          <w:sz w:val="24"/>
        </w:rPr>
      </w:pPr>
      <w:r>
        <w:rPr>
          <w:rFonts w:ascii="宋体" w:hAnsi="宋体"/>
          <w:sz w:val="24"/>
        </w:rPr>
        <w:t>5.1</w:t>
      </w:r>
      <w:r>
        <w:rPr>
          <w:rFonts w:hint="eastAsia" w:ascii="宋体" w:hAnsi="宋体"/>
          <w:sz w:val="24"/>
        </w:rPr>
        <w:t>按照国家及行业相关标准由采购人组织进行验收（按合同有关条款执行），如验收时成交货物达不到规定要求，不予收货。如果对采购人造成一定的损失和影响，供应商承担一切责任，并赔偿所造成的损失。</w:t>
      </w:r>
    </w:p>
    <w:p>
      <w:pPr>
        <w:spacing w:line="360" w:lineRule="auto"/>
        <w:ind w:firstLine="480" w:firstLineChars="200"/>
        <w:rPr>
          <w:rFonts w:hint="eastAsia" w:ascii="宋体" w:hAnsi="宋体"/>
          <w:sz w:val="24"/>
        </w:rPr>
      </w:pPr>
      <w:r>
        <w:rPr>
          <w:rFonts w:ascii="宋体" w:hAnsi="宋体"/>
          <w:sz w:val="24"/>
        </w:rPr>
        <w:t>5.2</w:t>
      </w:r>
      <w:r>
        <w:rPr>
          <w:rFonts w:hint="eastAsia" w:ascii="宋体" w:hAnsi="宋体"/>
          <w:sz w:val="24"/>
        </w:rPr>
        <w:t>采购人对货物质量提出异议要求检验或检测的，结果为合格的，费用由采购人承担；结果为不合格或达不到本条标准的，其费用由供应商承担。</w:t>
      </w:r>
    </w:p>
    <w:p>
      <w:pPr>
        <w:pStyle w:val="2"/>
        <w:jc w:val="both"/>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32"/>
          <w:szCs w:val="32"/>
          <w:lang w:val="en-US" w:eastAsia="zh-CN" w:bidi="ar-SA"/>
        </w:rPr>
        <w:t>四、</w:t>
      </w:r>
      <w:bookmarkStart w:id="35" w:name="_GoBack"/>
      <w:bookmarkEnd w:id="35"/>
      <w:r>
        <w:rPr>
          <w:rFonts w:hint="eastAsia" w:ascii="Arial" w:hAnsi="Arial" w:eastAsia="黑体" w:cs="Times New Roman"/>
          <w:b/>
          <w:bCs/>
          <w:kern w:val="2"/>
          <w:sz w:val="32"/>
          <w:szCs w:val="32"/>
          <w:lang w:val="en-US" w:eastAsia="zh-CN" w:bidi="ar-SA"/>
        </w:rPr>
        <w:t>评分标准</w:t>
      </w:r>
    </w:p>
    <w:tbl>
      <w:tblPr>
        <w:tblStyle w:val="23"/>
        <w:tblpPr w:leftFromText="180" w:rightFromText="180" w:vertAnchor="page" w:horzAnchor="page" w:tblpX="1209" w:tblpY="8410"/>
        <w:tblOverlap w:val="never"/>
        <w:tblW w:w="10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02"/>
        <w:gridCol w:w="1054"/>
        <w:gridCol w:w="5724"/>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7" w:type="dxa"/>
            <w:noWrap w:val="0"/>
            <w:vAlign w:val="center"/>
          </w:tcPr>
          <w:p>
            <w:pPr>
              <w:rPr>
                <w:rFonts w:hint="eastAsia" w:ascii="仿宋" w:hAnsi="仿宋" w:eastAsia="仿宋" w:cs="仿宋"/>
                <w:b/>
                <w:bCs/>
                <w:sz w:val="24"/>
              </w:rPr>
            </w:pPr>
            <w:r>
              <w:rPr>
                <w:rFonts w:hint="eastAsia" w:ascii="仿宋" w:hAnsi="仿宋" w:eastAsia="仿宋" w:cs="仿宋"/>
                <w:b/>
                <w:bCs/>
                <w:sz w:val="24"/>
              </w:rPr>
              <w:t>序号</w:t>
            </w:r>
          </w:p>
        </w:tc>
        <w:tc>
          <w:tcPr>
            <w:tcW w:w="1202" w:type="dxa"/>
            <w:noWrap w:val="0"/>
            <w:vAlign w:val="center"/>
          </w:tcPr>
          <w:p>
            <w:pPr>
              <w:rPr>
                <w:rFonts w:hint="eastAsia" w:ascii="仿宋" w:hAnsi="仿宋" w:eastAsia="仿宋" w:cs="仿宋"/>
                <w:b/>
                <w:bCs/>
                <w:sz w:val="24"/>
              </w:rPr>
            </w:pPr>
            <w:r>
              <w:rPr>
                <w:rFonts w:hint="eastAsia" w:ascii="仿宋" w:hAnsi="仿宋" w:eastAsia="仿宋" w:cs="仿宋"/>
                <w:b/>
                <w:bCs/>
                <w:sz w:val="24"/>
              </w:rPr>
              <w:t>评分因素及权重</w:t>
            </w:r>
          </w:p>
        </w:tc>
        <w:tc>
          <w:tcPr>
            <w:tcW w:w="1054" w:type="dxa"/>
            <w:noWrap w:val="0"/>
            <w:vAlign w:val="center"/>
          </w:tcPr>
          <w:p>
            <w:pPr>
              <w:ind w:firstLine="241" w:firstLineChars="100"/>
              <w:rPr>
                <w:rFonts w:hint="eastAsia" w:ascii="仿宋" w:hAnsi="仿宋" w:eastAsia="仿宋" w:cs="仿宋"/>
                <w:b/>
                <w:bCs/>
                <w:sz w:val="24"/>
              </w:rPr>
            </w:pPr>
            <w:r>
              <w:rPr>
                <w:rFonts w:hint="eastAsia" w:ascii="仿宋" w:hAnsi="仿宋" w:eastAsia="仿宋" w:cs="仿宋"/>
                <w:b/>
                <w:bCs/>
                <w:sz w:val="24"/>
              </w:rPr>
              <w:t>分值</w:t>
            </w:r>
          </w:p>
        </w:tc>
        <w:tc>
          <w:tcPr>
            <w:tcW w:w="5724" w:type="dxa"/>
            <w:noWrap w:val="0"/>
            <w:vAlign w:val="center"/>
          </w:tcPr>
          <w:p>
            <w:pPr>
              <w:ind w:firstLine="241" w:firstLineChars="100"/>
              <w:jc w:val="center"/>
              <w:rPr>
                <w:rFonts w:hint="eastAsia" w:ascii="仿宋" w:hAnsi="仿宋" w:eastAsia="仿宋" w:cs="仿宋"/>
                <w:b/>
                <w:bCs/>
                <w:sz w:val="24"/>
              </w:rPr>
            </w:pPr>
            <w:r>
              <w:rPr>
                <w:rFonts w:hint="eastAsia" w:ascii="仿宋" w:hAnsi="仿宋" w:eastAsia="仿宋" w:cs="仿宋"/>
                <w:b/>
                <w:bCs/>
                <w:sz w:val="24"/>
              </w:rPr>
              <w:t>评分标准</w:t>
            </w:r>
          </w:p>
        </w:tc>
        <w:tc>
          <w:tcPr>
            <w:tcW w:w="2031" w:type="dxa"/>
            <w:noWrap w:val="0"/>
            <w:vAlign w:val="center"/>
          </w:tcPr>
          <w:p>
            <w:pPr>
              <w:ind w:firstLine="241" w:firstLineChars="100"/>
              <w:jc w:val="center"/>
              <w:rPr>
                <w:rFonts w:hint="eastAsia"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4" w:hRule="atLeast"/>
        </w:trPr>
        <w:tc>
          <w:tcPr>
            <w:tcW w:w="607" w:type="dxa"/>
            <w:noWrap w:val="0"/>
            <w:vAlign w:val="center"/>
          </w:tcPr>
          <w:p>
            <w:pPr>
              <w:rPr>
                <w:rFonts w:hint="eastAsia" w:ascii="仿宋" w:hAnsi="仿宋" w:eastAsia="仿宋" w:cs="仿宋"/>
                <w:sz w:val="24"/>
              </w:rPr>
            </w:pPr>
            <w:r>
              <w:rPr>
                <w:rFonts w:hint="eastAsia" w:ascii="仿宋" w:hAnsi="仿宋" w:eastAsia="仿宋" w:cs="仿宋"/>
                <w:sz w:val="24"/>
              </w:rPr>
              <w:t>1</w:t>
            </w:r>
          </w:p>
        </w:tc>
        <w:tc>
          <w:tcPr>
            <w:tcW w:w="1202" w:type="dxa"/>
            <w:noWrap w:val="0"/>
            <w:vAlign w:val="center"/>
          </w:tcPr>
          <w:p>
            <w:pPr>
              <w:rPr>
                <w:rFonts w:hint="eastAsia" w:ascii="仿宋" w:hAnsi="仿宋" w:eastAsia="仿宋" w:cs="仿宋"/>
                <w:sz w:val="24"/>
              </w:rPr>
            </w:pPr>
            <w:r>
              <w:rPr>
                <w:rFonts w:hint="eastAsia" w:ascii="仿宋" w:hAnsi="仿宋" w:eastAsia="仿宋" w:cs="仿宋"/>
                <w:sz w:val="24"/>
              </w:rPr>
              <w:t>报价</w:t>
            </w:r>
            <w:r>
              <w:rPr>
                <w:rFonts w:hint="eastAsia" w:ascii="仿宋" w:hAnsi="仿宋" w:eastAsia="仿宋" w:cs="仿宋"/>
                <w:sz w:val="24"/>
                <w:lang w:val="en-US" w:eastAsia="zh-CN"/>
              </w:rPr>
              <w:t>30</w:t>
            </w:r>
            <w:r>
              <w:rPr>
                <w:rFonts w:hint="eastAsia" w:ascii="仿宋" w:hAnsi="仿宋" w:eastAsia="仿宋" w:cs="仿宋"/>
                <w:sz w:val="24"/>
              </w:rPr>
              <w:t>%</w:t>
            </w:r>
          </w:p>
        </w:tc>
        <w:tc>
          <w:tcPr>
            <w:tcW w:w="1054" w:type="dxa"/>
            <w:noWrap w:val="0"/>
            <w:vAlign w:val="center"/>
          </w:tcPr>
          <w:p>
            <w:pPr>
              <w:ind w:firstLine="240" w:firstLineChars="100"/>
              <w:jc w:val="center"/>
              <w:rPr>
                <w:rFonts w:hint="eastAsia"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0</w:t>
            </w:r>
            <w:r>
              <w:rPr>
                <w:rFonts w:hint="eastAsia" w:ascii="仿宋" w:hAnsi="仿宋" w:eastAsia="仿宋" w:cs="仿宋"/>
                <w:sz w:val="24"/>
              </w:rPr>
              <w:t>分</w:t>
            </w:r>
          </w:p>
        </w:tc>
        <w:tc>
          <w:tcPr>
            <w:tcW w:w="5724" w:type="dxa"/>
            <w:noWrap w:val="0"/>
            <w:vAlign w:val="center"/>
          </w:tcPr>
          <w:p>
            <w:pPr>
              <w:ind w:firstLine="240" w:firstLineChars="100"/>
              <w:jc w:val="left"/>
              <w:rPr>
                <w:rFonts w:hint="eastAsia" w:ascii="仿宋" w:hAnsi="仿宋" w:eastAsia="仿宋" w:cs="仿宋"/>
                <w:sz w:val="24"/>
              </w:rPr>
            </w:pPr>
            <w:r>
              <w:rPr>
                <w:rFonts w:hint="eastAsia" w:ascii="仿宋" w:hAnsi="仿宋" w:eastAsia="仿宋" w:cs="仿宋"/>
                <w:sz w:val="24"/>
              </w:rPr>
              <w:t>以本次有效的最低报价为基准价，报价得分=（基准价/报价）*</w:t>
            </w:r>
            <w:r>
              <w:rPr>
                <w:rFonts w:ascii="仿宋" w:hAnsi="仿宋" w:eastAsia="仿宋" w:cs="仿宋"/>
                <w:sz w:val="24"/>
              </w:rPr>
              <w:t>3</w:t>
            </w:r>
            <w:r>
              <w:rPr>
                <w:rFonts w:hint="eastAsia" w:ascii="仿宋" w:hAnsi="仿宋" w:eastAsia="仿宋" w:cs="仿宋"/>
                <w:sz w:val="24"/>
                <w:lang w:val="en-US" w:eastAsia="zh-CN"/>
              </w:rPr>
              <w:t>0</w:t>
            </w:r>
            <w:r>
              <w:rPr>
                <w:rFonts w:hint="eastAsia" w:ascii="仿宋" w:hAnsi="仿宋" w:eastAsia="仿宋" w:cs="仿宋"/>
                <w:sz w:val="24"/>
              </w:rPr>
              <w:t>*100%</w:t>
            </w:r>
          </w:p>
        </w:tc>
        <w:tc>
          <w:tcPr>
            <w:tcW w:w="2031" w:type="dxa"/>
            <w:noWrap w:val="0"/>
            <w:vAlign w:val="center"/>
          </w:tcPr>
          <w:p>
            <w:pPr>
              <w:jc w:val="both"/>
              <w:rPr>
                <w:rFonts w:hint="eastAsia" w:ascii="仿宋" w:hAnsi="仿宋" w:eastAsia="仿宋" w:cs="仿宋"/>
                <w:sz w:val="24"/>
                <w:lang w:val="en-US" w:eastAsia="zh-CN"/>
              </w:rPr>
            </w:pPr>
            <w:r>
              <w:rPr>
                <w:rFonts w:hint="eastAsia" w:ascii="仿宋" w:hAnsi="仿宋" w:eastAsia="仿宋" w:cs="仿宋"/>
                <w:sz w:val="24"/>
              </w:rPr>
              <w:t>报价过低</w:t>
            </w:r>
            <w:r>
              <w:rPr>
                <w:rFonts w:hint="eastAsia" w:ascii="仿宋" w:hAnsi="仿宋" w:eastAsia="仿宋" w:cs="仿宋"/>
                <w:sz w:val="24"/>
                <w:lang w:eastAsia="zh-CN"/>
              </w:rPr>
              <w:t>的将参照《政府采购货物和服务招标投标管理办法》(财政部令第87号)第六十条规定执行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607" w:type="dxa"/>
            <w:noWrap w:val="0"/>
            <w:vAlign w:val="center"/>
          </w:tcPr>
          <w:p>
            <w:pPr>
              <w:rPr>
                <w:rFonts w:hint="eastAsia" w:ascii="仿宋" w:hAnsi="仿宋" w:eastAsia="仿宋" w:cs="仿宋"/>
                <w:sz w:val="24"/>
              </w:rPr>
            </w:pPr>
            <w:r>
              <w:rPr>
                <w:rFonts w:hint="eastAsia" w:ascii="仿宋" w:hAnsi="仿宋" w:eastAsia="仿宋" w:cs="仿宋"/>
                <w:sz w:val="24"/>
              </w:rPr>
              <w:t>2</w:t>
            </w:r>
          </w:p>
        </w:tc>
        <w:tc>
          <w:tcPr>
            <w:tcW w:w="1202" w:type="dxa"/>
            <w:noWrap w:val="0"/>
            <w:vAlign w:val="center"/>
          </w:tcPr>
          <w:p>
            <w:pPr>
              <w:rPr>
                <w:rFonts w:hint="eastAsia" w:ascii="仿宋" w:hAnsi="仿宋" w:eastAsia="仿宋" w:cs="仿宋"/>
                <w:sz w:val="24"/>
              </w:rPr>
            </w:pPr>
            <w:r>
              <w:rPr>
                <w:rFonts w:hint="eastAsia" w:ascii="仿宋" w:hAnsi="仿宋" w:eastAsia="仿宋" w:cs="仿宋"/>
                <w:kern w:val="0"/>
                <w:sz w:val="24"/>
              </w:rPr>
              <w:t>技术指标和配置</w:t>
            </w:r>
            <w:r>
              <w:rPr>
                <w:rFonts w:hint="eastAsia" w:ascii="仿宋" w:hAnsi="仿宋" w:eastAsia="仿宋" w:cs="仿宋"/>
                <w:kern w:val="0"/>
                <w:sz w:val="24"/>
                <w:lang w:val="en-US" w:eastAsia="zh-CN"/>
              </w:rPr>
              <w:t>60</w:t>
            </w:r>
            <w:r>
              <w:rPr>
                <w:rFonts w:hint="eastAsia" w:ascii="仿宋" w:hAnsi="仿宋" w:eastAsia="仿宋" w:cs="仿宋"/>
                <w:kern w:val="0"/>
                <w:sz w:val="24"/>
              </w:rPr>
              <w:t>%</w:t>
            </w:r>
          </w:p>
        </w:tc>
        <w:tc>
          <w:tcPr>
            <w:tcW w:w="1054" w:type="dxa"/>
            <w:noWrap w:val="0"/>
            <w:vAlign w:val="center"/>
          </w:tcPr>
          <w:p>
            <w:pPr>
              <w:ind w:firstLine="240" w:firstLineChars="100"/>
              <w:jc w:val="center"/>
              <w:rPr>
                <w:rFonts w:hint="eastAsia" w:ascii="仿宋" w:hAnsi="仿宋" w:eastAsia="仿宋" w:cs="仿宋"/>
                <w:sz w:val="24"/>
              </w:rPr>
            </w:pPr>
            <w:r>
              <w:rPr>
                <w:rFonts w:hint="eastAsia" w:ascii="仿宋" w:hAnsi="仿宋" w:eastAsia="仿宋" w:cs="仿宋"/>
                <w:sz w:val="24"/>
                <w:lang w:val="en-US" w:eastAsia="zh-CN"/>
              </w:rPr>
              <w:t>60</w:t>
            </w:r>
            <w:r>
              <w:rPr>
                <w:rFonts w:hint="eastAsia" w:ascii="仿宋" w:hAnsi="仿宋" w:eastAsia="仿宋" w:cs="仿宋"/>
                <w:sz w:val="24"/>
              </w:rPr>
              <w:t>分</w:t>
            </w:r>
          </w:p>
        </w:tc>
        <w:tc>
          <w:tcPr>
            <w:tcW w:w="5724" w:type="dxa"/>
            <w:noWrap w:val="0"/>
            <w:vAlign w:val="center"/>
          </w:tcPr>
          <w:p>
            <w:pPr>
              <w:ind w:firstLine="240" w:firstLineChars="100"/>
              <w:jc w:val="left"/>
              <w:rPr>
                <w:rFonts w:hint="default" w:ascii="仿宋" w:hAnsi="仿宋" w:eastAsia="仿宋" w:cs="仿宋"/>
                <w:sz w:val="24"/>
                <w:lang w:val="en-US" w:eastAsia="zh-CN"/>
              </w:rPr>
            </w:pPr>
            <w:r>
              <w:rPr>
                <w:rFonts w:hint="eastAsia" w:ascii="仿宋" w:hAnsi="仿宋" w:eastAsia="仿宋" w:cs="仿宋"/>
                <w:sz w:val="24"/>
              </w:rPr>
              <w:t>完全符合文件技术要求没有负偏离得</w:t>
            </w:r>
            <w:r>
              <w:rPr>
                <w:rFonts w:hint="eastAsia" w:ascii="仿宋" w:hAnsi="仿宋" w:eastAsia="仿宋" w:cs="仿宋"/>
                <w:sz w:val="24"/>
                <w:lang w:val="en-US" w:eastAsia="zh-CN"/>
              </w:rPr>
              <w:t>50</w:t>
            </w:r>
            <w:r>
              <w:rPr>
                <w:rFonts w:hint="eastAsia" w:ascii="仿宋" w:hAnsi="仿宋" w:eastAsia="仿宋" w:cs="仿宋"/>
                <w:sz w:val="24"/>
              </w:rPr>
              <w:t>分；低于文件要求，负偏离一项</w:t>
            </w:r>
            <w:r>
              <w:rPr>
                <w:rFonts w:hint="eastAsia" w:ascii="仿宋" w:hAnsi="仿宋" w:eastAsia="仿宋" w:cs="仿宋"/>
                <w:sz w:val="24"/>
                <w:lang w:val="en-US" w:eastAsia="zh-CN"/>
              </w:rPr>
              <w:t>2</w:t>
            </w:r>
            <w:r>
              <w:rPr>
                <w:rFonts w:hint="eastAsia" w:ascii="仿宋" w:hAnsi="仿宋" w:eastAsia="仿宋" w:cs="仿宋"/>
                <w:sz w:val="24"/>
              </w:rPr>
              <w:t>分，扣完为止。</w:t>
            </w:r>
          </w:p>
        </w:tc>
        <w:tc>
          <w:tcPr>
            <w:tcW w:w="2031" w:type="dxa"/>
            <w:noWrap w:val="0"/>
            <w:vAlign w:val="center"/>
          </w:tcPr>
          <w:p>
            <w:pPr>
              <w:ind w:firstLine="240" w:firstLineChars="100"/>
              <w:jc w:val="center"/>
              <w:rPr>
                <w:rFonts w:hint="eastAsia" w:ascii="仿宋" w:hAnsi="仿宋" w:eastAsia="仿宋" w:cs="仿宋"/>
                <w:sz w:val="24"/>
              </w:rPr>
            </w:pPr>
            <w:r>
              <w:rPr>
                <w:rFonts w:hint="eastAsia" w:ascii="仿宋" w:hAnsi="仿宋" w:eastAsia="仿宋" w:cs="仿宋"/>
                <w:sz w:val="24"/>
              </w:rPr>
              <w:t>参数须提供生产厂家证明文件或第三方机构出具的证明资料作为支撑（参数内有具体要求以参数内要求为准）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07" w:type="dxa"/>
            <w:noWrap w:val="0"/>
            <w:vAlign w:val="center"/>
          </w:tcPr>
          <w:p>
            <w:pPr>
              <w:ind w:firstLine="240" w:firstLineChars="100"/>
              <w:jc w:val="left"/>
              <w:rPr>
                <w:rFonts w:hint="eastAsia" w:ascii="仿宋" w:hAnsi="仿宋" w:eastAsia="仿宋" w:cs="仿宋"/>
                <w:sz w:val="24"/>
              </w:rPr>
            </w:pPr>
            <w:r>
              <w:rPr>
                <w:rFonts w:hint="eastAsia" w:ascii="仿宋" w:hAnsi="仿宋" w:eastAsia="仿宋" w:cs="仿宋"/>
                <w:sz w:val="24"/>
              </w:rPr>
              <w:t>3</w:t>
            </w:r>
          </w:p>
        </w:tc>
        <w:tc>
          <w:tcPr>
            <w:tcW w:w="1202" w:type="dxa"/>
            <w:noWrap w:val="0"/>
            <w:vAlign w:val="center"/>
          </w:tcPr>
          <w:p>
            <w:pPr>
              <w:ind w:firstLine="240" w:firstLineChars="100"/>
              <w:jc w:val="left"/>
              <w:rPr>
                <w:rFonts w:hint="eastAsia" w:ascii="仿宋" w:hAnsi="仿宋" w:eastAsia="仿宋" w:cs="仿宋"/>
                <w:sz w:val="24"/>
                <w:lang w:val="en-US" w:eastAsia="zh-CN"/>
              </w:rPr>
            </w:pPr>
            <w:r>
              <w:rPr>
                <w:rFonts w:hint="eastAsia" w:ascii="仿宋" w:hAnsi="仿宋" w:eastAsia="仿宋" w:cs="仿宋"/>
                <w:sz w:val="24"/>
                <w:lang w:val="en-US"/>
              </w:rPr>
              <w:t>售后服务</w:t>
            </w:r>
            <w:r>
              <w:rPr>
                <w:rFonts w:hint="eastAsia" w:ascii="仿宋" w:hAnsi="仿宋" w:eastAsia="仿宋" w:cs="仿宋"/>
                <w:sz w:val="24"/>
                <w:lang w:val="en-US" w:eastAsia="zh-CN"/>
              </w:rPr>
              <w:t>10</w:t>
            </w:r>
            <w:r>
              <w:rPr>
                <w:rFonts w:hint="eastAsia" w:ascii="仿宋" w:hAnsi="仿宋" w:eastAsia="仿宋" w:cs="仿宋"/>
                <w:sz w:val="24"/>
                <w:lang w:val="en-US"/>
              </w:rPr>
              <w:t>%</w:t>
            </w:r>
          </w:p>
        </w:tc>
        <w:tc>
          <w:tcPr>
            <w:tcW w:w="1054" w:type="dxa"/>
            <w:noWrap w:val="0"/>
            <w:vAlign w:val="center"/>
          </w:tcPr>
          <w:p>
            <w:pPr>
              <w:ind w:firstLine="240" w:firstLineChars="100"/>
              <w:jc w:val="left"/>
              <w:rPr>
                <w:rFonts w:hint="eastAsia" w:ascii="仿宋" w:hAnsi="仿宋" w:eastAsia="仿宋" w:cs="仿宋"/>
                <w:sz w:val="24"/>
                <w:lang w:val="en-US" w:eastAsia="zh-CN"/>
              </w:rPr>
            </w:pPr>
            <w:r>
              <w:rPr>
                <w:rFonts w:hint="eastAsia" w:ascii="仿宋" w:hAnsi="仿宋" w:eastAsia="仿宋" w:cs="仿宋"/>
                <w:sz w:val="24"/>
                <w:lang w:val="en-US" w:eastAsia="zh-CN"/>
              </w:rPr>
              <w:t>10</w:t>
            </w:r>
            <w:r>
              <w:rPr>
                <w:rFonts w:hint="eastAsia" w:ascii="仿宋" w:hAnsi="仿宋" w:eastAsia="仿宋" w:cs="仿宋"/>
                <w:sz w:val="24"/>
                <w:lang w:val="en-US"/>
              </w:rPr>
              <w:t>分</w:t>
            </w:r>
          </w:p>
        </w:tc>
        <w:tc>
          <w:tcPr>
            <w:tcW w:w="5724" w:type="dxa"/>
            <w:noWrap w:val="0"/>
            <w:vAlign w:val="center"/>
          </w:tcPr>
          <w:p>
            <w:pPr>
              <w:ind w:firstLine="240" w:firstLineChars="100"/>
              <w:jc w:val="left"/>
              <w:rPr>
                <w:rFonts w:hint="eastAsia" w:ascii="仿宋" w:hAnsi="仿宋" w:eastAsia="仿宋" w:cs="仿宋"/>
                <w:sz w:val="24"/>
              </w:rPr>
            </w:pPr>
            <w:r>
              <w:rPr>
                <w:rFonts w:hint="eastAsia" w:ascii="仿宋" w:hAnsi="仿宋" w:eastAsia="仿宋" w:cs="仿宋"/>
                <w:sz w:val="24"/>
              </w:rPr>
              <w:t>提供针对本项目的售后服务方案，内容至少包括服务承诺、产品质量问题无条件退货、</w:t>
            </w:r>
            <w:r>
              <w:rPr>
                <w:rFonts w:hint="eastAsia" w:ascii="仿宋" w:hAnsi="仿宋" w:eastAsia="仿宋" w:cs="仿宋"/>
                <w:sz w:val="24"/>
                <w:lang w:eastAsia="zh-CN"/>
              </w:rPr>
              <w:t>响应时间及时性</w:t>
            </w:r>
            <w:r>
              <w:rPr>
                <w:rFonts w:hint="eastAsia" w:ascii="仿宋" w:hAnsi="仿宋" w:eastAsia="仿宋" w:cs="仿宋"/>
                <w:sz w:val="24"/>
              </w:rPr>
              <w:t>、备件（易耗品）供应方案、服务人员配备、应急措施、质保外服务措施等，以上内容完整，且符合本项目需求的得</w:t>
            </w:r>
            <w:r>
              <w:rPr>
                <w:rFonts w:hint="eastAsia" w:ascii="仿宋" w:hAnsi="仿宋" w:eastAsia="仿宋" w:cs="仿宋"/>
                <w:sz w:val="24"/>
                <w:lang w:val="en-US" w:eastAsia="zh-CN"/>
              </w:rPr>
              <w:t>7</w:t>
            </w:r>
            <w:r>
              <w:rPr>
                <w:rFonts w:hint="eastAsia" w:ascii="仿宋" w:hAnsi="仿宋" w:eastAsia="仿宋" w:cs="仿宋"/>
                <w:sz w:val="24"/>
              </w:rPr>
              <w:t>分，每有一部分缺项或每有一部分有缺陷不合理或每有一部分不利于本项目实施的扣</w:t>
            </w:r>
            <w:r>
              <w:rPr>
                <w:rFonts w:hint="eastAsia" w:ascii="仿宋" w:hAnsi="仿宋" w:eastAsia="仿宋" w:cs="仿宋"/>
                <w:sz w:val="24"/>
                <w:lang w:val="en-US" w:eastAsia="zh-CN"/>
              </w:rPr>
              <w:t>1</w:t>
            </w:r>
            <w:r>
              <w:rPr>
                <w:rFonts w:hint="eastAsia" w:ascii="仿宋" w:hAnsi="仿宋" w:eastAsia="仿宋" w:cs="仿宋"/>
                <w:sz w:val="24"/>
              </w:rPr>
              <w:t>分，扣完为止。</w:t>
            </w:r>
          </w:p>
          <w:p>
            <w:pPr>
              <w:ind w:firstLine="240" w:firstLineChars="100"/>
              <w:jc w:val="left"/>
              <w:rPr>
                <w:rFonts w:hint="eastAsia" w:ascii="仿宋" w:hAnsi="仿宋" w:eastAsia="仿宋" w:cs="仿宋"/>
                <w:sz w:val="24"/>
                <w:lang w:val="en-US" w:eastAsia="zh-CN"/>
              </w:rPr>
            </w:pPr>
            <w:r>
              <w:rPr>
                <w:rFonts w:hint="eastAsia" w:ascii="仿宋" w:hAnsi="仿宋" w:eastAsia="仿宋" w:cs="仿宋"/>
                <w:sz w:val="24"/>
              </w:rPr>
              <w:t>在上述基础上，每有一项内容针对项目实际情况细化定制，阐述清晰的每一条加1分，最多加</w:t>
            </w:r>
            <w:r>
              <w:rPr>
                <w:rFonts w:hint="eastAsia" w:ascii="仿宋" w:hAnsi="仿宋" w:eastAsia="仿宋" w:cs="仿宋"/>
                <w:sz w:val="24"/>
                <w:lang w:val="en-US" w:eastAsia="zh-CN"/>
              </w:rPr>
              <w:t>3</w:t>
            </w:r>
            <w:r>
              <w:rPr>
                <w:rFonts w:hint="eastAsia" w:ascii="仿宋" w:hAnsi="仿宋" w:eastAsia="仿宋" w:cs="仿宋"/>
                <w:sz w:val="24"/>
                <w:lang w:eastAsia="zh-CN"/>
              </w:rPr>
              <w:t>分</w:t>
            </w:r>
            <w:r>
              <w:rPr>
                <w:rFonts w:hint="eastAsia" w:ascii="仿宋" w:hAnsi="仿宋" w:eastAsia="仿宋" w:cs="仿宋"/>
                <w:sz w:val="24"/>
              </w:rPr>
              <w:t>。该项满分</w:t>
            </w:r>
            <w:r>
              <w:rPr>
                <w:rFonts w:hint="eastAsia" w:ascii="仿宋" w:hAnsi="仿宋" w:eastAsia="仿宋" w:cs="仿宋"/>
                <w:sz w:val="24"/>
                <w:lang w:val="en-US" w:eastAsia="zh-CN"/>
              </w:rPr>
              <w:t>10</w:t>
            </w:r>
            <w:r>
              <w:rPr>
                <w:rFonts w:hint="eastAsia" w:ascii="仿宋" w:hAnsi="仿宋" w:eastAsia="仿宋" w:cs="仿宋"/>
                <w:sz w:val="24"/>
              </w:rPr>
              <w:t>分</w:t>
            </w:r>
            <w:r>
              <w:rPr>
                <w:rFonts w:hint="eastAsia" w:ascii="仿宋" w:hAnsi="仿宋" w:eastAsia="仿宋" w:cs="仿宋"/>
                <w:sz w:val="24"/>
                <w:lang w:eastAsia="zh-CN"/>
              </w:rPr>
              <w:t>。</w:t>
            </w:r>
          </w:p>
        </w:tc>
        <w:tc>
          <w:tcPr>
            <w:tcW w:w="2031" w:type="dxa"/>
            <w:noWrap w:val="0"/>
            <w:vAlign w:val="center"/>
          </w:tcPr>
          <w:p>
            <w:pPr>
              <w:rPr>
                <w:rFonts w:hint="eastAsia" w:ascii="仿宋" w:hAnsi="仿宋" w:eastAsia="仿宋" w:cs="仿宋"/>
                <w:kern w:val="0"/>
                <w:sz w:val="24"/>
                <w:lang w:eastAsia="zh-CN"/>
              </w:rPr>
            </w:pPr>
          </w:p>
        </w:tc>
      </w:tr>
    </w:tbl>
    <w:p>
      <w:pPr>
        <w:pStyle w:val="8"/>
        <w:numPr>
          <w:numId w:val="0"/>
        </w:numPr>
        <w:rPr>
          <w:rFonts w:hint="eastAsia"/>
          <w:lang w:val="en-US" w:eastAsia="zh-CN"/>
        </w:rPr>
      </w:pPr>
    </w:p>
    <w:p>
      <w:pPr>
        <w:pStyle w:val="8"/>
        <w:numPr>
          <w:numId w:val="0"/>
        </w:numPr>
      </w:pPr>
    </w:p>
    <w:p>
      <w:pPr>
        <w:pStyle w:val="8"/>
      </w:pPr>
    </w:p>
    <w:p>
      <w:pPr>
        <w:pStyle w:val="8"/>
        <w:rPr>
          <w:rFonts w:ascii="宋体" w:cs="宋体"/>
          <w:b/>
          <w:sz w:val="32"/>
          <w:szCs w:val="32"/>
        </w:rPr>
      </w:pPr>
    </w:p>
    <w:p>
      <w:pPr>
        <w:rPr>
          <w:rFonts w:ascii="宋体" w:cs="宋体"/>
          <w:b/>
          <w:bCs/>
          <w:sz w:val="32"/>
          <w:szCs w:val="32"/>
        </w:rPr>
      </w:pPr>
      <w:r>
        <w:rPr>
          <w:rFonts w:ascii="宋体" w:cs="宋体"/>
          <w:b/>
          <w:bCs/>
          <w:sz w:val="32"/>
          <w:szCs w:val="32"/>
        </w:rPr>
        <w:br w:type="page"/>
      </w:r>
    </w:p>
    <w:p>
      <w:pPr>
        <w:tabs>
          <w:tab w:val="left" w:pos="7665"/>
        </w:tabs>
        <w:spacing w:line="400" w:lineRule="exact"/>
        <w:ind w:firstLine="3213" w:firstLineChars="1000"/>
        <w:outlineLvl w:val="0"/>
        <w:rPr>
          <w:rFonts w:ascii="宋体" w:cs="宋体"/>
          <w:b/>
          <w:bCs/>
          <w:sz w:val="32"/>
          <w:szCs w:val="32"/>
        </w:rPr>
      </w:pPr>
      <w:bookmarkStart w:id="18" w:name="_Toc17337"/>
      <w:r>
        <w:rPr>
          <w:rFonts w:hint="eastAsia" w:ascii="宋体" w:hAnsi="宋体" w:cs="宋体"/>
          <w:b/>
          <w:bCs/>
          <w:sz w:val="32"/>
          <w:szCs w:val="32"/>
        </w:rPr>
        <w:t>第六章</w:t>
      </w:r>
      <w:r>
        <w:rPr>
          <w:rFonts w:ascii="宋体" w:hAnsi="宋体" w:cs="宋体"/>
          <w:b/>
          <w:bCs/>
          <w:sz w:val="32"/>
          <w:szCs w:val="32"/>
        </w:rPr>
        <w:t xml:space="preserve">  </w:t>
      </w:r>
      <w:r>
        <w:rPr>
          <w:rFonts w:hint="eastAsia" w:ascii="宋体" w:hAnsi="宋体" w:cs="宋体"/>
          <w:b/>
          <w:bCs/>
          <w:sz w:val="32"/>
          <w:szCs w:val="32"/>
        </w:rPr>
        <w:t>响应文件格式</w:t>
      </w:r>
      <w:bookmarkEnd w:id="18"/>
    </w:p>
    <w:p/>
    <w:p>
      <w:pPr>
        <w:pStyle w:val="2"/>
      </w:pPr>
    </w:p>
    <w:p>
      <w:pPr>
        <w:autoSpaceDE w:val="0"/>
        <w:autoSpaceDN w:val="0"/>
        <w:jc w:val="center"/>
        <w:rPr>
          <w:rFonts w:ascii="宋体" w:cs="宋体"/>
          <w:b/>
          <w:kern w:val="0"/>
          <w:sz w:val="52"/>
          <w:szCs w:val="52"/>
          <w:lang w:val="zh-CN"/>
        </w:rPr>
      </w:pPr>
      <w:r>
        <mc:AlternateContent>
          <mc:Choice Requires="wps">
            <w:drawing>
              <wp:anchor distT="0" distB="0" distL="114300" distR="114300" simplePos="0" relativeHeight="251662336" behindDoc="1" locked="0" layoutInCell="1" allowOverlap="1">
                <wp:simplePos x="0" y="0"/>
                <wp:positionH relativeFrom="page">
                  <wp:posOffset>5380990</wp:posOffset>
                </wp:positionH>
                <wp:positionV relativeFrom="paragraph">
                  <wp:posOffset>108585</wp:posOffset>
                </wp:positionV>
                <wp:extent cx="1045845" cy="360045"/>
                <wp:effectExtent l="4445" t="5080" r="16510" b="15875"/>
                <wp:wrapTopAndBottom/>
                <wp:docPr id="1" name="文本框 2"/>
                <wp:cNvGraphicFramePr/>
                <a:graphic xmlns:a="http://schemas.openxmlformats.org/drawingml/2006/main">
                  <a:graphicData uri="http://schemas.microsoft.com/office/word/2010/wordprocessingShape">
                    <wps:wsp>
                      <wps:cNvSpPr txBox="1"/>
                      <wps:spPr>
                        <a:xfrm>
                          <a:off x="0" y="0"/>
                          <a:ext cx="1045845" cy="360045"/>
                        </a:xfrm>
                        <a:prstGeom prst="rect">
                          <a:avLst/>
                        </a:prstGeom>
                        <a:noFill/>
                        <a:ln w="6096" cap="flat" cmpd="sng">
                          <a:solidFill>
                            <a:srgbClr val="000000"/>
                          </a:solidFill>
                          <a:prstDash val="solid"/>
                          <a:miter/>
                          <a:headEnd type="none" w="med" len="med"/>
                          <a:tailEnd type="none" w="med" len="med"/>
                        </a:ln>
                      </wps:spPr>
                      <wps:txbx>
                        <w:txbxContent>
                          <w:p>
                            <w:pPr>
                              <w:spacing w:before="95"/>
                              <w:ind w:left="328"/>
                              <w:rPr>
                                <w:sz w:val="32"/>
                              </w:rPr>
                            </w:pPr>
                            <w:r>
                              <w:rPr>
                                <w:rFonts w:hint="eastAsia"/>
                                <w:sz w:val="32"/>
                              </w:rPr>
                              <w:t>正</w:t>
                            </w:r>
                            <w:r>
                              <w:rPr>
                                <w:sz w:val="32"/>
                              </w:rPr>
                              <w:t>/</w:t>
                            </w:r>
                            <w:r>
                              <w:rPr>
                                <w:rFonts w:hint="eastAsia"/>
                                <w:sz w:val="32"/>
                              </w:rPr>
                              <w:t>副本</w:t>
                            </w:r>
                          </w:p>
                        </w:txbxContent>
                      </wps:txbx>
                      <wps:bodyPr lIns="0" tIns="0" rIns="0" bIns="0" upright="1"/>
                    </wps:wsp>
                  </a:graphicData>
                </a:graphic>
              </wp:anchor>
            </w:drawing>
          </mc:Choice>
          <mc:Fallback>
            <w:pict>
              <v:shape id="文本框 2" o:spid="_x0000_s1026" o:spt="202" type="#_x0000_t202" style="position:absolute;left:0pt;margin-left:423.7pt;margin-top:8.55pt;height:28.35pt;width:82.35pt;mso-position-horizontal-relative:page;mso-wrap-distance-bottom:0pt;mso-wrap-distance-top:0pt;z-index:-251654144;mso-width-relative:page;mso-height-relative:page;" filled="f" stroked="t" coordsize="21600,21600" o:gfxdata="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EJHOLXAAAACgEAAA8AAAAAAAAA&#10;AQAgAAAAIgAAAGRycy9kb3ducmV2LnhtbFBLAQIUABQAAAAIAIdO4kANcEAYEgIAADEEAAAOAAAA&#10;AAAAAAEAIAAAACYBAABkcnMvZTJvRG9jLnhtbFBLBQYAAAAABgAGAFkBAACqBQAAAAA=&#10;">
                <v:fill on="f" focussize="0,0"/>
                <v:stroke weight="0.48pt" color="#000000" joinstyle="miter"/>
                <v:imagedata o:title=""/>
                <o:lock v:ext="edit" aspectratio="f"/>
                <v:textbox inset="0mm,0mm,0mm,0mm">
                  <w:txbxContent>
                    <w:p>
                      <w:pPr>
                        <w:spacing w:before="95"/>
                        <w:ind w:left="328"/>
                        <w:rPr>
                          <w:sz w:val="32"/>
                        </w:rPr>
                      </w:pPr>
                      <w:r>
                        <w:rPr>
                          <w:rFonts w:hint="eastAsia"/>
                          <w:sz w:val="32"/>
                        </w:rPr>
                        <w:t>正</w:t>
                      </w:r>
                      <w:r>
                        <w:rPr>
                          <w:sz w:val="32"/>
                        </w:rPr>
                        <w:t>/</w:t>
                      </w:r>
                      <w:r>
                        <w:rPr>
                          <w:rFonts w:hint="eastAsia"/>
                          <w:sz w:val="32"/>
                        </w:rPr>
                        <w:t>副本</w:t>
                      </w:r>
                    </w:p>
                  </w:txbxContent>
                </v:textbox>
                <w10:wrap type="topAndBottom"/>
              </v:shape>
            </w:pict>
          </mc:Fallback>
        </mc:AlternateContent>
      </w:r>
    </w:p>
    <w:p>
      <w:pPr>
        <w:autoSpaceDE w:val="0"/>
        <w:autoSpaceDN w:val="0"/>
        <w:spacing w:before="1"/>
        <w:jc w:val="left"/>
        <w:rPr>
          <w:rFonts w:ascii="宋体" w:cs="宋体"/>
          <w:b/>
          <w:kern w:val="0"/>
          <w:sz w:val="20"/>
          <w:szCs w:val="28"/>
          <w:lang w:val="zh-CN"/>
        </w:rPr>
      </w:pPr>
    </w:p>
    <w:p>
      <w:pPr>
        <w:jc w:val="center"/>
        <w:rPr>
          <w:rFonts w:ascii="宋体" w:cs="宋体"/>
          <w:b/>
          <w:sz w:val="72"/>
          <w:szCs w:val="72"/>
        </w:rPr>
      </w:pPr>
      <w:r>
        <w:rPr>
          <w:rFonts w:hint="eastAsia" w:ascii="宋体" w:hAnsi="宋体" w:cs="宋体"/>
          <w:b/>
          <w:sz w:val="72"/>
          <w:szCs w:val="72"/>
        </w:rPr>
        <w:t>隆昌市人民医院</w:t>
      </w:r>
    </w:p>
    <w:p>
      <w:pPr>
        <w:jc w:val="center"/>
        <w:rPr>
          <w:sz w:val="72"/>
          <w:szCs w:val="72"/>
        </w:rPr>
      </w:pPr>
      <w:r>
        <w:rPr>
          <w:rFonts w:hint="eastAsia" w:ascii="宋体" w:hAnsi="宋体" w:cs="宋体"/>
          <w:b/>
          <w:sz w:val="72"/>
          <w:szCs w:val="72"/>
        </w:rPr>
        <w:t>会议音响设备采购项目</w:t>
      </w:r>
    </w:p>
    <w:p>
      <w:pPr>
        <w:tabs>
          <w:tab w:val="left" w:pos="3543"/>
        </w:tabs>
        <w:autoSpaceDE w:val="0"/>
        <w:autoSpaceDN w:val="0"/>
        <w:spacing w:before="336"/>
        <w:rPr>
          <w:rFonts w:ascii="宋体" w:cs="宋体"/>
          <w:b/>
          <w:kern w:val="0"/>
          <w:sz w:val="72"/>
          <w:szCs w:val="22"/>
          <w:lang w:val="zh-CN"/>
        </w:rPr>
      </w:pPr>
    </w:p>
    <w:p>
      <w:pPr>
        <w:pStyle w:val="8"/>
        <w:rPr>
          <w:lang w:val="zh-CN"/>
        </w:rPr>
      </w:pPr>
    </w:p>
    <w:p>
      <w:pPr>
        <w:tabs>
          <w:tab w:val="left" w:pos="3543"/>
        </w:tabs>
        <w:autoSpaceDE w:val="0"/>
        <w:autoSpaceDN w:val="0"/>
        <w:spacing w:before="336"/>
        <w:ind w:left="291"/>
        <w:jc w:val="center"/>
        <w:rPr>
          <w:rFonts w:ascii="宋体" w:cs="宋体"/>
          <w:b/>
          <w:kern w:val="0"/>
          <w:sz w:val="72"/>
          <w:szCs w:val="22"/>
          <w:lang w:val="zh-CN"/>
        </w:rPr>
      </w:pPr>
      <w:r>
        <w:rPr>
          <w:rFonts w:hint="eastAsia" w:ascii="宋体" w:hAnsi="宋体" w:cs="宋体"/>
          <w:b/>
          <w:bCs w:val="0"/>
          <w:kern w:val="0"/>
          <w:sz w:val="72"/>
          <w:szCs w:val="22"/>
          <w:lang w:val="zh-CN"/>
        </w:rPr>
        <w:t>投</w:t>
      </w:r>
      <w:r>
        <w:rPr>
          <w:rFonts w:ascii="宋体" w:hAnsi="宋体" w:cs="宋体"/>
          <w:b/>
          <w:bCs w:val="0"/>
          <w:spacing w:val="-4"/>
          <w:kern w:val="0"/>
          <w:sz w:val="72"/>
          <w:szCs w:val="22"/>
          <w:lang w:val="zh-CN"/>
        </w:rPr>
        <w:t xml:space="preserve"> </w:t>
      </w:r>
      <w:r>
        <w:rPr>
          <w:rFonts w:hint="eastAsia" w:ascii="宋体" w:hAnsi="宋体" w:cs="宋体"/>
          <w:b/>
          <w:bCs w:val="0"/>
          <w:kern w:val="0"/>
          <w:sz w:val="72"/>
          <w:szCs w:val="22"/>
          <w:lang w:val="zh-CN"/>
        </w:rPr>
        <w:t>标</w:t>
      </w:r>
      <w:r>
        <w:rPr>
          <w:rFonts w:ascii="宋体" w:hAnsi="宋体" w:cs="宋体"/>
          <w:b/>
          <w:bCs w:val="0"/>
          <w:spacing w:val="1"/>
          <w:kern w:val="0"/>
          <w:sz w:val="72"/>
          <w:szCs w:val="22"/>
          <w:lang w:val="zh-CN"/>
        </w:rPr>
        <w:t xml:space="preserve"> </w:t>
      </w:r>
      <w:r>
        <w:rPr>
          <w:rFonts w:hint="eastAsia" w:ascii="宋体" w:hAnsi="宋体" w:cs="宋体"/>
          <w:b/>
          <w:bCs w:val="0"/>
          <w:kern w:val="0"/>
          <w:sz w:val="72"/>
          <w:szCs w:val="22"/>
          <w:lang w:val="zh-CN"/>
        </w:rPr>
        <w:t>文</w:t>
      </w:r>
      <w:r>
        <w:rPr>
          <w:rFonts w:ascii="宋体" w:cs="宋体"/>
          <w:b/>
          <w:bCs w:val="0"/>
          <w:kern w:val="0"/>
          <w:sz w:val="72"/>
          <w:szCs w:val="22"/>
          <w:lang w:val="zh-CN"/>
        </w:rPr>
        <w:tab/>
      </w:r>
      <w:r>
        <w:rPr>
          <w:rFonts w:hint="eastAsia" w:ascii="宋体" w:hAnsi="宋体" w:cs="宋体"/>
          <w:b/>
          <w:bCs w:val="0"/>
          <w:kern w:val="0"/>
          <w:sz w:val="72"/>
          <w:szCs w:val="22"/>
          <w:lang w:val="zh-CN"/>
        </w:rPr>
        <w:t>件</w:t>
      </w:r>
    </w:p>
    <w:p>
      <w:pPr>
        <w:autoSpaceDE w:val="0"/>
        <w:autoSpaceDN w:val="0"/>
        <w:jc w:val="left"/>
        <w:rPr>
          <w:rFonts w:ascii="宋体" w:cs="宋体"/>
          <w:b/>
          <w:kern w:val="0"/>
          <w:sz w:val="72"/>
          <w:szCs w:val="28"/>
          <w:lang w:val="zh-CN"/>
        </w:rPr>
      </w:pPr>
    </w:p>
    <w:p>
      <w:pPr>
        <w:autoSpaceDE w:val="0"/>
        <w:autoSpaceDN w:val="0"/>
        <w:spacing w:before="5"/>
        <w:jc w:val="left"/>
        <w:rPr>
          <w:rFonts w:ascii="宋体" w:cs="宋体"/>
          <w:b/>
          <w:kern w:val="0"/>
          <w:sz w:val="56"/>
          <w:szCs w:val="22"/>
          <w:lang w:val="zh-CN"/>
        </w:rPr>
      </w:pPr>
    </w:p>
    <w:p>
      <w:pPr>
        <w:autoSpaceDE w:val="0"/>
        <w:autoSpaceDN w:val="0"/>
        <w:spacing w:before="120" w:line="360" w:lineRule="auto"/>
        <w:ind w:right="1976"/>
        <w:jc w:val="left"/>
        <w:rPr>
          <w:rFonts w:ascii="宋体" w:cs="宋体"/>
          <w:b/>
          <w:spacing w:val="-1"/>
          <w:kern w:val="0"/>
          <w:sz w:val="32"/>
          <w:szCs w:val="22"/>
          <w:lang w:val="zh-CN"/>
        </w:rPr>
      </w:pPr>
      <w:r>
        <w:rPr>
          <w:rFonts w:hint="eastAsia" w:ascii="宋体" w:hAnsi="宋体" w:cs="宋体"/>
          <w:b/>
          <w:spacing w:val="-1"/>
          <w:kern w:val="0"/>
          <w:sz w:val="32"/>
          <w:szCs w:val="22"/>
          <w:lang w:val="zh-CN"/>
        </w:rPr>
        <w:t>采购项目名称：</w:t>
      </w:r>
    </w:p>
    <w:p>
      <w:pPr>
        <w:autoSpaceDE w:val="0"/>
        <w:autoSpaceDN w:val="0"/>
        <w:spacing w:before="120" w:line="360" w:lineRule="auto"/>
        <w:ind w:right="1976"/>
        <w:jc w:val="left"/>
        <w:rPr>
          <w:rFonts w:ascii="宋体" w:cs="宋体"/>
          <w:b/>
          <w:spacing w:val="-1"/>
          <w:kern w:val="0"/>
          <w:sz w:val="32"/>
          <w:szCs w:val="22"/>
          <w:lang w:val="zh-CN"/>
        </w:rPr>
      </w:pPr>
      <w:r>
        <w:rPr>
          <w:rFonts w:hint="eastAsia" w:ascii="宋体" w:hAnsi="宋体" w:cs="宋体"/>
          <w:b/>
          <w:spacing w:val="-1"/>
          <w:kern w:val="0"/>
          <w:sz w:val="32"/>
          <w:szCs w:val="22"/>
          <w:lang w:val="zh-CN"/>
        </w:rPr>
        <w:t>采购项目编号：</w:t>
      </w:r>
    </w:p>
    <w:p>
      <w:pPr>
        <w:autoSpaceDE w:val="0"/>
        <w:autoSpaceDN w:val="0"/>
        <w:spacing w:before="120" w:line="360" w:lineRule="auto"/>
        <w:ind w:right="1976"/>
        <w:jc w:val="left"/>
        <w:rPr>
          <w:rFonts w:ascii="宋体" w:cs="宋体"/>
          <w:b/>
          <w:kern w:val="0"/>
          <w:sz w:val="32"/>
          <w:szCs w:val="22"/>
          <w:lang w:val="zh-CN"/>
        </w:rPr>
      </w:pPr>
      <w:r>
        <w:rPr>
          <w:rFonts w:hint="eastAsia" w:ascii="宋体" w:hAnsi="宋体" w:cs="宋体"/>
          <w:b/>
          <w:kern w:val="0"/>
          <w:sz w:val="32"/>
          <w:szCs w:val="22"/>
          <w:lang w:val="zh-CN"/>
        </w:rPr>
        <w:t>投标单位名称</w:t>
      </w:r>
      <w:r>
        <w:rPr>
          <w:rFonts w:hint="eastAsia" w:ascii="宋体" w:hAnsi="宋体" w:cs="宋体"/>
          <w:b/>
          <w:kern w:val="0"/>
          <w:sz w:val="32"/>
          <w:szCs w:val="22"/>
          <w:lang w:val="en-US" w:eastAsia="zh-CN"/>
        </w:rPr>
        <w:t>(盖公章)</w:t>
      </w:r>
      <w:r>
        <w:rPr>
          <w:rFonts w:hint="eastAsia" w:ascii="宋体" w:hAnsi="宋体" w:cs="宋体"/>
          <w:b/>
          <w:kern w:val="0"/>
          <w:sz w:val="32"/>
          <w:szCs w:val="22"/>
          <w:lang w:val="zh-CN"/>
        </w:rPr>
        <w:t>：</w:t>
      </w:r>
    </w:p>
    <w:p>
      <w:pPr>
        <w:autoSpaceDE w:val="0"/>
        <w:autoSpaceDN w:val="0"/>
        <w:spacing w:line="360" w:lineRule="auto"/>
        <w:ind w:right="290"/>
        <w:jc w:val="left"/>
        <w:rPr>
          <w:rFonts w:hint="eastAsia" w:ascii="宋体" w:hAnsi="宋体" w:cs="宋体"/>
          <w:b/>
          <w:kern w:val="0"/>
          <w:sz w:val="32"/>
          <w:szCs w:val="22"/>
          <w:lang w:val="zh-CN"/>
        </w:rPr>
      </w:pPr>
      <w:r>
        <w:rPr>
          <w:rFonts w:hint="eastAsia" w:ascii="宋体" w:hAnsi="宋体" w:cs="宋体"/>
          <w:b/>
          <w:kern w:val="0"/>
          <w:sz w:val="32"/>
          <w:szCs w:val="22"/>
          <w:lang w:val="zh-CN"/>
        </w:rPr>
        <w:t>法定代表人或授权人</w:t>
      </w:r>
      <w:r>
        <w:rPr>
          <w:rFonts w:hint="eastAsia" w:ascii="宋体" w:hAnsi="宋体" w:cs="宋体"/>
          <w:b/>
          <w:kern w:val="0"/>
          <w:sz w:val="32"/>
          <w:szCs w:val="22"/>
          <w:lang w:val="en-US" w:eastAsia="zh-CN"/>
        </w:rPr>
        <w:t>(</w:t>
      </w:r>
      <w:r>
        <w:rPr>
          <w:rFonts w:hint="eastAsia" w:ascii="宋体" w:hAnsi="宋体" w:cs="宋体"/>
          <w:b/>
          <w:kern w:val="0"/>
          <w:sz w:val="32"/>
          <w:szCs w:val="22"/>
          <w:lang w:val="zh-CN"/>
        </w:rPr>
        <w:t>签字或签章</w:t>
      </w:r>
      <w:r>
        <w:rPr>
          <w:rFonts w:hint="eastAsia" w:ascii="宋体" w:hAnsi="宋体" w:cs="宋体"/>
          <w:b/>
          <w:spacing w:val="-7"/>
          <w:kern w:val="0"/>
          <w:sz w:val="32"/>
          <w:szCs w:val="22"/>
          <w:lang w:val="en-US" w:eastAsia="zh-CN"/>
        </w:rPr>
        <w:t>)</w:t>
      </w:r>
      <w:r>
        <w:rPr>
          <w:rFonts w:hint="eastAsia" w:ascii="宋体" w:hAnsi="宋体" w:cs="宋体"/>
          <w:b/>
          <w:spacing w:val="-7"/>
          <w:kern w:val="0"/>
          <w:sz w:val="32"/>
          <w:szCs w:val="22"/>
          <w:lang w:val="zh-CN"/>
        </w:rPr>
        <w:t>：</w:t>
      </w:r>
      <w:r>
        <w:rPr>
          <w:rFonts w:ascii="宋体" w:hAnsi="宋体" w:cs="宋体"/>
          <w:b/>
          <w:spacing w:val="-7"/>
          <w:kern w:val="0"/>
          <w:sz w:val="32"/>
          <w:szCs w:val="22"/>
          <w:lang w:val="zh-CN"/>
        </w:rPr>
        <w:t xml:space="preserve"> </w:t>
      </w:r>
    </w:p>
    <w:p>
      <w:pPr>
        <w:autoSpaceDE w:val="0"/>
        <w:autoSpaceDN w:val="0"/>
        <w:spacing w:line="360" w:lineRule="auto"/>
        <w:ind w:right="2520"/>
        <w:jc w:val="left"/>
        <w:rPr>
          <w:rFonts w:ascii="宋体" w:cs="宋体"/>
          <w:b/>
          <w:kern w:val="0"/>
          <w:sz w:val="32"/>
          <w:szCs w:val="22"/>
          <w:lang w:val="zh-CN"/>
        </w:rPr>
      </w:pPr>
      <w:r>
        <w:rPr>
          <w:rFonts w:hint="eastAsia" w:ascii="宋体" w:hAnsi="宋体" w:cs="宋体"/>
          <w:b/>
          <w:kern w:val="0"/>
          <w:sz w:val="32"/>
          <w:szCs w:val="22"/>
          <w:lang w:val="zh-CN"/>
        </w:rPr>
        <w:t>联系电话：</w:t>
      </w:r>
    </w:p>
    <w:p>
      <w:pPr>
        <w:autoSpaceDE w:val="0"/>
        <w:autoSpaceDN w:val="0"/>
        <w:spacing w:before="1"/>
        <w:jc w:val="left"/>
        <w:rPr>
          <w:rFonts w:ascii="宋体" w:cs="宋体"/>
          <w:b/>
          <w:kern w:val="0"/>
          <w:sz w:val="41"/>
          <w:szCs w:val="28"/>
          <w:lang w:val="zh-CN"/>
        </w:rPr>
      </w:pPr>
    </w:p>
    <w:p>
      <w:pPr>
        <w:tabs>
          <w:tab w:val="left" w:pos="1380"/>
          <w:tab w:val="left" w:pos="2182"/>
        </w:tabs>
        <w:autoSpaceDE w:val="0"/>
        <w:autoSpaceDN w:val="0"/>
        <w:spacing w:before="1"/>
        <w:ind w:left="574"/>
        <w:jc w:val="center"/>
        <w:rPr>
          <w:rFonts w:ascii="宋体" w:cs="宋体"/>
          <w:b/>
          <w:kern w:val="0"/>
          <w:sz w:val="32"/>
          <w:szCs w:val="22"/>
          <w:lang w:val="zh-CN"/>
        </w:rPr>
      </w:pPr>
      <w:r>
        <w:rPr>
          <w:rFonts w:hint="eastAsia" w:ascii="宋体" w:hAnsi="宋体" w:cs="宋体"/>
          <w:b/>
          <w:kern w:val="0"/>
          <w:sz w:val="32"/>
          <w:szCs w:val="22"/>
          <w:lang w:val="zh-CN"/>
        </w:rPr>
        <w:t>年</w:t>
      </w:r>
      <w:r>
        <w:rPr>
          <w:rFonts w:ascii="宋体" w:cs="宋体"/>
          <w:b/>
          <w:kern w:val="0"/>
          <w:sz w:val="32"/>
          <w:szCs w:val="22"/>
          <w:lang w:val="zh-CN"/>
        </w:rPr>
        <w:tab/>
      </w:r>
      <w:r>
        <w:rPr>
          <w:rFonts w:hint="eastAsia" w:ascii="宋体" w:hAnsi="宋体" w:cs="宋体"/>
          <w:b/>
          <w:kern w:val="0"/>
          <w:sz w:val="32"/>
          <w:szCs w:val="22"/>
          <w:lang w:val="zh-CN"/>
        </w:rPr>
        <w:t>月</w:t>
      </w:r>
      <w:r>
        <w:rPr>
          <w:rFonts w:ascii="宋体" w:cs="宋体"/>
          <w:b/>
          <w:kern w:val="0"/>
          <w:sz w:val="32"/>
          <w:szCs w:val="22"/>
          <w:lang w:val="zh-CN"/>
        </w:rPr>
        <w:tab/>
      </w:r>
      <w:r>
        <w:rPr>
          <w:rFonts w:hint="eastAsia" w:ascii="宋体" w:hAnsi="宋体" w:cs="宋体"/>
          <w:b/>
          <w:kern w:val="0"/>
          <w:sz w:val="32"/>
          <w:szCs w:val="22"/>
          <w:lang w:val="zh-CN"/>
        </w:rPr>
        <w:t>日</w:t>
      </w:r>
    </w:p>
    <w:p>
      <w:pPr>
        <w:autoSpaceDE w:val="0"/>
        <w:autoSpaceDN w:val="0"/>
        <w:jc w:val="center"/>
        <w:rPr>
          <w:rFonts w:ascii="宋体" w:cs="宋体"/>
          <w:kern w:val="0"/>
          <w:sz w:val="32"/>
          <w:szCs w:val="22"/>
          <w:lang w:val="zh-CN"/>
        </w:rPr>
        <w:sectPr>
          <w:pgSz w:w="11910" w:h="16840"/>
          <w:pgMar w:top="1157" w:right="1080" w:bottom="1157" w:left="1080" w:header="850" w:footer="1204" w:gutter="0"/>
          <w:pgNumType w:fmt="decimal"/>
          <w:cols w:space="720" w:num="1"/>
        </w:sectPr>
      </w:pPr>
    </w:p>
    <w:p>
      <w:pPr>
        <w:pStyle w:val="6"/>
        <w:jc w:val="center"/>
        <w:rPr>
          <w:lang w:val="zh-CN"/>
        </w:rPr>
      </w:pPr>
      <w:r>
        <w:rPr>
          <w:rFonts w:hint="eastAsia"/>
          <w:lang w:val="zh-CN"/>
        </w:rPr>
        <w:t>一、</w:t>
      </w:r>
      <w:r>
        <w:rPr>
          <w:rFonts w:hint="eastAsia"/>
        </w:rPr>
        <w:t>询价</w:t>
      </w:r>
      <w:r>
        <w:rPr>
          <w:rFonts w:hint="eastAsia"/>
          <w:lang w:val="zh-CN"/>
        </w:rPr>
        <w:t>函格式</w:t>
      </w:r>
    </w:p>
    <w:p>
      <w:pPr>
        <w:autoSpaceDE w:val="0"/>
        <w:autoSpaceDN w:val="0"/>
        <w:spacing w:before="117"/>
        <w:ind w:right="5003"/>
        <w:jc w:val="center"/>
        <w:rPr>
          <w:rFonts w:ascii="宋体" w:cs="宋体"/>
          <w:kern w:val="0"/>
          <w:sz w:val="28"/>
          <w:szCs w:val="28"/>
          <w:lang w:val="zh-CN"/>
        </w:rPr>
      </w:pPr>
      <w:r>
        <w:rPr>
          <w:rFonts w:ascii="宋体" w:hAnsi="宋体" w:cs="宋体"/>
          <w:kern w:val="0"/>
          <w:sz w:val="28"/>
          <w:szCs w:val="28"/>
          <w:u w:val="single"/>
          <w:lang w:val="zh-CN"/>
        </w:rPr>
        <w:t xml:space="preserve">                </w:t>
      </w:r>
      <w:r>
        <w:rPr>
          <w:rFonts w:ascii="宋体" w:hAnsi="宋体" w:cs="宋体"/>
          <w:kern w:val="0"/>
          <w:sz w:val="28"/>
          <w:szCs w:val="28"/>
          <w:lang w:val="zh-CN"/>
        </w:rPr>
        <w:t xml:space="preserve"> </w:t>
      </w:r>
      <w:r>
        <w:rPr>
          <w:rFonts w:hint="eastAsia" w:ascii="宋体" w:hAnsi="宋体" w:cs="宋体"/>
          <w:kern w:val="0"/>
          <w:sz w:val="28"/>
          <w:szCs w:val="28"/>
          <w:lang w:val="zh-CN"/>
        </w:rPr>
        <w:t>：</w:t>
      </w:r>
    </w:p>
    <w:p>
      <w:pPr>
        <w:autoSpaceDE w:val="0"/>
        <w:autoSpaceDN w:val="0"/>
        <w:spacing w:before="121" w:line="321" w:lineRule="auto"/>
        <w:ind w:left="520" w:right="640" w:firstLine="559"/>
        <w:rPr>
          <w:rFonts w:ascii="宋体" w:cs="宋体"/>
          <w:kern w:val="0"/>
          <w:sz w:val="28"/>
          <w:szCs w:val="28"/>
          <w:lang w:val="zh-CN"/>
        </w:rPr>
      </w:pPr>
      <w:r>
        <w:rPr>
          <w:rFonts w:hint="eastAsia" w:ascii="宋体" w:hAnsi="宋体" w:cs="宋体"/>
          <w:kern w:val="0"/>
          <w:sz w:val="28"/>
          <w:szCs w:val="28"/>
          <w:lang w:val="zh-CN"/>
        </w:rPr>
        <w:t>根据贵方</w:t>
      </w:r>
      <w:r>
        <w:rPr>
          <w:rFonts w:hint="eastAsia" w:ascii="宋体" w:cs="宋体"/>
          <w:kern w:val="0"/>
          <w:sz w:val="28"/>
          <w:szCs w:val="28"/>
          <w:lang w:val="zh-CN"/>
        </w:rPr>
        <w:t>“</w:t>
      </w:r>
      <w:r>
        <w:rPr>
          <w:rFonts w:ascii="宋体" w:hAnsi="宋体" w:cs="宋体"/>
          <w:kern w:val="0"/>
          <w:sz w:val="28"/>
          <w:szCs w:val="28"/>
          <w:u w:val="single"/>
          <w:lang w:val="zh-CN"/>
        </w:rPr>
        <w:t xml:space="preserve">                       </w:t>
      </w:r>
      <w:r>
        <w:rPr>
          <w:rFonts w:hint="eastAsia" w:ascii="宋体" w:cs="宋体"/>
          <w:kern w:val="0"/>
          <w:sz w:val="28"/>
          <w:szCs w:val="28"/>
          <w:lang w:val="zh-CN"/>
        </w:rPr>
        <w:t>”</w:t>
      </w:r>
      <w:r>
        <w:rPr>
          <w:rFonts w:hint="eastAsia" w:ascii="宋体" w:hAnsi="宋体" w:cs="宋体"/>
          <w:kern w:val="0"/>
          <w:sz w:val="28"/>
          <w:szCs w:val="28"/>
          <w:lang w:val="zh-CN"/>
        </w:rPr>
        <w:t>项目</w:t>
      </w:r>
      <w:r>
        <w:rPr>
          <w:rFonts w:hint="eastAsia" w:ascii="宋体" w:hAnsi="宋体" w:cs="宋体"/>
          <w:kern w:val="0"/>
          <w:sz w:val="28"/>
          <w:szCs w:val="28"/>
        </w:rPr>
        <w:t>采购文件</w:t>
      </w:r>
      <w:r>
        <w:rPr>
          <w:rFonts w:hint="eastAsia" w:ascii="宋体" w:hAnsi="宋体" w:cs="宋体"/>
          <w:spacing w:val="-11"/>
          <w:kern w:val="0"/>
          <w:sz w:val="28"/>
          <w:szCs w:val="28"/>
          <w:lang w:val="zh-CN"/>
        </w:rPr>
        <w:t>要求，正式授权下述签字人</w:t>
      </w:r>
      <w:r>
        <w:rPr>
          <w:rFonts w:ascii="宋体" w:hAnsi="宋体" w:cs="宋体"/>
          <w:spacing w:val="-11"/>
          <w:kern w:val="0"/>
          <w:sz w:val="28"/>
          <w:szCs w:val="28"/>
          <w:u w:val="single"/>
        </w:rPr>
        <w:t xml:space="preserve">          </w:t>
      </w:r>
      <w:r>
        <w:rPr>
          <w:rFonts w:hint="eastAsia" w:ascii="宋体" w:hAnsi="宋体" w:cs="宋体"/>
          <w:spacing w:val="-3"/>
          <w:kern w:val="0"/>
          <w:sz w:val="28"/>
          <w:szCs w:val="28"/>
          <w:lang w:val="zh-CN"/>
        </w:rPr>
        <w:t>（</w:t>
      </w:r>
      <w:r>
        <w:rPr>
          <w:rFonts w:hint="eastAsia" w:ascii="宋体" w:hAnsi="宋体" w:cs="宋体"/>
          <w:spacing w:val="-1"/>
          <w:kern w:val="0"/>
          <w:sz w:val="28"/>
          <w:szCs w:val="28"/>
          <w:lang w:val="zh-CN"/>
        </w:rPr>
        <w:t>姓名和职务</w:t>
      </w:r>
      <w:r>
        <w:rPr>
          <w:rFonts w:hint="eastAsia" w:ascii="宋体" w:hAnsi="宋体" w:cs="宋体"/>
          <w:spacing w:val="-41"/>
          <w:kern w:val="0"/>
          <w:sz w:val="28"/>
          <w:szCs w:val="28"/>
          <w:lang w:val="zh-CN"/>
        </w:rPr>
        <w:t>）</w:t>
      </w:r>
      <w:r>
        <w:rPr>
          <w:rFonts w:hint="eastAsia" w:ascii="宋体" w:hAnsi="宋体" w:cs="宋体"/>
          <w:spacing w:val="-2"/>
          <w:kern w:val="0"/>
          <w:sz w:val="28"/>
          <w:szCs w:val="28"/>
          <w:lang w:val="zh-CN"/>
        </w:rPr>
        <w:t>代表投标人</w:t>
      </w:r>
      <w:r>
        <w:rPr>
          <w:rFonts w:ascii="宋体" w:hAnsi="宋体" w:cs="宋体"/>
          <w:spacing w:val="-2"/>
          <w:kern w:val="0"/>
          <w:sz w:val="28"/>
          <w:szCs w:val="28"/>
        </w:rPr>
        <w:t xml:space="preserve"> </w:t>
      </w:r>
      <w:r>
        <w:rPr>
          <w:rFonts w:ascii="宋体" w:hAnsi="宋体" w:cs="宋体"/>
          <w:spacing w:val="-2"/>
          <w:kern w:val="0"/>
          <w:sz w:val="28"/>
          <w:szCs w:val="28"/>
          <w:u w:val="single"/>
        </w:rPr>
        <w:t xml:space="preserve">             </w:t>
      </w:r>
      <w:r>
        <w:rPr>
          <w:rFonts w:ascii="宋体" w:hAnsi="宋体" w:cs="宋体"/>
          <w:spacing w:val="-2"/>
          <w:kern w:val="0"/>
          <w:sz w:val="28"/>
          <w:szCs w:val="28"/>
          <w:lang w:val="zh-CN"/>
        </w:rPr>
        <w:t>(</w:t>
      </w:r>
      <w:r>
        <w:rPr>
          <w:rFonts w:hint="eastAsia" w:ascii="宋体" w:hAnsi="宋体" w:cs="宋体"/>
          <w:spacing w:val="-2"/>
          <w:kern w:val="0"/>
          <w:sz w:val="28"/>
          <w:szCs w:val="28"/>
          <w:lang w:val="zh-CN"/>
        </w:rPr>
        <w:t>投</w:t>
      </w:r>
      <w:r>
        <w:rPr>
          <w:rFonts w:hint="eastAsia" w:ascii="宋体" w:hAnsi="宋体" w:cs="宋体"/>
          <w:spacing w:val="-5"/>
          <w:kern w:val="0"/>
          <w:sz w:val="28"/>
          <w:szCs w:val="28"/>
          <w:lang w:val="zh-CN"/>
        </w:rPr>
        <w:t>标人的名称</w:t>
      </w:r>
      <w:r>
        <w:rPr>
          <w:rFonts w:ascii="宋体" w:hAnsi="宋体" w:cs="宋体"/>
          <w:spacing w:val="-5"/>
          <w:kern w:val="0"/>
          <w:sz w:val="28"/>
          <w:szCs w:val="28"/>
          <w:lang w:val="zh-CN"/>
        </w:rPr>
        <w:t>)</w:t>
      </w:r>
      <w:r>
        <w:rPr>
          <w:rFonts w:hint="eastAsia" w:ascii="宋体" w:hAnsi="宋体" w:cs="宋体"/>
          <w:spacing w:val="-5"/>
          <w:kern w:val="0"/>
          <w:sz w:val="28"/>
          <w:szCs w:val="28"/>
          <w:lang w:val="zh-CN"/>
        </w:rPr>
        <w:t>参加该项目的投标活动。为此，我方郑重声明以下诸点并对之负</w:t>
      </w:r>
      <w:r>
        <w:rPr>
          <w:rFonts w:hint="eastAsia" w:ascii="宋体" w:hAnsi="宋体" w:cs="宋体"/>
          <w:spacing w:val="-4"/>
          <w:kern w:val="0"/>
          <w:sz w:val="28"/>
          <w:szCs w:val="28"/>
          <w:lang w:val="zh-CN"/>
        </w:rPr>
        <w:t>法律责任：</w:t>
      </w:r>
    </w:p>
    <w:p>
      <w:pPr>
        <w:autoSpaceDE w:val="0"/>
        <w:autoSpaceDN w:val="0"/>
        <w:spacing w:line="321" w:lineRule="auto"/>
        <w:ind w:left="520" w:right="626" w:firstLine="559"/>
        <w:jc w:val="left"/>
        <w:rPr>
          <w:rFonts w:ascii="宋体" w:cs="宋体"/>
          <w:kern w:val="0"/>
          <w:sz w:val="28"/>
          <w:szCs w:val="28"/>
          <w:lang w:val="zh-CN"/>
        </w:rPr>
      </w:pPr>
      <w:r>
        <w:rPr>
          <w:rFonts w:ascii="宋体" w:hAnsi="宋体" w:cs="宋体"/>
          <w:kern w:val="0"/>
          <w:sz w:val="28"/>
          <w:szCs w:val="28"/>
          <w:lang w:val="zh-CN"/>
        </w:rPr>
        <w:t>1</w:t>
      </w:r>
      <w:r>
        <w:rPr>
          <w:rFonts w:hint="eastAsia" w:ascii="宋体" w:hAnsi="宋体" w:cs="宋体"/>
          <w:spacing w:val="-4"/>
          <w:kern w:val="0"/>
          <w:sz w:val="28"/>
          <w:szCs w:val="28"/>
          <w:lang w:val="zh-CN"/>
        </w:rPr>
        <w:t>、我方愿意提供投标须知规定的全部投标文件</w:t>
      </w:r>
      <w:r>
        <w:rPr>
          <w:rFonts w:hint="eastAsia" w:ascii="宋体" w:hAnsi="宋体" w:cs="宋体"/>
          <w:spacing w:val="-4"/>
          <w:kern w:val="0"/>
          <w:sz w:val="28"/>
          <w:szCs w:val="28"/>
        </w:rPr>
        <w:t>两</w:t>
      </w:r>
      <w:r>
        <w:rPr>
          <w:rFonts w:hint="eastAsia" w:ascii="宋体" w:hAnsi="宋体" w:cs="宋体"/>
          <w:spacing w:val="-4"/>
          <w:kern w:val="0"/>
          <w:sz w:val="28"/>
          <w:szCs w:val="28"/>
          <w:lang w:val="zh-CN"/>
        </w:rPr>
        <w:t>份，其中：正本壹份，</w:t>
      </w:r>
      <w:r>
        <w:rPr>
          <w:rFonts w:ascii="宋体" w:hAnsi="宋体" w:cs="宋体"/>
          <w:spacing w:val="-4"/>
          <w:kern w:val="0"/>
          <w:sz w:val="28"/>
          <w:szCs w:val="28"/>
          <w:lang w:val="zh-CN"/>
        </w:rPr>
        <w:t xml:space="preserve"> </w:t>
      </w:r>
      <w:r>
        <w:rPr>
          <w:rFonts w:hint="eastAsia" w:ascii="宋体" w:hAnsi="宋体" w:cs="宋体"/>
          <w:spacing w:val="-1"/>
          <w:kern w:val="0"/>
          <w:sz w:val="28"/>
          <w:szCs w:val="28"/>
          <w:lang w:val="zh-CN"/>
        </w:rPr>
        <w:t>副本</w:t>
      </w:r>
      <w:r>
        <w:rPr>
          <w:rFonts w:hint="eastAsia" w:ascii="宋体" w:hAnsi="宋体" w:cs="宋体"/>
          <w:spacing w:val="-1"/>
          <w:kern w:val="0"/>
          <w:sz w:val="28"/>
          <w:szCs w:val="28"/>
        </w:rPr>
        <w:t>壹</w:t>
      </w:r>
      <w:r>
        <w:rPr>
          <w:rFonts w:hint="eastAsia" w:ascii="宋体" w:hAnsi="宋体" w:cs="宋体"/>
          <w:spacing w:val="-1"/>
          <w:kern w:val="0"/>
          <w:sz w:val="28"/>
          <w:szCs w:val="28"/>
          <w:lang w:val="zh-CN"/>
        </w:rPr>
        <w:t>份；</w:t>
      </w:r>
    </w:p>
    <w:p>
      <w:pPr>
        <w:autoSpaceDE w:val="0"/>
        <w:autoSpaceDN w:val="0"/>
        <w:spacing w:line="358" w:lineRule="exact"/>
        <w:ind w:left="1079"/>
        <w:jc w:val="left"/>
        <w:rPr>
          <w:rFonts w:ascii="宋体" w:cs="宋体"/>
          <w:kern w:val="0"/>
          <w:sz w:val="28"/>
          <w:szCs w:val="28"/>
          <w:lang w:val="zh-CN"/>
        </w:rPr>
      </w:pPr>
      <w:r>
        <w:rPr>
          <w:rFonts w:ascii="宋体" w:hAnsi="宋体" w:cs="宋体"/>
          <w:kern w:val="0"/>
          <w:sz w:val="28"/>
          <w:szCs w:val="28"/>
          <w:lang w:val="zh-CN"/>
        </w:rPr>
        <w:t>2</w:t>
      </w:r>
      <w:r>
        <w:rPr>
          <w:rFonts w:hint="eastAsia" w:ascii="宋体" w:hAnsi="宋体" w:cs="宋体"/>
          <w:kern w:val="0"/>
          <w:sz w:val="28"/>
          <w:szCs w:val="28"/>
          <w:lang w:val="zh-CN"/>
        </w:rPr>
        <w:t>、该项目投标货物的投标总价为（人民币大写</w:t>
      </w:r>
      <w:r>
        <w:rPr>
          <w:rFonts w:ascii="宋体" w:hAnsi="宋体" w:cs="宋体"/>
          <w:kern w:val="0"/>
          <w:sz w:val="28"/>
          <w:szCs w:val="28"/>
          <w:u w:val="single"/>
        </w:rPr>
        <w:t xml:space="preserve">      </w:t>
      </w:r>
      <w:r>
        <w:rPr>
          <w:rFonts w:hint="eastAsia" w:ascii="宋体" w:hAnsi="宋体" w:cs="宋体"/>
          <w:kern w:val="0"/>
          <w:sz w:val="28"/>
          <w:szCs w:val="28"/>
          <w:lang w:val="zh-CN"/>
        </w:rPr>
        <w:t>）</w:t>
      </w:r>
    </w:p>
    <w:p>
      <w:pPr>
        <w:tabs>
          <w:tab w:val="left" w:pos="7522"/>
        </w:tabs>
        <w:autoSpaceDE w:val="0"/>
        <w:autoSpaceDN w:val="0"/>
        <w:spacing w:before="118"/>
        <w:ind w:left="5561"/>
        <w:jc w:val="left"/>
        <w:rPr>
          <w:rFonts w:ascii="宋体" w:cs="宋体"/>
          <w:kern w:val="0"/>
          <w:sz w:val="28"/>
          <w:szCs w:val="28"/>
          <w:lang w:val="zh-CN"/>
        </w:rPr>
      </w:pPr>
      <w:r>
        <w:rPr>
          <w:rFonts w:hint="eastAsia" w:ascii="宋体" w:hAnsi="宋体" w:cs="宋体"/>
          <w:kern w:val="0"/>
          <w:sz w:val="28"/>
          <w:szCs w:val="28"/>
          <w:lang w:val="zh-CN"/>
        </w:rPr>
        <w:t>（￥</w:t>
      </w:r>
      <w:r>
        <w:rPr>
          <w:rFonts w:ascii="宋体" w:cs="宋体"/>
          <w:kern w:val="0"/>
          <w:sz w:val="28"/>
          <w:szCs w:val="28"/>
          <w:u w:val="single"/>
          <w:lang w:val="zh-CN"/>
        </w:rPr>
        <w:tab/>
      </w:r>
      <w:r>
        <w:rPr>
          <w:rFonts w:hint="eastAsia" w:ascii="宋体" w:hAnsi="宋体" w:cs="宋体"/>
          <w:spacing w:val="-3"/>
          <w:kern w:val="0"/>
          <w:sz w:val="28"/>
          <w:szCs w:val="28"/>
          <w:lang w:val="zh-CN"/>
        </w:rPr>
        <w:t>）；</w:t>
      </w:r>
    </w:p>
    <w:p>
      <w:pPr>
        <w:autoSpaceDE w:val="0"/>
        <w:autoSpaceDN w:val="0"/>
        <w:spacing w:before="121"/>
        <w:ind w:left="1079"/>
        <w:jc w:val="left"/>
        <w:rPr>
          <w:rFonts w:ascii="宋体" w:cs="宋体"/>
          <w:kern w:val="0"/>
          <w:sz w:val="28"/>
          <w:szCs w:val="28"/>
        </w:rPr>
      </w:pPr>
      <w:r>
        <w:rPr>
          <w:rFonts w:ascii="宋体" w:hAnsi="宋体" w:cs="宋体"/>
          <w:kern w:val="0"/>
          <w:sz w:val="28"/>
          <w:szCs w:val="28"/>
        </w:rPr>
        <w:t>3</w:t>
      </w:r>
      <w:r>
        <w:rPr>
          <w:rFonts w:hint="eastAsia" w:ascii="宋体" w:hAnsi="宋体" w:cs="宋体"/>
          <w:kern w:val="0"/>
          <w:sz w:val="28"/>
          <w:szCs w:val="28"/>
          <w:lang w:val="zh-CN"/>
        </w:rPr>
        <w:t>、投标货物的交货（验收）时间：</w:t>
      </w:r>
      <w:r>
        <w:rPr>
          <w:rFonts w:ascii="宋体" w:hAnsi="宋体" w:cs="宋体"/>
          <w:kern w:val="0"/>
          <w:sz w:val="28"/>
          <w:szCs w:val="28"/>
          <w:u w:val="single"/>
        </w:rPr>
        <w:t xml:space="preserve">                   </w:t>
      </w:r>
    </w:p>
    <w:p>
      <w:pPr>
        <w:autoSpaceDE w:val="0"/>
        <w:autoSpaceDN w:val="0"/>
        <w:spacing w:before="121"/>
        <w:ind w:left="1079"/>
        <w:jc w:val="left"/>
        <w:rPr>
          <w:rFonts w:ascii="宋体" w:cs="宋体"/>
          <w:kern w:val="0"/>
          <w:sz w:val="28"/>
          <w:szCs w:val="28"/>
          <w:lang w:val="zh-CN"/>
        </w:rPr>
      </w:pPr>
      <w:r>
        <w:rPr>
          <w:rFonts w:ascii="宋体" w:hAnsi="宋体" w:cs="宋体"/>
          <w:kern w:val="0"/>
          <w:sz w:val="28"/>
          <w:szCs w:val="28"/>
        </w:rPr>
        <w:t>4</w:t>
      </w:r>
      <w:r>
        <w:rPr>
          <w:rFonts w:hint="eastAsia" w:ascii="宋体" w:hAnsi="宋体" w:cs="宋体"/>
          <w:kern w:val="0"/>
          <w:sz w:val="28"/>
          <w:szCs w:val="28"/>
          <w:lang w:val="zh-CN"/>
        </w:rPr>
        <w:t>、保证遵守</w:t>
      </w:r>
      <w:r>
        <w:rPr>
          <w:rFonts w:hint="eastAsia" w:ascii="宋体" w:hAnsi="宋体" w:cs="宋体"/>
          <w:kern w:val="0"/>
          <w:sz w:val="28"/>
          <w:szCs w:val="28"/>
        </w:rPr>
        <w:t>采购文件</w:t>
      </w:r>
      <w:r>
        <w:rPr>
          <w:rFonts w:hint="eastAsia" w:ascii="宋体" w:hAnsi="宋体" w:cs="宋体"/>
          <w:kern w:val="0"/>
          <w:sz w:val="28"/>
          <w:szCs w:val="28"/>
          <w:lang w:val="zh-CN"/>
        </w:rPr>
        <w:t>中的有关规定；</w:t>
      </w:r>
    </w:p>
    <w:p>
      <w:pPr>
        <w:autoSpaceDE w:val="0"/>
        <w:autoSpaceDN w:val="0"/>
        <w:spacing w:before="122"/>
        <w:ind w:left="1079"/>
        <w:jc w:val="left"/>
        <w:rPr>
          <w:rFonts w:ascii="宋体" w:cs="宋体"/>
          <w:kern w:val="0"/>
          <w:sz w:val="28"/>
          <w:szCs w:val="28"/>
          <w:lang w:val="zh-CN"/>
        </w:rPr>
      </w:pPr>
      <w:r>
        <w:rPr>
          <w:rFonts w:ascii="宋体" w:hAnsi="宋体" w:cs="宋体"/>
          <w:kern w:val="0"/>
          <w:sz w:val="28"/>
          <w:szCs w:val="28"/>
        </w:rPr>
        <w:t>5</w:t>
      </w:r>
      <w:r>
        <w:rPr>
          <w:rFonts w:hint="eastAsia" w:ascii="宋体" w:hAnsi="宋体" w:cs="宋体"/>
          <w:kern w:val="0"/>
          <w:sz w:val="28"/>
          <w:szCs w:val="28"/>
          <w:lang w:val="zh-CN"/>
        </w:rPr>
        <w:t>、保证投标文件中所述本单位情况属实；</w:t>
      </w:r>
    </w:p>
    <w:p>
      <w:pPr>
        <w:autoSpaceDE w:val="0"/>
        <w:autoSpaceDN w:val="0"/>
        <w:spacing w:before="121"/>
        <w:ind w:left="1079"/>
        <w:jc w:val="left"/>
        <w:rPr>
          <w:rFonts w:ascii="宋体" w:cs="宋体"/>
          <w:kern w:val="0"/>
          <w:sz w:val="28"/>
          <w:szCs w:val="28"/>
          <w:lang w:val="zh-CN"/>
        </w:rPr>
      </w:pPr>
      <w:r>
        <w:rPr>
          <w:rFonts w:ascii="宋体" w:hAnsi="宋体" w:cs="宋体"/>
          <w:kern w:val="0"/>
          <w:sz w:val="28"/>
          <w:szCs w:val="28"/>
        </w:rPr>
        <w:t>6</w:t>
      </w:r>
      <w:r>
        <w:rPr>
          <w:rFonts w:hint="eastAsia" w:ascii="宋体" w:hAnsi="宋体" w:cs="宋体"/>
          <w:kern w:val="0"/>
          <w:sz w:val="28"/>
          <w:szCs w:val="28"/>
          <w:lang w:val="zh-CN"/>
        </w:rPr>
        <w:t>、保证忠实地履行买卖双方所签订的合同，承担合同规定的责任和义务；</w:t>
      </w:r>
    </w:p>
    <w:p>
      <w:pPr>
        <w:autoSpaceDE w:val="0"/>
        <w:autoSpaceDN w:val="0"/>
        <w:spacing w:before="122" w:line="321" w:lineRule="auto"/>
        <w:ind w:left="520" w:right="596" w:firstLine="559"/>
        <w:jc w:val="left"/>
        <w:rPr>
          <w:rFonts w:ascii="宋体" w:cs="宋体"/>
          <w:kern w:val="0"/>
          <w:sz w:val="28"/>
          <w:szCs w:val="28"/>
          <w:lang w:val="zh-CN"/>
        </w:rPr>
      </w:pPr>
      <w:r>
        <w:rPr>
          <w:rFonts w:ascii="宋体" w:hAnsi="宋体" w:cs="宋体"/>
          <w:kern w:val="0"/>
          <w:sz w:val="28"/>
          <w:szCs w:val="28"/>
        </w:rPr>
        <w:t>7</w:t>
      </w:r>
      <w:r>
        <w:rPr>
          <w:rFonts w:hint="eastAsia" w:ascii="宋体" w:hAnsi="宋体" w:cs="宋体"/>
          <w:kern w:val="0"/>
          <w:sz w:val="28"/>
          <w:szCs w:val="28"/>
          <w:lang w:val="zh-CN"/>
        </w:rPr>
        <w:t>、我方已详细阅读了全部采购文件，包括补充文件（如有的话）。我们完全理解并同意放弃对这方面有不明及误解的权力；</w:t>
      </w:r>
    </w:p>
    <w:p>
      <w:pPr>
        <w:autoSpaceDE w:val="0"/>
        <w:autoSpaceDN w:val="0"/>
        <w:spacing w:line="321" w:lineRule="auto"/>
        <w:ind w:left="520" w:right="596" w:firstLine="559"/>
        <w:jc w:val="left"/>
        <w:rPr>
          <w:rFonts w:ascii="宋体" w:cs="宋体"/>
          <w:kern w:val="0"/>
          <w:sz w:val="28"/>
          <w:szCs w:val="28"/>
          <w:lang w:val="zh-CN"/>
        </w:rPr>
      </w:pPr>
      <w:r>
        <w:rPr>
          <w:rFonts w:ascii="宋体" w:hAnsi="宋体" w:cs="宋体"/>
          <w:kern w:val="0"/>
          <w:sz w:val="28"/>
          <w:szCs w:val="28"/>
        </w:rPr>
        <w:t>8</w:t>
      </w:r>
      <w:r>
        <w:rPr>
          <w:rFonts w:hint="eastAsia" w:ascii="宋体" w:hAnsi="宋体" w:cs="宋体"/>
          <w:kern w:val="0"/>
          <w:sz w:val="28"/>
          <w:szCs w:val="28"/>
          <w:lang w:val="zh-CN"/>
        </w:rPr>
        <w:t>、我方愿意向贵方提供与该项投标有关的资料、情况和技术资料，完全理解贵方不一定要接受最低价的投标；</w:t>
      </w:r>
    </w:p>
    <w:p>
      <w:pPr>
        <w:autoSpaceDE w:val="0"/>
        <w:autoSpaceDN w:val="0"/>
        <w:spacing w:line="321" w:lineRule="auto"/>
        <w:ind w:left="520" w:right="637" w:firstLine="559"/>
        <w:jc w:val="left"/>
        <w:rPr>
          <w:rFonts w:ascii="宋体" w:cs="宋体"/>
          <w:kern w:val="0"/>
          <w:sz w:val="28"/>
          <w:szCs w:val="28"/>
          <w:lang w:val="zh-CN"/>
        </w:rPr>
      </w:pPr>
      <w:r>
        <w:rPr>
          <w:rFonts w:ascii="宋体" w:hAnsi="宋体" w:cs="宋体"/>
          <w:kern w:val="0"/>
          <w:sz w:val="28"/>
          <w:szCs w:val="28"/>
        </w:rPr>
        <w:t>9</w:t>
      </w:r>
      <w:r>
        <w:rPr>
          <w:rFonts w:hint="eastAsia" w:ascii="宋体" w:hAnsi="宋体" w:cs="宋体"/>
          <w:kern w:val="0"/>
          <w:sz w:val="28"/>
          <w:szCs w:val="28"/>
          <w:lang w:val="zh-CN"/>
        </w:rPr>
        <w:t>、本投标在采购文件规定的投标有效期内有效。如果在开标后规定的投标有效期内撤回投标，我们的投标保证金将被贵方没收。</w:t>
      </w:r>
    </w:p>
    <w:p>
      <w:pPr>
        <w:autoSpaceDE w:val="0"/>
        <w:autoSpaceDN w:val="0"/>
        <w:spacing w:line="357" w:lineRule="exact"/>
        <w:ind w:left="1511"/>
        <w:jc w:val="left"/>
        <w:rPr>
          <w:rFonts w:ascii="宋体" w:cs="宋体"/>
          <w:kern w:val="0"/>
          <w:sz w:val="28"/>
          <w:szCs w:val="28"/>
        </w:rPr>
      </w:pPr>
      <w:r>
        <w:rPr>
          <w:rFonts w:hint="eastAsia" w:ascii="宋体" w:hAnsi="宋体" w:cs="宋体"/>
          <w:kern w:val="0"/>
          <w:sz w:val="28"/>
          <w:szCs w:val="28"/>
          <w:lang w:val="zh-CN"/>
        </w:rPr>
        <w:t>单位名称：（公章）</w:t>
      </w:r>
      <w:r>
        <w:rPr>
          <w:rFonts w:ascii="宋体" w:hAnsi="宋体" w:cs="宋体"/>
          <w:kern w:val="0"/>
          <w:sz w:val="28"/>
          <w:szCs w:val="28"/>
          <w:u w:val="single"/>
        </w:rPr>
        <w:t xml:space="preserve">              </w:t>
      </w:r>
    </w:p>
    <w:p>
      <w:pPr>
        <w:tabs>
          <w:tab w:val="left" w:pos="5433"/>
        </w:tabs>
        <w:autoSpaceDE w:val="0"/>
        <w:autoSpaceDN w:val="0"/>
        <w:spacing w:before="119"/>
        <w:ind w:left="1511"/>
        <w:jc w:val="left"/>
        <w:rPr>
          <w:rFonts w:ascii="宋体" w:cs="宋体"/>
          <w:kern w:val="0"/>
          <w:sz w:val="28"/>
          <w:szCs w:val="28"/>
          <w:u w:val="single"/>
        </w:rPr>
      </w:pPr>
      <w:r>
        <w:rPr>
          <w:rFonts w:hint="eastAsia" w:ascii="宋体" w:hAnsi="宋体" w:cs="宋体"/>
          <w:kern w:val="0"/>
          <w:sz w:val="28"/>
          <w:szCs w:val="28"/>
          <w:lang w:val="zh-CN"/>
        </w:rPr>
        <w:t>单位地</w:t>
      </w:r>
      <w:r>
        <w:rPr>
          <w:rFonts w:hint="eastAsia" w:ascii="宋体" w:hAnsi="宋体" w:cs="宋体"/>
          <w:spacing w:val="-3"/>
          <w:kern w:val="0"/>
          <w:sz w:val="28"/>
          <w:szCs w:val="28"/>
          <w:lang w:val="zh-CN"/>
        </w:rPr>
        <w:t>址</w:t>
      </w:r>
      <w:r>
        <w:rPr>
          <w:rFonts w:ascii="宋体" w:hAnsi="宋体" w:cs="宋体"/>
          <w:kern w:val="0"/>
          <w:sz w:val="28"/>
          <w:szCs w:val="28"/>
          <w:lang w:val="zh-CN"/>
        </w:rPr>
        <w:t>:</w:t>
      </w:r>
      <w:r>
        <w:rPr>
          <w:rFonts w:ascii="宋体" w:cs="宋体"/>
          <w:kern w:val="0"/>
          <w:sz w:val="28"/>
          <w:szCs w:val="28"/>
          <w:u w:val="single"/>
          <w:lang w:val="zh-CN"/>
        </w:rPr>
        <w:tab/>
      </w:r>
      <w:r>
        <w:rPr>
          <w:rFonts w:hint="eastAsia" w:ascii="宋体" w:hAnsi="宋体" w:cs="宋体"/>
          <w:kern w:val="0"/>
          <w:sz w:val="28"/>
          <w:szCs w:val="28"/>
          <w:lang w:val="zh-CN"/>
        </w:rPr>
        <w:t>邮编：</w:t>
      </w:r>
      <w:r>
        <w:rPr>
          <w:rFonts w:ascii="宋体" w:hAnsi="宋体" w:cs="宋体"/>
          <w:kern w:val="0"/>
          <w:sz w:val="28"/>
          <w:szCs w:val="28"/>
          <w:u w:val="single"/>
        </w:rPr>
        <w:t xml:space="preserve">            </w:t>
      </w:r>
    </w:p>
    <w:p>
      <w:pPr>
        <w:tabs>
          <w:tab w:val="left" w:pos="2353"/>
          <w:tab w:val="left" w:pos="5433"/>
        </w:tabs>
        <w:autoSpaceDE w:val="0"/>
        <w:autoSpaceDN w:val="0"/>
        <w:spacing w:before="121"/>
        <w:ind w:left="1511"/>
        <w:jc w:val="left"/>
        <w:rPr>
          <w:rFonts w:ascii="宋体" w:cs="宋体"/>
          <w:kern w:val="0"/>
          <w:sz w:val="28"/>
          <w:szCs w:val="28"/>
        </w:rPr>
      </w:pPr>
      <w:r>
        <w:rPr>
          <w:rFonts w:hint="eastAsia" w:ascii="宋体" w:hAnsi="宋体" w:cs="宋体"/>
          <w:kern w:val="0"/>
          <w:sz w:val="28"/>
          <w:szCs w:val="28"/>
          <w:lang w:val="zh-CN"/>
        </w:rPr>
        <w:t>电</w:t>
      </w:r>
      <w:r>
        <w:rPr>
          <w:rFonts w:ascii="宋体" w:cs="宋体"/>
          <w:kern w:val="0"/>
          <w:sz w:val="28"/>
          <w:szCs w:val="28"/>
          <w:lang w:val="zh-CN"/>
        </w:rPr>
        <w:tab/>
      </w:r>
      <w:r>
        <w:rPr>
          <w:rFonts w:hint="eastAsia" w:ascii="宋体" w:hAnsi="宋体" w:cs="宋体"/>
          <w:spacing w:val="-3"/>
          <w:kern w:val="0"/>
          <w:sz w:val="28"/>
          <w:szCs w:val="28"/>
          <w:lang w:val="zh-CN"/>
        </w:rPr>
        <w:t>话</w:t>
      </w:r>
      <w:r>
        <w:rPr>
          <w:rFonts w:hint="eastAsia" w:ascii="宋体" w:hAnsi="宋体" w:cs="宋体"/>
          <w:kern w:val="0"/>
          <w:sz w:val="28"/>
          <w:szCs w:val="28"/>
          <w:lang w:val="zh-CN"/>
        </w:rPr>
        <w:t>：</w:t>
      </w:r>
      <w:r>
        <w:rPr>
          <w:rFonts w:ascii="宋体" w:cs="宋体"/>
          <w:kern w:val="0"/>
          <w:sz w:val="28"/>
          <w:szCs w:val="28"/>
          <w:u w:val="single"/>
          <w:lang w:val="zh-CN"/>
        </w:rPr>
        <w:tab/>
      </w:r>
      <w:r>
        <w:rPr>
          <w:rFonts w:hint="eastAsia" w:ascii="宋体" w:hAnsi="宋体" w:cs="宋体"/>
          <w:kern w:val="0"/>
          <w:sz w:val="28"/>
          <w:szCs w:val="28"/>
          <w:lang w:val="zh-CN"/>
        </w:rPr>
        <w:t>传真：</w:t>
      </w:r>
      <w:r>
        <w:rPr>
          <w:rFonts w:ascii="宋体" w:hAnsi="宋体" w:cs="宋体"/>
          <w:kern w:val="0"/>
          <w:sz w:val="28"/>
          <w:szCs w:val="28"/>
          <w:u w:val="single"/>
        </w:rPr>
        <w:t xml:space="preserve">            </w:t>
      </w:r>
      <w:r>
        <w:rPr>
          <w:rFonts w:ascii="宋体" w:hAnsi="宋体" w:cs="宋体"/>
          <w:kern w:val="0"/>
          <w:sz w:val="28"/>
          <w:szCs w:val="28"/>
        </w:rPr>
        <w:t xml:space="preserve"> </w:t>
      </w:r>
    </w:p>
    <w:p>
      <w:pPr>
        <w:autoSpaceDE w:val="0"/>
        <w:autoSpaceDN w:val="0"/>
        <w:spacing w:before="121" w:line="321" w:lineRule="auto"/>
        <w:ind w:left="1499" w:right="90" w:firstLine="7"/>
        <w:jc w:val="left"/>
        <w:rPr>
          <w:rFonts w:ascii="宋体" w:cs="宋体"/>
          <w:kern w:val="0"/>
          <w:sz w:val="28"/>
          <w:szCs w:val="28"/>
        </w:rPr>
      </w:pPr>
      <w:r>
        <w:rPr>
          <w:rFonts w:hint="eastAsia" w:ascii="宋体" w:hAnsi="宋体" w:cs="宋体"/>
          <w:kern w:val="0"/>
          <w:sz w:val="28"/>
          <w:szCs w:val="28"/>
          <w:lang w:val="zh-CN"/>
        </w:rPr>
        <w:t>法定代表人或授权代表人（</w:t>
      </w:r>
      <w:r>
        <w:rPr>
          <w:rFonts w:hint="eastAsia" w:ascii="宋体" w:hAnsi="宋体" w:cs="宋体"/>
          <w:spacing w:val="-3"/>
          <w:kern w:val="0"/>
          <w:sz w:val="28"/>
          <w:szCs w:val="28"/>
        </w:rPr>
        <w:t>签</w:t>
      </w:r>
      <w:r>
        <w:rPr>
          <w:rFonts w:hint="eastAsia" w:ascii="宋体" w:hAnsi="宋体" w:cs="宋体"/>
          <w:kern w:val="0"/>
          <w:sz w:val="28"/>
          <w:szCs w:val="28"/>
          <w:lang w:val="zh-CN"/>
        </w:rPr>
        <w:t>章或签字）</w:t>
      </w:r>
      <w:r>
        <w:rPr>
          <w:rFonts w:ascii="宋体" w:hAnsi="宋体" w:cs="宋体"/>
          <w:kern w:val="0"/>
          <w:sz w:val="28"/>
          <w:szCs w:val="28"/>
          <w:lang w:val="zh-CN"/>
        </w:rPr>
        <w:t>:</w:t>
      </w:r>
      <w:r>
        <w:rPr>
          <w:rFonts w:ascii="宋体" w:hAnsi="宋体" w:cs="宋体"/>
          <w:kern w:val="0"/>
          <w:sz w:val="28"/>
          <w:szCs w:val="28"/>
          <w:u w:val="single"/>
        </w:rPr>
        <w:t xml:space="preserve">            </w:t>
      </w:r>
    </w:p>
    <w:p>
      <w:pPr>
        <w:autoSpaceDE w:val="0"/>
        <w:autoSpaceDN w:val="0"/>
        <w:spacing w:before="121" w:line="321" w:lineRule="auto"/>
        <w:ind w:left="1499" w:right="90" w:firstLine="7"/>
        <w:jc w:val="left"/>
        <w:rPr>
          <w:rFonts w:ascii="宋体" w:cs="宋体"/>
          <w:kern w:val="0"/>
          <w:sz w:val="28"/>
          <w:szCs w:val="28"/>
        </w:rPr>
      </w:pPr>
      <w:r>
        <w:rPr>
          <w:rFonts w:ascii="宋体" w:hAnsi="宋体" w:cs="宋体"/>
          <w:kern w:val="0"/>
          <w:sz w:val="28"/>
          <w:szCs w:val="28"/>
          <w:lang w:val="zh-CN"/>
        </w:rPr>
        <w:t xml:space="preserve"> </w:t>
      </w:r>
      <w:r>
        <w:rPr>
          <w:rFonts w:hint="eastAsia" w:ascii="宋体" w:hAnsi="宋体" w:cs="宋体"/>
          <w:kern w:val="0"/>
          <w:sz w:val="28"/>
          <w:szCs w:val="28"/>
          <w:lang w:val="zh-CN"/>
        </w:rPr>
        <w:t>日期</w:t>
      </w:r>
      <w:r>
        <w:rPr>
          <w:rFonts w:ascii="宋体" w:hAnsi="宋体" w:cs="宋体"/>
          <w:kern w:val="0"/>
          <w:sz w:val="28"/>
          <w:szCs w:val="28"/>
          <w:lang w:val="zh-CN"/>
        </w:rPr>
        <w:t>:</w:t>
      </w:r>
      <w:r>
        <w:rPr>
          <w:rFonts w:ascii="宋体" w:hAnsi="宋体" w:cs="宋体"/>
          <w:kern w:val="0"/>
          <w:sz w:val="28"/>
          <w:szCs w:val="28"/>
          <w:u w:val="single"/>
        </w:rPr>
        <w:t xml:space="preserve">             </w:t>
      </w:r>
    </w:p>
    <w:p>
      <w:pPr>
        <w:autoSpaceDE w:val="0"/>
        <w:autoSpaceDN w:val="0"/>
        <w:spacing w:line="321" w:lineRule="auto"/>
        <w:jc w:val="left"/>
        <w:rPr>
          <w:rFonts w:ascii="宋体" w:cs="宋体"/>
          <w:kern w:val="0"/>
          <w:sz w:val="22"/>
          <w:szCs w:val="22"/>
        </w:rPr>
        <w:sectPr>
          <w:pgSz w:w="11910" w:h="16840"/>
          <w:pgMar w:top="1440" w:right="1080" w:bottom="1440" w:left="1080" w:header="850" w:footer="1204" w:gutter="0"/>
          <w:pgNumType w:fmt="decimal"/>
          <w:cols w:space="720" w:num="1"/>
        </w:sectPr>
      </w:pPr>
      <w:r>
        <w:rPr>
          <w:rFonts w:ascii="宋体" w:hAnsi="宋体" w:cs="宋体"/>
          <w:kern w:val="0"/>
          <w:sz w:val="22"/>
          <w:szCs w:val="22"/>
        </w:rPr>
        <w:t xml:space="preserve">  </w:t>
      </w:r>
    </w:p>
    <w:p>
      <w:pPr>
        <w:pStyle w:val="6"/>
        <w:jc w:val="center"/>
      </w:pPr>
      <w:bookmarkStart w:id="19" w:name="_TOC_250004"/>
      <w:bookmarkEnd w:id="19"/>
      <w:r>
        <w:rPr>
          <w:rFonts w:hint="eastAsia"/>
          <w:lang w:val="zh-CN"/>
        </w:rPr>
        <w:t>二、</w:t>
      </w:r>
      <w:r>
        <w:rPr>
          <w:rFonts w:hint="eastAsia"/>
        </w:rPr>
        <w:t>报价</w:t>
      </w:r>
      <w:r>
        <w:rPr>
          <w:rFonts w:hint="eastAsia"/>
          <w:lang w:val="zh-CN"/>
        </w:rPr>
        <w:t>表</w:t>
      </w:r>
      <w:r>
        <w:rPr>
          <w:rFonts w:hint="eastAsia"/>
        </w:rPr>
        <w:t>（响应文件</w:t>
      </w:r>
      <w:r>
        <w:rPr>
          <w:rFonts w:hint="eastAsia"/>
          <w:lang w:val="en-US" w:eastAsia="zh-CN"/>
        </w:rPr>
        <w:t>应</w:t>
      </w:r>
      <w:r>
        <w:rPr>
          <w:rFonts w:hint="eastAsia"/>
          <w:highlight w:val="none"/>
          <w:lang w:val="en-US" w:eastAsia="zh-CN"/>
        </w:rPr>
        <w:t>包含报价表</w:t>
      </w:r>
      <w:r>
        <w:rPr>
          <w:rFonts w:hint="eastAsia"/>
        </w:rPr>
        <w:t>）</w:t>
      </w:r>
    </w:p>
    <w:p>
      <w:pPr>
        <w:tabs>
          <w:tab w:val="left" w:pos="7243"/>
        </w:tabs>
        <w:autoSpaceDE w:val="0"/>
        <w:autoSpaceDN w:val="0"/>
        <w:spacing w:before="259" w:line="348" w:lineRule="auto"/>
        <w:ind w:left="520" w:right="1600"/>
        <w:jc w:val="left"/>
        <w:rPr>
          <w:u w:val="single"/>
        </w:rPr>
      </w:pPr>
      <w:r>
        <w:rPr>
          <w:rFonts w:hint="eastAsia" w:ascii="宋体" w:hAnsi="宋体" w:cs="宋体"/>
          <w:kern w:val="0"/>
          <w:sz w:val="28"/>
          <w:szCs w:val="28"/>
          <w:lang w:val="zh-CN"/>
        </w:rPr>
        <w:t>采购项</w:t>
      </w:r>
      <w:r>
        <w:rPr>
          <w:rFonts w:hint="eastAsia" w:ascii="宋体" w:hAnsi="宋体" w:cs="宋体"/>
          <w:spacing w:val="-3"/>
          <w:kern w:val="0"/>
          <w:sz w:val="28"/>
          <w:szCs w:val="28"/>
          <w:lang w:val="zh-CN"/>
        </w:rPr>
        <w:t>目</w:t>
      </w:r>
      <w:r>
        <w:rPr>
          <w:rFonts w:hint="eastAsia" w:ascii="宋体" w:hAnsi="宋体" w:cs="宋体"/>
          <w:kern w:val="0"/>
          <w:sz w:val="28"/>
          <w:szCs w:val="28"/>
          <w:lang w:val="zh-CN"/>
        </w:rPr>
        <w:t>名称：</w:t>
      </w:r>
      <w:r>
        <w:t xml:space="preserve"> </w:t>
      </w:r>
      <w:r>
        <w:rPr>
          <w:u w:val="single"/>
        </w:rPr>
        <w:t xml:space="preserve">                      </w:t>
      </w:r>
    </w:p>
    <w:p>
      <w:pPr>
        <w:tabs>
          <w:tab w:val="left" w:pos="7243"/>
        </w:tabs>
        <w:autoSpaceDE w:val="0"/>
        <w:autoSpaceDN w:val="0"/>
        <w:spacing w:before="259" w:line="348" w:lineRule="auto"/>
        <w:ind w:left="520" w:right="1600"/>
        <w:jc w:val="left"/>
        <w:rPr>
          <w:rFonts w:ascii="宋体" w:cs="宋体"/>
          <w:kern w:val="0"/>
          <w:sz w:val="28"/>
          <w:szCs w:val="28"/>
          <w:lang w:val="zh-CN"/>
        </w:rPr>
      </w:pPr>
      <w:r>
        <w:rPr>
          <w:rFonts w:hint="eastAsia" w:ascii="宋体" w:hAnsi="宋体" w:cs="宋体"/>
          <w:kern w:val="0"/>
          <w:sz w:val="28"/>
          <w:szCs w:val="28"/>
          <w:lang w:val="zh-CN"/>
        </w:rPr>
        <w:t>单位</w:t>
      </w:r>
      <w:r>
        <w:rPr>
          <w:rFonts w:hint="eastAsia" w:ascii="宋体" w:hAnsi="宋体" w:cs="宋体"/>
          <w:spacing w:val="-3"/>
          <w:kern w:val="0"/>
          <w:sz w:val="28"/>
          <w:szCs w:val="28"/>
          <w:lang w:val="zh-CN"/>
        </w:rPr>
        <w:t>：</w:t>
      </w:r>
      <w:r>
        <w:rPr>
          <w:rFonts w:hint="eastAsia" w:ascii="宋体" w:hAnsi="宋体" w:cs="宋体"/>
          <w:spacing w:val="-16"/>
          <w:kern w:val="0"/>
          <w:sz w:val="28"/>
          <w:szCs w:val="28"/>
          <w:lang w:val="zh-CN"/>
        </w:rPr>
        <w:t>元</w:t>
      </w:r>
    </w:p>
    <w:p>
      <w:pPr>
        <w:autoSpaceDE w:val="0"/>
        <w:autoSpaceDN w:val="0"/>
        <w:jc w:val="left"/>
        <w:rPr>
          <w:rFonts w:ascii="宋体" w:cs="宋体"/>
          <w:b/>
          <w:kern w:val="0"/>
          <w:sz w:val="32"/>
          <w:szCs w:val="28"/>
          <w:lang w:val="zh-CN"/>
        </w:rPr>
      </w:pPr>
    </w:p>
    <w:tbl>
      <w:tblPr>
        <w:tblStyle w:val="23"/>
        <w:tblpPr w:leftFromText="180" w:rightFromText="180" w:vertAnchor="page" w:horzAnchor="page" w:tblpX="679" w:tblpY="4566"/>
        <w:tblOverlap w:val="never"/>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92"/>
        <w:gridCol w:w="6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3692" w:type="dxa"/>
          </w:tcPr>
          <w:p>
            <w:pPr>
              <w:pStyle w:val="62"/>
              <w:spacing w:before="219"/>
              <w:ind w:left="420"/>
              <w:jc w:val="left"/>
              <w:rPr>
                <w:sz w:val="28"/>
              </w:rPr>
            </w:pPr>
            <w:r>
              <w:rPr>
                <w:rFonts w:hint="eastAsia"/>
                <w:sz w:val="28"/>
              </w:rPr>
              <w:t>标题</w:t>
            </w:r>
          </w:p>
        </w:tc>
        <w:tc>
          <w:tcPr>
            <w:tcW w:w="6087" w:type="dxa"/>
          </w:tcPr>
          <w:p>
            <w:pPr>
              <w:pStyle w:val="62"/>
              <w:spacing w:before="219"/>
              <w:ind w:left="0" w:right="2575" w:firstLine="2380" w:firstLineChars="850"/>
              <w:jc w:val="left"/>
              <w:rPr>
                <w:sz w:val="28"/>
              </w:rPr>
            </w:pPr>
            <w:r>
              <w:rPr>
                <w:rFonts w:hint="eastAsia"/>
                <w:sz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trPr>
        <w:tc>
          <w:tcPr>
            <w:tcW w:w="3692" w:type="dxa"/>
          </w:tcPr>
          <w:p>
            <w:pPr>
              <w:pStyle w:val="62"/>
              <w:spacing w:before="10"/>
              <w:ind w:left="420"/>
              <w:jc w:val="left"/>
              <w:rPr>
                <w:sz w:val="29"/>
              </w:rPr>
            </w:pPr>
          </w:p>
          <w:p>
            <w:pPr>
              <w:pStyle w:val="62"/>
              <w:spacing w:before="0"/>
              <w:ind w:left="420"/>
              <w:jc w:val="left"/>
              <w:rPr>
                <w:sz w:val="28"/>
              </w:rPr>
            </w:pPr>
            <w:r>
              <w:rPr>
                <w:rFonts w:hint="eastAsia"/>
                <w:sz w:val="28"/>
              </w:rPr>
              <w:t>投标报价</w:t>
            </w:r>
          </w:p>
        </w:tc>
        <w:tc>
          <w:tcPr>
            <w:tcW w:w="6087" w:type="dxa"/>
          </w:tcPr>
          <w:p>
            <w:pPr>
              <w:pStyle w:val="62"/>
              <w:spacing w:before="10"/>
              <w:ind w:left="420"/>
              <w:jc w:val="left"/>
              <w:rPr>
                <w:sz w:val="29"/>
              </w:rPr>
            </w:pPr>
          </w:p>
          <w:p>
            <w:pPr>
              <w:pStyle w:val="62"/>
              <w:spacing w:before="0"/>
              <w:jc w:val="both"/>
              <w:rPr>
                <w:sz w:val="28"/>
              </w:rPr>
            </w:pPr>
            <w:r>
              <w:rPr>
                <w:sz w:val="28"/>
                <w:u w:val="single"/>
                <w:lang w:val="en-US"/>
              </w:rPr>
              <w:t xml:space="preserve">             </w:t>
            </w:r>
            <w:r>
              <w:rPr>
                <w:rFonts w:hint="eastAsia"/>
                <w:sz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3" w:hRule="atLeast"/>
        </w:trPr>
        <w:tc>
          <w:tcPr>
            <w:tcW w:w="3692" w:type="dxa"/>
          </w:tcPr>
          <w:p>
            <w:pPr>
              <w:pStyle w:val="62"/>
              <w:spacing w:before="0"/>
              <w:ind w:left="420"/>
              <w:jc w:val="left"/>
              <w:rPr>
                <w:sz w:val="28"/>
              </w:rPr>
            </w:pPr>
          </w:p>
          <w:p>
            <w:pPr>
              <w:pStyle w:val="62"/>
              <w:spacing w:before="0"/>
              <w:ind w:left="420"/>
              <w:jc w:val="left"/>
              <w:rPr>
                <w:sz w:val="28"/>
              </w:rPr>
            </w:pPr>
          </w:p>
          <w:p>
            <w:pPr>
              <w:pStyle w:val="62"/>
              <w:spacing w:before="2"/>
              <w:ind w:left="420"/>
              <w:jc w:val="left"/>
              <w:rPr>
                <w:sz w:val="36"/>
              </w:rPr>
            </w:pPr>
          </w:p>
          <w:p>
            <w:pPr>
              <w:pStyle w:val="62"/>
              <w:spacing w:before="0"/>
              <w:ind w:left="420"/>
              <w:jc w:val="left"/>
              <w:rPr>
                <w:sz w:val="28"/>
              </w:rPr>
            </w:pPr>
            <w:r>
              <w:rPr>
                <w:rFonts w:hint="eastAsia"/>
                <w:sz w:val="28"/>
              </w:rPr>
              <w:t>投标报价（大写）</w:t>
            </w:r>
          </w:p>
        </w:tc>
        <w:tc>
          <w:tcPr>
            <w:tcW w:w="6087" w:type="dxa"/>
          </w:tcPr>
          <w:p>
            <w:pPr>
              <w:pStyle w:val="62"/>
              <w:spacing w:before="0" w:line="348" w:lineRule="auto"/>
              <w:ind w:left="2499" w:right="51" w:hanging="207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trPr>
        <w:tc>
          <w:tcPr>
            <w:tcW w:w="3692" w:type="dxa"/>
          </w:tcPr>
          <w:p>
            <w:pPr>
              <w:pStyle w:val="62"/>
              <w:spacing w:before="12"/>
              <w:ind w:left="420"/>
              <w:jc w:val="left"/>
              <w:rPr>
                <w:sz w:val="36"/>
              </w:rPr>
            </w:pPr>
          </w:p>
          <w:p>
            <w:pPr>
              <w:pStyle w:val="62"/>
              <w:spacing w:before="0"/>
              <w:ind w:left="420"/>
              <w:jc w:val="left"/>
              <w:rPr>
                <w:sz w:val="28"/>
              </w:rPr>
            </w:pPr>
            <w:r>
              <w:rPr>
                <w:rFonts w:hint="eastAsia"/>
                <w:sz w:val="28"/>
                <w:szCs w:val="28"/>
              </w:rPr>
              <w:t>交货（验收）时间</w:t>
            </w:r>
          </w:p>
        </w:tc>
        <w:tc>
          <w:tcPr>
            <w:tcW w:w="6087" w:type="dxa"/>
          </w:tcPr>
          <w:p>
            <w:pPr>
              <w:pStyle w:val="62"/>
              <w:spacing w:before="0"/>
              <w:ind w:left="420"/>
              <w:jc w:val="left"/>
              <w:rPr>
                <w:rFonts w:ascii="Times New Roman"/>
                <w:sz w:val="24"/>
              </w:rPr>
            </w:pPr>
          </w:p>
        </w:tc>
      </w:tr>
    </w:tbl>
    <w:p>
      <w:pPr>
        <w:autoSpaceDE w:val="0"/>
        <w:autoSpaceDN w:val="0"/>
        <w:spacing w:before="3"/>
        <w:jc w:val="left"/>
        <w:rPr>
          <w:rFonts w:ascii="宋体" w:cs="宋体"/>
          <w:kern w:val="0"/>
          <w:sz w:val="39"/>
          <w:szCs w:val="28"/>
          <w:lang w:val="zh-CN"/>
        </w:rPr>
      </w:pPr>
    </w:p>
    <w:p>
      <w:pPr>
        <w:autoSpaceDE w:val="0"/>
        <w:autoSpaceDN w:val="0"/>
        <w:spacing w:before="1"/>
        <w:ind w:left="801"/>
        <w:jc w:val="left"/>
        <w:rPr>
          <w:rFonts w:ascii="宋体" w:cs="宋体"/>
          <w:kern w:val="0"/>
          <w:sz w:val="28"/>
          <w:szCs w:val="28"/>
          <w:lang w:val="zh-CN"/>
        </w:rPr>
      </w:pPr>
      <w:r>
        <w:rPr>
          <w:rFonts w:hint="eastAsia" w:ascii="宋体" w:hAnsi="宋体" w:cs="宋体"/>
          <w:kern w:val="0"/>
          <w:sz w:val="28"/>
          <w:szCs w:val="28"/>
          <w:lang w:val="zh-CN"/>
        </w:rPr>
        <w:t>投标单位（盖章）：</w:t>
      </w:r>
    </w:p>
    <w:p>
      <w:pPr>
        <w:tabs>
          <w:tab w:val="left" w:pos="1362"/>
        </w:tabs>
        <w:autoSpaceDE w:val="0"/>
        <w:autoSpaceDN w:val="0"/>
        <w:spacing w:before="162" w:line="348" w:lineRule="auto"/>
        <w:ind w:left="801" w:right="510"/>
        <w:jc w:val="left"/>
        <w:rPr>
          <w:rFonts w:ascii="宋体" w:cs="宋体"/>
          <w:spacing w:val="-7"/>
          <w:kern w:val="0"/>
          <w:sz w:val="28"/>
          <w:szCs w:val="28"/>
          <w:lang w:val="zh-CN"/>
        </w:rPr>
      </w:pPr>
      <w:r>
        <w:rPr>
          <w:rFonts w:hint="eastAsia" w:ascii="宋体" w:hAnsi="宋体" w:cs="宋体"/>
          <w:kern w:val="0"/>
          <w:sz w:val="28"/>
          <w:szCs w:val="28"/>
          <w:lang w:val="zh-CN"/>
        </w:rPr>
        <w:t>法定代</w:t>
      </w:r>
      <w:r>
        <w:rPr>
          <w:rFonts w:hint="eastAsia" w:ascii="宋体" w:hAnsi="宋体" w:cs="宋体"/>
          <w:spacing w:val="-3"/>
          <w:kern w:val="0"/>
          <w:sz w:val="28"/>
          <w:szCs w:val="28"/>
          <w:lang w:val="zh-CN"/>
        </w:rPr>
        <w:t>表</w:t>
      </w:r>
      <w:r>
        <w:rPr>
          <w:rFonts w:hint="eastAsia" w:ascii="宋体" w:hAnsi="宋体" w:cs="宋体"/>
          <w:kern w:val="0"/>
          <w:sz w:val="28"/>
          <w:szCs w:val="28"/>
          <w:lang w:val="zh-CN"/>
        </w:rPr>
        <w:t>人或</w:t>
      </w:r>
      <w:r>
        <w:rPr>
          <w:rFonts w:hint="eastAsia" w:ascii="宋体" w:hAnsi="宋体" w:cs="宋体"/>
          <w:spacing w:val="-3"/>
          <w:kern w:val="0"/>
          <w:sz w:val="28"/>
          <w:szCs w:val="28"/>
          <w:lang w:val="zh-CN"/>
        </w:rPr>
        <w:t>授权</w:t>
      </w:r>
      <w:r>
        <w:rPr>
          <w:rFonts w:hint="eastAsia" w:ascii="宋体" w:hAnsi="宋体" w:cs="宋体"/>
          <w:kern w:val="0"/>
          <w:sz w:val="28"/>
          <w:szCs w:val="28"/>
          <w:lang w:val="zh-CN"/>
        </w:rPr>
        <w:t>代表人</w:t>
      </w:r>
      <w:r>
        <w:rPr>
          <w:rFonts w:hint="eastAsia" w:ascii="宋体" w:hAnsi="宋体" w:cs="宋体"/>
          <w:spacing w:val="-3"/>
          <w:kern w:val="0"/>
          <w:sz w:val="28"/>
          <w:szCs w:val="28"/>
          <w:lang w:val="zh-CN"/>
        </w:rPr>
        <w:t>（</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w:t>
      </w:r>
      <w:r>
        <w:rPr>
          <w:rFonts w:hint="eastAsia" w:ascii="宋体" w:hAnsi="宋体" w:cs="宋体"/>
          <w:spacing w:val="-3"/>
          <w:kern w:val="0"/>
          <w:sz w:val="28"/>
          <w:szCs w:val="28"/>
        </w:rPr>
        <w:t>签</w:t>
      </w:r>
      <w:r>
        <w:rPr>
          <w:rFonts w:hint="eastAsia" w:ascii="宋体" w:hAnsi="宋体" w:cs="宋体"/>
          <w:kern w:val="0"/>
          <w:sz w:val="28"/>
          <w:szCs w:val="28"/>
          <w:lang w:val="zh-CN"/>
        </w:rPr>
        <w:t>字</w:t>
      </w:r>
      <w:r>
        <w:rPr>
          <w:rFonts w:hint="eastAsia" w:ascii="宋体" w:hAnsi="宋体" w:cs="宋体"/>
          <w:spacing w:val="-7"/>
          <w:kern w:val="0"/>
          <w:sz w:val="28"/>
          <w:szCs w:val="28"/>
          <w:lang w:val="zh-CN"/>
        </w:rPr>
        <w:t>）：</w:t>
      </w:r>
      <w:r>
        <w:rPr>
          <w:rFonts w:ascii="宋体" w:hAnsi="宋体" w:cs="宋体"/>
          <w:spacing w:val="-7"/>
          <w:kern w:val="0"/>
          <w:sz w:val="28"/>
          <w:szCs w:val="28"/>
          <w:lang w:val="zh-CN"/>
        </w:rPr>
        <w:t xml:space="preserve">  </w:t>
      </w:r>
    </w:p>
    <w:p>
      <w:pPr>
        <w:tabs>
          <w:tab w:val="left" w:pos="1362"/>
        </w:tabs>
        <w:autoSpaceDE w:val="0"/>
        <w:autoSpaceDN w:val="0"/>
        <w:spacing w:before="162" w:line="348" w:lineRule="auto"/>
        <w:ind w:left="801" w:right="510"/>
        <w:jc w:val="left"/>
        <w:rPr>
          <w:rFonts w:ascii="宋体" w:cs="宋体"/>
          <w:kern w:val="0"/>
          <w:sz w:val="28"/>
          <w:szCs w:val="28"/>
          <w:lang w:val="zh-CN"/>
        </w:rPr>
      </w:pPr>
      <w:r>
        <w:rPr>
          <w:rFonts w:hint="eastAsia" w:ascii="宋体" w:hAnsi="宋体" w:cs="宋体"/>
          <w:kern w:val="0"/>
          <w:sz w:val="28"/>
          <w:szCs w:val="28"/>
          <w:lang w:val="zh-CN"/>
        </w:rPr>
        <w:t>日</w:t>
      </w:r>
      <w:r>
        <w:rPr>
          <w:rFonts w:ascii="宋体" w:cs="宋体"/>
          <w:kern w:val="0"/>
          <w:sz w:val="28"/>
          <w:szCs w:val="28"/>
          <w:lang w:val="zh-CN"/>
        </w:rPr>
        <w:tab/>
      </w:r>
      <w:r>
        <w:rPr>
          <w:rFonts w:hint="eastAsia" w:ascii="宋体" w:hAnsi="宋体" w:cs="宋体"/>
          <w:kern w:val="0"/>
          <w:sz w:val="28"/>
          <w:szCs w:val="28"/>
          <w:lang w:val="zh-CN"/>
        </w:rPr>
        <w:t>期：</w:t>
      </w: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5"/>
          <w:szCs w:val="28"/>
          <w:lang w:val="zh-CN"/>
        </w:rPr>
      </w:pPr>
    </w:p>
    <w:p>
      <w:pPr>
        <w:autoSpaceDE w:val="0"/>
        <w:autoSpaceDN w:val="0"/>
        <w:spacing w:before="1" w:line="348" w:lineRule="auto"/>
        <w:ind w:left="1617" w:right="597" w:hanging="1097"/>
        <w:jc w:val="left"/>
        <w:rPr>
          <w:rFonts w:ascii="宋体" w:cs="宋体"/>
          <w:kern w:val="0"/>
          <w:sz w:val="28"/>
          <w:szCs w:val="28"/>
          <w:lang w:val="zh-CN"/>
        </w:rPr>
      </w:pPr>
      <w:r>
        <w:rPr>
          <w:rFonts w:hint="eastAsia" w:ascii="宋体" w:hAnsi="宋体" w:cs="宋体"/>
          <w:kern w:val="0"/>
          <w:sz w:val="28"/>
          <w:szCs w:val="28"/>
          <w:lang w:val="zh-CN"/>
        </w:rPr>
        <w:t>说明：</w:t>
      </w:r>
      <w:r>
        <w:rPr>
          <w:rFonts w:hint="eastAsia" w:ascii="宋体" w:cs="宋体"/>
          <w:kern w:val="0"/>
          <w:sz w:val="28"/>
          <w:szCs w:val="28"/>
          <w:lang w:val="zh-CN"/>
        </w:rPr>
        <w:t>①</w:t>
      </w:r>
      <w:r>
        <w:rPr>
          <w:rFonts w:ascii="宋体" w:hAnsi="宋体" w:cs="宋体"/>
          <w:kern w:val="0"/>
          <w:sz w:val="28"/>
          <w:szCs w:val="28"/>
          <w:lang w:val="zh-CN"/>
        </w:rPr>
        <w:t xml:space="preserve"> </w:t>
      </w:r>
      <w:r>
        <w:rPr>
          <w:rFonts w:hint="eastAsia" w:ascii="宋体" w:hAnsi="宋体" w:cs="宋体"/>
          <w:kern w:val="0"/>
          <w:sz w:val="28"/>
          <w:szCs w:val="28"/>
          <w:lang w:val="zh-CN"/>
        </w:rPr>
        <w:t>投标单位应按照</w:t>
      </w:r>
      <w:r>
        <w:rPr>
          <w:rFonts w:hint="eastAsia" w:ascii="宋体" w:hAnsi="宋体" w:cs="宋体"/>
          <w:kern w:val="0"/>
          <w:sz w:val="28"/>
          <w:szCs w:val="28"/>
        </w:rPr>
        <w:t>询价文件</w:t>
      </w:r>
      <w:r>
        <w:rPr>
          <w:rFonts w:hint="eastAsia" w:ascii="宋体" w:hAnsi="宋体" w:cs="宋体"/>
          <w:kern w:val="0"/>
          <w:sz w:val="28"/>
          <w:szCs w:val="28"/>
          <w:lang w:val="zh-CN"/>
        </w:rPr>
        <w:t>规定的进行完整投标，不得仅对本次采购项目的部分进行投标，否则其投标将被拒绝。</w:t>
      </w:r>
    </w:p>
    <w:p>
      <w:pPr>
        <w:autoSpaceDE w:val="0"/>
        <w:autoSpaceDN w:val="0"/>
        <w:spacing w:line="348" w:lineRule="auto"/>
        <w:jc w:val="left"/>
        <w:rPr>
          <w:rFonts w:ascii="宋体" w:cs="宋体"/>
          <w:kern w:val="0"/>
          <w:sz w:val="22"/>
          <w:szCs w:val="22"/>
          <w:lang w:val="zh-CN"/>
        </w:rPr>
        <w:sectPr>
          <w:pgSz w:w="11910" w:h="16840"/>
          <w:pgMar w:top="1440" w:right="1080" w:bottom="1440" w:left="1080" w:header="850" w:footer="1204" w:gutter="0"/>
          <w:pgNumType w:fmt="decimal"/>
          <w:cols w:space="720" w:num="1"/>
        </w:sectPr>
      </w:pPr>
    </w:p>
    <w:p>
      <w:pPr>
        <w:pStyle w:val="6"/>
      </w:pPr>
      <w:r>
        <w:rPr>
          <w:rFonts w:hint="eastAsia"/>
          <w:lang w:val="zh-CN"/>
        </w:rPr>
        <w:t>三、分项报价</w:t>
      </w:r>
      <w:r>
        <w:rPr>
          <w:rFonts w:hint="eastAsia"/>
        </w:rPr>
        <w:t>明细</w:t>
      </w:r>
      <w:r>
        <w:rPr>
          <w:rFonts w:hint="eastAsia"/>
          <w:lang w:val="zh-CN"/>
        </w:rPr>
        <w:t>表</w:t>
      </w:r>
      <w:r>
        <w:rPr>
          <w:rFonts w:hint="eastAsia"/>
        </w:rPr>
        <w:t>（响应文件中</w:t>
      </w:r>
      <w:r>
        <w:rPr>
          <w:rFonts w:hint="eastAsia"/>
          <w:highlight w:val="none"/>
          <w:lang w:val="en-US" w:eastAsia="zh-CN"/>
        </w:rPr>
        <w:t>应包含</w:t>
      </w:r>
      <w:r>
        <w:rPr>
          <w:rFonts w:hint="eastAsia"/>
          <w:highlight w:val="none"/>
          <w:lang w:val="zh-CN"/>
        </w:rPr>
        <w:t>分项报价</w:t>
      </w:r>
      <w:r>
        <w:rPr>
          <w:rFonts w:hint="eastAsia"/>
          <w:highlight w:val="none"/>
        </w:rPr>
        <w:t>明细</w:t>
      </w:r>
      <w:r>
        <w:rPr>
          <w:rFonts w:hint="eastAsia"/>
          <w:highlight w:val="none"/>
          <w:lang w:val="zh-CN"/>
        </w:rPr>
        <w:t>表</w:t>
      </w:r>
      <w:r>
        <w:rPr>
          <w:rFonts w:hint="eastAsia"/>
        </w:rPr>
        <w:t>）</w:t>
      </w:r>
    </w:p>
    <w:p>
      <w:pPr>
        <w:rPr>
          <w:lang w:val="zh-CN"/>
        </w:rPr>
      </w:pPr>
    </w:p>
    <w:p>
      <w:pPr>
        <w:tabs>
          <w:tab w:val="left" w:pos="5421"/>
        </w:tabs>
        <w:autoSpaceDE w:val="0"/>
        <w:autoSpaceDN w:val="0"/>
        <w:spacing w:before="259" w:after="27"/>
        <w:ind w:left="520"/>
        <w:jc w:val="left"/>
        <w:rPr>
          <w:rFonts w:ascii="宋体" w:cs="宋体"/>
          <w:kern w:val="0"/>
          <w:sz w:val="28"/>
          <w:szCs w:val="28"/>
          <w:lang w:val="zh-CN"/>
        </w:rPr>
      </w:pPr>
      <w:r>
        <w:rPr>
          <w:rFonts w:ascii="宋体" w:cs="宋体"/>
          <w:kern w:val="0"/>
          <w:sz w:val="28"/>
          <w:szCs w:val="28"/>
          <w:lang w:val="zh-CN"/>
        </w:rPr>
        <w:tab/>
      </w:r>
      <w:r>
        <w:rPr>
          <w:rFonts w:ascii="宋体" w:hAnsi="宋体" w:cs="宋体"/>
          <w:kern w:val="0"/>
          <w:sz w:val="28"/>
          <w:szCs w:val="28"/>
        </w:rPr>
        <w:t xml:space="preserve">                   </w:t>
      </w:r>
      <w:r>
        <w:rPr>
          <w:rFonts w:hint="eastAsia" w:ascii="宋体" w:hAnsi="宋体" w:cs="宋体"/>
          <w:kern w:val="0"/>
          <w:sz w:val="28"/>
          <w:szCs w:val="28"/>
          <w:lang w:val="zh-CN"/>
        </w:rPr>
        <w:t>金额</w:t>
      </w:r>
      <w:r>
        <w:rPr>
          <w:rFonts w:hint="eastAsia" w:ascii="宋体" w:hAnsi="宋体" w:cs="宋体"/>
          <w:spacing w:val="-3"/>
          <w:kern w:val="0"/>
          <w:sz w:val="28"/>
          <w:szCs w:val="28"/>
          <w:lang w:val="zh-CN"/>
        </w:rPr>
        <w:t>单</w:t>
      </w:r>
      <w:r>
        <w:rPr>
          <w:rFonts w:hint="eastAsia" w:ascii="宋体" w:hAnsi="宋体" w:cs="宋体"/>
          <w:kern w:val="0"/>
          <w:sz w:val="28"/>
          <w:szCs w:val="28"/>
          <w:lang w:val="zh-CN"/>
        </w:rPr>
        <w:t>位：元</w:t>
      </w:r>
    </w:p>
    <w:tbl>
      <w:tblPr>
        <w:tblStyle w:val="23"/>
        <w:tblW w:w="503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1353"/>
        <w:gridCol w:w="1143"/>
        <w:gridCol w:w="1196"/>
        <w:gridCol w:w="915"/>
        <w:gridCol w:w="882"/>
        <w:gridCol w:w="1026"/>
        <w:gridCol w:w="1151"/>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527" w:type="pct"/>
            <w:tcBorders>
              <w:left w:val="single" w:color="000000" w:sz="6" w:space="0"/>
              <w:right w:val="single" w:color="000000" w:sz="6" w:space="0"/>
            </w:tcBorders>
            <w:vAlign w:val="center"/>
          </w:tcPr>
          <w:p>
            <w:pPr>
              <w:autoSpaceDE w:val="0"/>
              <w:autoSpaceDN w:val="0"/>
              <w:spacing w:before="1"/>
              <w:ind w:left="316"/>
              <w:jc w:val="center"/>
              <w:rPr>
                <w:rFonts w:ascii="宋体" w:cs="宋体"/>
                <w:kern w:val="0"/>
                <w:sz w:val="24"/>
                <w:szCs w:val="21"/>
                <w:lang w:val="zh-CN"/>
              </w:rPr>
            </w:pPr>
          </w:p>
          <w:p>
            <w:pPr>
              <w:autoSpaceDE w:val="0"/>
              <w:autoSpaceDN w:val="0"/>
              <w:spacing w:before="1"/>
              <w:ind w:left="316"/>
              <w:jc w:val="center"/>
              <w:rPr>
                <w:rFonts w:ascii="宋体" w:cs="宋体"/>
                <w:kern w:val="0"/>
                <w:sz w:val="24"/>
                <w:szCs w:val="21"/>
              </w:rPr>
            </w:pPr>
            <w:r>
              <w:rPr>
                <w:rFonts w:hint="eastAsia" w:ascii="宋体" w:hAnsi="宋体" w:cs="宋体"/>
                <w:kern w:val="0"/>
                <w:sz w:val="24"/>
                <w:szCs w:val="21"/>
              </w:rPr>
              <w:t>序号</w:t>
            </w:r>
          </w:p>
        </w:tc>
        <w:tc>
          <w:tcPr>
            <w:tcW w:w="688" w:type="pct"/>
            <w:tcBorders>
              <w:left w:val="single" w:color="000000" w:sz="6" w:space="0"/>
              <w:bottom w:val="single" w:color="000000" w:sz="6" w:space="0"/>
              <w:right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ind w:left="316"/>
              <w:jc w:val="center"/>
              <w:rPr>
                <w:rFonts w:ascii="宋体" w:cs="宋体"/>
                <w:kern w:val="0"/>
                <w:sz w:val="24"/>
                <w:szCs w:val="21"/>
                <w:lang w:val="zh-CN"/>
              </w:rPr>
            </w:pPr>
            <w:r>
              <w:rPr>
                <w:rFonts w:hint="eastAsia" w:ascii="宋体" w:hAnsi="宋体" w:cs="宋体"/>
                <w:kern w:val="0"/>
                <w:sz w:val="24"/>
                <w:szCs w:val="21"/>
                <w:lang w:val="zh-CN"/>
              </w:rPr>
              <w:t>名称</w:t>
            </w:r>
          </w:p>
        </w:tc>
        <w:tc>
          <w:tcPr>
            <w:tcW w:w="581" w:type="pct"/>
            <w:tcBorders>
              <w:left w:val="single" w:color="000000" w:sz="6" w:space="0"/>
              <w:bottom w:val="single" w:color="000000" w:sz="6" w:space="0"/>
              <w:right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ind w:left="212"/>
              <w:jc w:val="center"/>
              <w:rPr>
                <w:rFonts w:ascii="宋体" w:cs="宋体"/>
                <w:kern w:val="0"/>
                <w:sz w:val="24"/>
                <w:szCs w:val="21"/>
                <w:lang w:val="zh-CN"/>
              </w:rPr>
            </w:pPr>
            <w:r>
              <w:rPr>
                <w:rFonts w:hint="eastAsia" w:ascii="宋体" w:hAnsi="宋体" w:cs="宋体"/>
                <w:kern w:val="0"/>
                <w:sz w:val="24"/>
                <w:szCs w:val="21"/>
              </w:rPr>
              <w:t>品牌</w:t>
            </w:r>
          </w:p>
        </w:tc>
        <w:tc>
          <w:tcPr>
            <w:tcW w:w="608" w:type="pct"/>
            <w:tcBorders>
              <w:left w:val="single" w:color="000000" w:sz="6" w:space="0"/>
              <w:bottom w:val="single" w:color="000000" w:sz="6" w:space="0"/>
              <w:right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jc w:val="center"/>
              <w:rPr>
                <w:rFonts w:ascii="宋体" w:cs="宋体"/>
                <w:kern w:val="0"/>
                <w:sz w:val="24"/>
                <w:szCs w:val="21"/>
              </w:rPr>
            </w:pPr>
            <w:r>
              <w:rPr>
                <w:rFonts w:hint="eastAsia" w:ascii="宋体" w:hAnsi="宋体" w:cs="宋体"/>
                <w:kern w:val="0"/>
                <w:sz w:val="24"/>
                <w:szCs w:val="21"/>
              </w:rPr>
              <w:t>规格</w:t>
            </w:r>
            <w:r>
              <w:rPr>
                <w:rFonts w:ascii="宋体" w:hAnsi="宋体" w:cs="宋体"/>
                <w:kern w:val="0"/>
                <w:sz w:val="24"/>
                <w:szCs w:val="21"/>
              </w:rPr>
              <w:t>/</w:t>
            </w:r>
            <w:r>
              <w:rPr>
                <w:rFonts w:hint="eastAsia" w:ascii="宋体" w:hAnsi="宋体" w:cs="宋体"/>
                <w:kern w:val="0"/>
                <w:sz w:val="24"/>
                <w:szCs w:val="21"/>
              </w:rPr>
              <w:t>型号</w:t>
            </w:r>
          </w:p>
        </w:tc>
        <w:tc>
          <w:tcPr>
            <w:tcW w:w="465" w:type="pct"/>
            <w:tcBorders>
              <w:left w:val="single" w:color="000000" w:sz="6" w:space="0"/>
              <w:bottom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ind w:left="219"/>
              <w:jc w:val="center"/>
              <w:rPr>
                <w:rFonts w:ascii="宋体" w:cs="宋体"/>
                <w:kern w:val="0"/>
                <w:sz w:val="24"/>
                <w:szCs w:val="21"/>
                <w:lang w:val="zh-CN"/>
              </w:rPr>
            </w:pPr>
            <w:r>
              <w:rPr>
                <w:rFonts w:hint="eastAsia" w:ascii="宋体" w:hAnsi="宋体" w:cs="宋体"/>
                <w:kern w:val="0"/>
                <w:sz w:val="24"/>
                <w:szCs w:val="21"/>
                <w:lang w:val="zh-CN"/>
              </w:rPr>
              <w:t>数量</w:t>
            </w:r>
          </w:p>
        </w:tc>
        <w:tc>
          <w:tcPr>
            <w:tcW w:w="448" w:type="pct"/>
            <w:tcBorders>
              <w:bottom w:val="single" w:color="000000" w:sz="6" w:space="0"/>
              <w:right w:val="single" w:color="000000" w:sz="6" w:space="0"/>
            </w:tcBorders>
            <w:vAlign w:val="center"/>
          </w:tcPr>
          <w:p>
            <w:pPr>
              <w:jc w:val="center"/>
              <w:rPr>
                <w:sz w:val="20"/>
                <w:szCs w:val="22"/>
                <w:lang w:val="zh-CN"/>
              </w:rPr>
            </w:pPr>
          </w:p>
          <w:p>
            <w:pPr>
              <w:ind w:right="-136" w:rightChars="-65"/>
              <w:jc w:val="center"/>
              <w:rPr>
                <w:sz w:val="20"/>
                <w:szCs w:val="22"/>
              </w:rPr>
            </w:pPr>
            <w:r>
              <w:rPr>
                <w:rFonts w:hint="eastAsia" w:ascii="宋体" w:hAnsi="宋体" w:cs="宋体"/>
                <w:kern w:val="0"/>
                <w:sz w:val="24"/>
                <w:szCs w:val="21"/>
              </w:rPr>
              <w:t>单位</w:t>
            </w:r>
          </w:p>
        </w:tc>
        <w:tc>
          <w:tcPr>
            <w:tcW w:w="522" w:type="pct"/>
            <w:tcBorders>
              <w:bottom w:val="single" w:color="000000" w:sz="6" w:space="0"/>
              <w:right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ind w:left="292"/>
              <w:jc w:val="center"/>
              <w:rPr>
                <w:rFonts w:ascii="宋体" w:cs="宋体"/>
                <w:kern w:val="0"/>
                <w:sz w:val="24"/>
                <w:szCs w:val="21"/>
                <w:lang w:val="zh-CN"/>
              </w:rPr>
            </w:pPr>
            <w:r>
              <w:rPr>
                <w:rFonts w:hint="eastAsia" w:ascii="宋体" w:hAnsi="宋体" w:cs="宋体"/>
                <w:kern w:val="0"/>
                <w:sz w:val="24"/>
                <w:szCs w:val="21"/>
                <w:lang w:val="zh-CN"/>
              </w:rPr>
              <w:t>单价</w:t>
            </w:r>
          </w:p>
        </w:tc>
        <w:tc>
          <w:tcPr>
            <w:tcW w:w="585" w:type="pct"/>
            <w:tcBorders>
              <w:left w:val="single" w:color="000000" w:sz="6" w:space="0"/>
              <w:bottom w:val="single" w:color="000000" w:sz="6" w:space="0"/>
              <w:right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ind w:left="363"/>
              <w:jc w:val="center"/>
              <w:rPr>
                <w:rFonts w:ascii="宋体" w:cs="宋体"/>
                <w:kern w:val="0"/>
                <w:sz w:val="24"/>
                <w:szCs w:val="21"/>
                <w:lang w:val="zh-CN"/>
              </w:rPr>
            </w:pPr>
            <w:r>
              <w:rPr>
                <w:rFonts w:hint="eastAsia" w:ascii="宋体" w:hAnsi="宋体" w:cs="宋体"/>
                <w:kern w:val="0"/>
                <w:sz w:val="24"/>
                <w:szCs w:val="21"/>
                <w:lang w:val="zh-CN"/>
              </w:rPr>
              <w:t>总价</w:t>
            </w:r>
          </w:p>
        </w:tc>
        <w:tc>
          <w:tcPr>
            <w:tcW w:w="572" w:type="pct"/>
            <w:tcBorders>
              <w:left w:val="single" w:color="000000" w:sz="6" w:space="0"/>
              <w:bottom w:val="single" w:color="000000" w:sz="6" w:space="0"/>
            </w:tcBorders>
            <w:vAlign w:val="center"/>
          </w:tcPr>
          <w:p>
            <w:pPr>
              <w:autoSpaceDE w:val="0"/>
              <w:autoSpaceDN w:val="0"/>
              <w:spacing w:before="5"/>
              <w:jc w:val="center"/>
              <w:rPr>
                <w:rFonts w:ascii="宋体" w:cs="宋体"/>
                <w:kern w:val="0"/>
                <w:sz w:val="22"/>
                <w:szCs w:val="21"/>
                <w:lang w:val="zh-CN"/>
              </w:rPr>
            </w:pPr>
          </w:p>
          <w:p>
            <w:pPr>
              <w:autoSpaceDE w:val="0"/>
              <w:autoSpaceDN w:val="0"/>
              <w:spacing w:before="1"/>
              <w:ind w:left="333"/>
              <w:jc w:val="center"/>
              <w:rPr>
                <w:rFonts w:ascii="宋体" w:cs="宋体"/>
                <w:kern w:val="0"/>
                <w:sz w:val="24"/>
                <w:szCs w:val="21"/>
                <w:lang w:val="zh-CN"/>
              </w:rPr>
            </w:pPr>
            <w:r>
              <w:rPr>
                <w:rFonts w:hint="eastAsia" w:ascii="宋体" w:hAnsi="宋体" w:cs="宋体"/>
                <w:kern w:val="0"/>
                <w:sz w:val="24"/>
                <w:szCs w:val="21"/>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527" w:type="pct"/>
            <w:tcBorders>
              <w:left w:val="single" w:color="000000" w:sz="6" w:space="0"/>
              <w:right w:val="single" w:color="000000" w:sz="6" w:space="0"/>
            </w:tcBorders>
          </w:tcPr>
          <w:p>
            <w:pPr>
              <w:autoSpaceDE w:val="0"/>
              <w:autoSpaceDN w:val="0"/>
              <w:spacing w:before="151"/>
              <w:ind w:left="14"/>
              <w:jc w:val="center"/>
              <w:rPr>
                <w:rFonts w:ascii="宋体" w:cs="宋体"/>
                <w:kern w:val="0"/>
                <w:sz w:val="28"/>
                <w:szCs w:val="22"/>
                <w:lang w:val="zh-CN"/>
              </w:rPr>
            </w:pPr>
            <w:r>
              <w:rPr>
                <w:rFonts w:ascii="宋体" w:hAnsi="宋体" w:cs="宋体"/>
                <w:kern w:val="0"/>
                <w:sz w:val="28"/>
                <w:szCs w:val="22"/>
                <w:lang w:val="zh-CN"/>
              </w:rPr>
              <w:t>1</w:t>
            </w:r>
          </w:p>
        </w:tc>
        <w:tc>
          <w:tcPr>
            <w:tcW w:w="68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1"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0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465"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448"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22"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5"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72"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527" w:type="pct"/>
            <w:tcBorders>
              <w:left w:val="single" w:color="000000" w:sz="6" w:space="0"/>
              <w:right w:val="single" w:color="000000" w:sz="6" w:space="0"/>
            </w:tcBorders>
          </w:tcPr>
          <w:p>
            <w:pPr>
              <w:autoSpaceDE w:val="0"/>
              <w:autoSpaceDN w:val="0"/>
              <w:spacing w:before="144"/>
              <w:ind w:left="14"/>
              <w:jc w:val="center"/>
              <w:rPr>
                <w:rFonts w:ascii="宋体" w:cs="宋体"/>
                <w:kern w:val="0"/>
                <w:sz w:val="28"/>
                <w:szCs w:val="22"/>
                <w:lang w:val="zh-CN"/>
              </w:rPr>
            </w:pPr>
          </w:p>
        </w:tc>
        <w:tc>
          <w:tcPr>
            <w:tcW w:w="68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1"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0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465"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448"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22"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5"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72"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527" w:type="pct"/>
            <w:tcBorders>
              <w:left w:val="single" w:color="000000" w:sz="6" w:space="0"/>
            </w:tcBorders>
          </w:tcPr>
          <w:p>
            <w:pPr>
              <w:autoSpaceDE w:val="0"/>
              <w:autoSpaceDN w:val="0"/>
              <w:jc w:val="left"/>
              <w:rPr>
                <w:rFonts w:hAnsi="宋体" w:cs="宋体"/>
                <w:kern w:val="0"/>
                <w:sz w:val="24"/>
                <w:szCs w:val="22"/>
                <w:lang w:val="zh-CN"/>
              </w:rPr>
            </w:pPr>
          </w:p>
        </w:tc>
        <w:tc>
          <w:tcPr>
            <w:tcW w:w="688" w:type="pct"/>
            <w:tcBorders>
              <w:top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581"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0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465"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448"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22"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5"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572" w:type="pct"/>
            <w:tcBorders>
              <w:top w:val="single" w:color="000000" w:sz="6" w:space="0"/>
              <w:bottom w:val="single" w:color="000000" w:sz="6" w:space="0"/>
            </w:tcBorders>
          </w:tcPr>
          <w:p>
            <w:pPr>
              <w:autoSpaceDE w:val="0"/>
              <w:autoSpaceDN w:val="0"/>
              <w:jc w:val="left"/>
              <w:rPr>
                <w:rFonts w:hAnsi="宋体" w:cs="宋体"/>
                <w:kern w:val="0"/>
                <w:sz w:val="24"/>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527" w:type="pct"/>
            <w:tcBorders>
              <w:left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8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1"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0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465"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448"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22"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5"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72"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527" w:type="pct"/>
            <w:tcBorders>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8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1"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608"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465"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c>
          <w:tcPr>
            <w:tcW w:w="448"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22" w:type="pct"/>
            <w:tcBorders>
              <w:top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85" w:type="pct"/>
            <w:tcBorders>
              <w:top w:val="single" w:color="000000" w:sz="6" w:space="0"/>
              <w:left w:val="single" w:color="000000" w:sz="6" w:space="0"/>
              <w:bottom w:val="single" w:color="000000" w:sz="6" w:space="0"/>
              <w:right w:val="single" w:color="000000" w:sz="6" w:space="0"/>
            </w:tcBorders>
          </w:tcPr>
          <w:p>
            <w:pPr>
              <w:autoSpaceDE w:val="0"/>
              <w:autoSpaceDN w:val="0"/>
              <w:jc w:val="left"/>
              <w:rPr>
                <w:rFonts w:hAnsi="宋体" w:cs="宋体"/>
                <w:kern w:val="0"/>
                <w:sz w:val="24"/>
                <w:szCs w:val="22"/>
                <w:lang w:val="zh-CN"/>
              </w:rPr>
            </w:pPr>
          </w:p>
        </w:tc>
        <w:tc>
          <w:tcPr>
            <w:tcW w:w="572" w:type="pct"/>
            <w:tcBorders>
              <w:top w:val="single" w:color="000000" w:sz="6" w:space="0"/>
              <w:left w:val="single" w:color="000000" w:sz="6" w:space="0"/>
              <w:bottom w:val="single" w:color="000000" w:sz="6" w:space="0"/>
            </w:tcBorders>
          </w:tcPr>
          <w:p>
            <w:pPr>
              <w:autoSpaceDE w:val="0"/>
              <w:autoSpaceDN w:val="0"/>
              <w:jc w:val="left"/>
              <w:rPr>
                <w:rFonts w:hAnsi="宋体" w:cs="宋体"/>
                <w:kern w:val="0"/>
                <w:sz w:val="24"/>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5000" w:type="pct"/>
            <w:gridSpan w:val="9"/>
            <w:tcBorders>
              <w:top w:val="single" w:color="000000" w:sz="6" w:space="0"/>
              <w:left w:val="single" w:color="000000" w:sz="6" w:space="0"/>
              <w:bottom w:val="single" w:color="000000" w:sz="6" w:space="0"/>
            </w:tcBorders>
          </w:tcPr>
          <w:p>
            <w:pPr>
              <w:autoSpaceDE w:val="0"/>
              <w:autoSpaceDN w:val="0"/>
              <w:spacing w:before="135"/>
              <w:ind w:left="108"/>
              <w:jc w:val="left"/>
              <w:rPr>
                <w:rFonts w:ascii="宋体" w:cs="宋体"/>
                <w:kern w:val="0"/>
                <w:sz w:val="28"/>
                <w:szCs w:val="22"/>
                <w:lang w:val="zh-CN"/>
              </w:rPr>
            </w:pPr>
            <w:r>
              <w:rPr>
                <w:rFonts w:hint="eastAsia" w:ascii="宋体" w:hAnsi="宋体" w:cs="宋体"/>
                <w:kern w:val="0"/>
                <w:sz w:val="28"/>
                <w:szCs w:val="22"/>
                <w:lang w:val="zh-CN"/>
              </w:rPr>
              <w:t>合计总价</w:t>
            </w:r>
            <w:r>
              <w:rPr>
                <w:rFonts w:ascii="宋体" w:hAnsi="宋体" w:cs="宋体"/>
                <w:kern w:val="0"/>
                <w:sz w:val="28"/>
                <w:szCs w:val="22"/>
                <w:lang w:val="zh-CN"/>
              </w:rPr>
              <w:t>:</w:t>
            </w:r>
            <w:r>
              <w:rPr>
                <w:rFonts w:ascii="宋体" w:hAnsi="宋体" w:cs="宋体"/>
                <w:kern w:val="0"/>
                <w:sz w:val="28"/>
                <w:szCs w:val="22"/>
              </w:rPr>
              <w:t xml:space="preserve"> </w:t>
            </w:r>
            <w:r>
              <w:rPr>
                <w:rFonts w:ascii="宋体" w:hAnsi="宋体" w:cs="宋体"/>
                <w:kern w:val="0"/>
                <w:sz w:val="28"/>
                <w:szCs w:val="22"/>
                <w:u w:val="single"/>
              </w:rPr>
              <w:t xml:space="preserve">           </w:t>
            </w:r>
            <w:r>
              <w:rPr>
                <w:rFonts w:hint="eastAsia" w:ascii="宋体" w:hAnsi="宋体" w:cs="宋体"/>
                <w:kern w:val="0"/>
                <w:sz w:val="28"/>
                <w:szCs w:val="22"/>
                <w:u w:val="single"/>
              </w:rPr>
              <w:t>元</w:t>
            </w:r>
            <w:r>
              <w:rPr>
                <w:rFonts w:ascii="宋体" w:hAnsi="宋体" w:cs="宋体"/>
                <w:kern w:val="0"/>
                <w:sz w:val="28"/>
                <w:szCs w:val="22"/>
              </w:rPr>
              <w:t xml:space="preserve"> </w:t>
            </w:r>
            <w:r>
              <w:rPr>
                <w:rFonts w:hint="eastAsia" w:ascii="宋体" w:hAnsi="宋体" w:cs="宋体"/>
                <w:kern w:val="0"/>
                <w:sz w:val="28"/>
                <w:szCs w:val="22"/>
                <w:lang w:val="zh-CN"/>
              </w:rPr>
              <w:t>人民币（大写）</w:t>
            </w:r>
            <w:r>
              <w:rPr>
                <w:rFonts w:ascii="宋体" w:hAnsi="宋体" w:cs="宋体"/>
                <w:kern w:val="0"/>
                <w:sz w:val="28"/>
                <w:szCs w:val="22"/>
                <w:u w:val="single"/>
              </w:rPr>
              <w:t xml:space="preserve">          </w:t>
            </w:r>
          </w:p>
        </w:tc>
      </w:tr>
    </w:tbl>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spacing w:before="10"/>
        <w:jc w:val="left"/>
        <w:rPr>
          <w:rFonts w:ascii="宋体" w:cs="宋体"/>
          <w:kern w:val="0"/>
          <w:sz w:val="35"/>
          <w:szCs w:val="28"/>
          <w:lang w:val="zh-CN"/>
        </w:rPr>
      </w:pPr>
    </w:p>
    <w:p>
      <w:pPr>
        <w:autoSpaceDE w:val="0"/>
        <w:autoSpaceDN w:val="0"/>
        <w:spacing w:before="1" w:line="348" w:lineRule="auto"/>
        <w:ind w:left="520" w:right="596"/>
        <w:jc w:val="left"/>
        <w:rPr>
          <w:rFonts w:ascii="宋体" w:cs="宋体"/>
          <w:kern w:val="0"/>
          <w:sz w:val="28"/>
          <w:szCs w:val="28"/>
          <w:lang w:val="zh-CN"/>
        </w:rPr>
      </w:pPr>
      <w:r>
        <w:rPr>
          <w:rFonts w:hint="eastAsia" w:ascii="宋体" w:hAnsi="宋体" w:cs="宋体"/>
          <w:kern w:val="0"/>
          <w:sz w:val="28"/>
          <w:szCs w:val="28"/>
          <w:lang w:val="zh-CN"/>
        </w:rPr>
        <w:t>注：</w:t>
      </w:r>
      <w:r>
        <w:rPr>
          <w:rFonts w:ascii="宋体" w:hAnsi="宋体" w:cs="宋体"/>
          <w:kern w:val="0"/>
          <w:sz w:val="28"/>
          <w:szCs w:val="28"/>
          <w:lang w:val="zh-CN"/>
        </w:rPr>
        <w:t>1</w:t>
      </w:r>
      <w:r>
        <w:rPr>
          <w:rFonts w:hint="eastAsia" w:ascii="宋体" w:hAnsi="宋体" w:cs="宋体"/>
          <w:kern w:val="0"/>
          <w:sz w:val="28"/>
          <w:szCs w:val="28"/>
          <w:lang w:val="zh-CN"/>
        </w:rPr>
        <w:t>、如果</w:t>
      </w:r>
      <w:r>
        <w:rPr>
          <w:rFonts w:hint="eastAsia" w:ascii="宋体" w:cs="宋体"/>
          <w:kern w:val="0"/>
          <w:sz w:val="28"/>
          <w:szCs w:val="28"/>
          <w:lang w:val="zh-CN"/>
        </w:rPr>
        <w:t>“</w:t>
      </w:r>
      <w:r>
        <w:rPr>
          <w:rFonts w:hint="eastAsia" w:ascii="宋体" w:hAnsi="宋体" w:cs="宋体"/>
          <w:kern w:val="0"/>
          <w:sz w:val="28"/>
          <w:szCs w:val="28"/>
          <w:lang w:val="zh-CN"/>
        </w:rPr>
        <w:t>分项报价明细表</w:t>
      </w:r>
      <w:r>
        <w:rPr>
          <w:rFonts w:hint="eastAsia" w:ascii="宋体" w:cs="宋体"/>
          <w:kern w:val="0"/>
          <w:sz w:val="28"/>
          <w:szCs w:val="28"/>
          <w:lang w:val="zh-CN"/>
        </w:rPr>
        <w:t>”</w:t>
      </w:r>
      <w:r>
        <w:rPr>
          <w:rFonts w:hint="eastAsia" w:ascii="宋体" w:hAnsi="宋体" w:cs="宋体"/>
          <w:kern w:val="0"/>
          <w:sz w:val="28"/>
          <w:szCs w:val="28"/>
          <w:lang w:val="zh-CN"/>
        </w:rPr>
        <w:t>中的投标总价金额与单价汇总不一致，以单价的分项报价为准。</w:t>
      </w:r>
    </w:p>
    <w:p>
      <w:pPr>
        <w:autoSpaceDE w:val="0"/>
        <w:autoSpaceDN w:val="0"/>
        <w:spacing w:line="348" w:lineRule="auto"/>
        <w:ind w:left="520" w:right="595" w:firstLine="561"/>
        <w:jc w:val="left"/>
        <w:rPr>
          <w:rFonts w:ascii="宋体" w:cs="宋体"/>
          <w:kern w:val="0"/>
          <w:sz w:val="28"/>
          <w:szCs w:val="28"/>
          <w:lang w:val="zh-CN"/>
        </w:rPr>
      </w:pPr>
      <w:r>
        <w:rPr>
          <w:rFonts w:ascii="宋体" w:hAnsi="宋体" w:cs="宋体"/>
          <w:kern w:val="0"/>
          <w:sz w:val="28"/>
          <w:szCs w:val="28"/>
          <w:lang w:val="zh-CN"/>
        </w:rPr>
        <w:t>2</w:t>
      </w:r>
      <w:r>
        <w:rPr>
          <w:rFonts w:hint="eastAsia" w:ascii="宋体" w:hAnsi="宋体" w:cs="宋体"/>
          <w:kern w:val="0"/>
          <w:sz w:val="28"/>
          <w:szCs w:val="28"/>
          <w:lang w:val="zh-CN"/>
        </w:rPr>
        <w:t>、如果投标单位在</w:t>
      </w:r>
      <w:r>
        <w:rPr>
          <w:rFonts w:hint="eastAsia" w:ascii="宋体" w:cs="宋体"/>
          <w:kern w:val="0"/>
          <w:sz w:val="28"/>
          <w:szCs w:val="28"/>
          <w:lang w:val="zh-CN"/>
        </w:rPr>
        <w:t>“</w:t>
      </w:r>
      <w:r>
        <w:rPr>
          <w:rFonts w:hint="eastAsia" w:ascii="宋体" w:hAnsi="宋体" w:cs="宋体"/>
          <w:kern w:val="0"/>
          <w:sz w:val="28"/>
          <w:szCs w:val="28"/>
          <w:lang w:val="zh-CN"/>
        </w:rPr>
        <w:t>分项报价明细表</w:t>
      </w:r>
      <w:r>
        <w:rPr>
          <w:rFonts w:hint="eastAsia" w:ascii="宋体" w:cs="宋体"/>
          <w:kern w:val="0"/>
          <w:sz w:val="28"/>
          <w:szCs w:val="28"/>
          <w:lang w:val="zh-CN"/>
        </w:rPr>
        <w:t>”</w:t>
      </w:r>
      <w:r>
        <w:rPr>
          <w:rFonts w:hint="eastAsia" w:ascii="宋体" w:hAnsi="宋体" w:cs="宋体"/>
          <w:kern w:val="0"/>
          <w:sz w:val="28"/>
          <w:szCs w:val="28"/>
          <w:lang w:val="zh-CN"/>
        </w:rPr>
        <w:t>中没有提供详细的分项报价将视为没有实质性响应</w:t>
      </w:r>
      <w:r>
        <w:rPr>
          <w:rFonts w:hint="eastAsia" w:ascii="宋体" w:hAnsi="宋体" w:cs="宋体"/>
          <w:kern w:val="0"/>
          <w:sz w:val="28"/>
          <w:szCs w:val="28"/>
        </w:rPr>
        <w:t>询价文件</w:t>
      </w:r>
      <w:r>
        <w:rPr>
          <w:rFonts w:hint="eastAsia" w:ascii="宋体" w:hAnsi="宋体" w:cs="宋体"/>
          <w:kern w:val="0"/>
          <w:sz w:val="28"/>
          <w:szCs w:val="28"/>
          <w:lang w:val="zh-CN"/>
        </w:rPr>
        <w:t>要求。</w:t>
      </w:r>
    </w:p>
    <w:p>
      <w:pPr>
        <w:autoSpaceDE w:val="0"/>
        <w:autoSpaceDN w:val="0"/>
        <w:spacing w:line="358" w:lineRule="exact"/>
        <w:ind w:left="801"/>
        <w:jc w:val="left"/>
        <w:rPr>
          <w:rFonts w:hint="eastAsia" w:ascii="宋体" w:hAnsi="宋体" w:cs="宋体"/>
          <w:kern w:val="0"/>
          <w:sz w:val="28"/>
          <w:szCs w:val="28"/>
          <w:lang w:val="zh-CN"/>
        </w:rPr>
      </w:pPr>
    </w:p>
    <w:p>
      <w:pPr>
        <w:autoSpaceDE w:val="0"/>
        <w:autoSpaceDN w:val="0"/>
        <w:spacing w:line="358" w:lineRule="exact"/>
        <w:ind w:left="801"/>
        <w:jc w:val="left"/>
        <w:rPr>
          <w:rFonts w:hint="eastAsia" w:ascii="宋体" w:hAnsi="宋体" w:cs="宋体"/>
          <w:kern w:val="0"/>
          <w:sz w:val="28"/>
          <w:szCs w:val="28"/>
          <w:lang w:val="zh-CN"/>
        </w:rPr>
      </w:pPr>
    </w:p>
    <w:p>
      <w:pPr>
        <w:autoSpaceDE w:val="0"/>
        <w:autoSpaceDN w:val="0"/>
        <w:spacing w:line="358" w:lineRule="exact"/>
        <w:ind w:left="801"/>
        <w:jc w:val="left"/>
        <w:rPr>
          <w:rFonts w:ascii="宋体" w:cs="宋体"/>
          <w:kern w:val="0"/>
          <w:sz w:val="28"/>
          <w:szCs w:val="28"/>
          <w:lang w:val="zh-CN"/>
        </w:rPr>
      </w:pPr>
      <w:r>
        <w:rPr>
          <w:rFonts w:hint="eastAsia" w:ascii="宋体" w:hAnsi="宋体" w:cs="宋体"/>
          <w:kern w:val="0"/>
          <w:sz w:val="28"/>
          <w:szCs w:val="28"/>
          <w:lang w:val="zh-CN"/>
        </w:rPr>
        <w:t>投标单位（盖章）：</w:t>
      </w:r>
    </w:p>
    <w:p>
      <w:pPr>
        <w:tabs>
          <w:tab w:val="left" w:pos="1362"/>
        </w:tabs>
        <w:autoSpaceDE w:val="0"/>
        <w:autoSpaceDN w:val="0"/>
        <w:spacing w:before="161" w:line="348" w:lineRule="auto"/>
        <w:ind w:left="801" w:right="930"/>
        <w:jc w:val="left"/>
        <w:rPr>
          <w:rFonts w:ascii="宋体" w:cs="宋体"/>
          <w:spacing w:val="-7"/>
          <w:kern w:val="0"/>
          <w:sz w:val="28"/>
          <w:szCs w:val="28"/>
          <w:lang w:val="zh-CN"/>
        </w:rPr>
      </w:pPr>
      <w:r>
        <w:rPr>
          <w:rFonts w:hint="eastAsia" w:ascii="宋体" w:hAnsi="宋体" w:cs="宋体"/>
          <w:kern w:val="0"/>
          <w:sz w:val="28"/>
          <w:szCs w:val="28"/>
          <w:lang w:val="zh-CN"/>
        </w:rPr>
        <w:t>法定代</w:t>
      </w:r>
      <w:r>
        <w:rPr>
          <w:rFonts w:hint="eastAsia" w:ascii="宋体" w:hAnsi="宋体" w:cs="宋体"/>
          <w:spacing w:val="-3"/>
          <w:kern w:val="0"/>
          <w:sz w:val="28"/>
          <w:szCs w:val="28"/>
          <w:lang w:val="zh-CN"/>
        </w:rPr>
        <w:t>表</w:t>
      </w:r>
      <w:r>
        <w:rPr>
          <w:rFonts w:hint="eastAsia" w:ascii="宋体" w:hAnsi="宋体" w:cs="宋体"/>
          <w:kern w:val="0"/>
          <w:sz w:val="28"/>
          <w:szCs w:val="28"/>
          <w:lang w:val="zh-CN"/>
        </w:rPr>
        <w:t>人或</w:t>
      </w:r>
      <w:r>
        <w:rPr>
          <w:rFonts w:hint="eastAsia" w:ascii="宋体" w:hAnsi="宋体" w:cs="宋体"/>
          <w:spacing w:val="-3"/>
          <w:kern w:val="0"/>
          <w:sz w:val="28"/>
          <w:szCs w:val="28"/>
          <w:lang w:val="zh-CN"/>
        </w:rPr>
        <w:t>授权</w:t>
      </w:r>
      <w:r>
        <w:rPr>
          <w:rFonts w:hint="eastAsia" w:ascii="宋体" w:hAnsi="宋体" w:cs="宋体"/>
          <w:kern w:val="0"/>
          <w:sz w:val="28"/>
          <w:szCs w:val="28"/>
          <w:lang w:val="zh-CN"/>
        </w:rPr>
        <w:t>代表人</w:t>
      </w:r>
      <w:r>
        <w:rPr>
          <w:rFonts w:hint="eastAsia" w:ascii="宋体" w:hAnsi="宋体" w:cs="宋体"/>
          <w:spacing w:val="-3"/>
          <w:kern w:val="0"/>
          <w:sz w:val="28"/>
          <w:szCs w:val="28"/>
          <w:lang w:val="zh-CN"/>
        </w:rPr>
        <w:t>（</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w:t>
      </w:r>
      <w:r>
        <w:rPr>
          <w:rFonts w:hint="eastAsia" w:ascii="宋体" w:hAnsi="宋体" w:cs="宋体"/>
          <w:spacing w:val="-3"/>
          <w:kern w:val="0"/>
          <w:sz w:val="28"/>
          <w:szCs w:val="28"/>
        </w:rPr>
        <w:t>签</w:t>
      </w:r>
      <w:r>
        <w:rPr>
          <w:rFonts w:hint="eastAsia" w:ascii="宋体" w:hAnsi="宋体" w:cs="宋体"/>
          <w:kern w:val="0"/>
          <w:sz w:val="28"/>
          <w:szCs w:val="28"/>
          <w:lang w:val="zh-CN"/>
        </w:rPr>
        <w:t>字</w:t>
      </w:r>
      <w:r>
        <w:rPr>
          <w:rFonts w:hint="eastAsia" w:ascii="宋体" w:hAnsi="宋体" w:cs="宋体"/>
          <w:spacing w:val="-7"/>
          <w:kern w:val="0"/>
          <w:sz w:val="28"/>
          <w:szCs w:val="28"/>
          <w:lang w:val="zh-CN"/>
        </w:rPr>
        <w:t>）：</w:t>
      </w:r>
      <w:r>
        <w:rPr>
          <w:rFonts w:ascii="宋体" w:hAnsi="宋体" w:cs="宋体"/>
          <w:spacing w:val="-7"/>
          <w:kern w:val="0"/>
          <w:sz w:val="28"/>
          <w:szCs w:val="28"/>
          <w:lang w:val="zh-CN"/>
        </w:rPr>
        <w:t xml:space="preserve">  </w:t>
      </w:r>
    </w:p>
    <w:p>
      <w:pPr>
        <w:tabs>
          <w:tab w:val="left" w:pos="1362"/>
        </w:tabs>
        <w:autoSpaceDE w:val="0"/>
        <w:autoSpaceDN w:val="0"/>
        <w:spacing w:before="161" w:line="348" w:lineRule="auto"/>
        <w:ind w:left="801" w:right="930"/>
        <w:jc w:val="left"/>
        <w:rPr>
          <w:rFonts w:ascii="宋体" w:cs="宋体"/>
          <w:kern w:val="0"/>
          <w:sz w:val="22"/>
          <w:szCs w:val="22"/>
          <w:lang w:val="zh-CN"/>
        </w:rPr>
        <w:sectPr>
          <w:pgSz w:w="11910" w:h="16840"/>
          <w:pgMar w:top="1440" w:right="1080" w:bottom="1440" w:left="1080" w:header="850" w:footer="1204" w:gutter="0"/>
          <w:pgNumType w:fmt="decimal"/>
          <w:cols w:space="720" w:num="1"/>
        </w:sectPr>
      </w:pPr>
      <w:r>
        <w:rPr>
          <w:rFonts w:hint="eastAsia" w:ascii="宋体" w:hAnsi="宋体" w:cs="宋体"/>
          <w:kern w:val="0"/>
          <w:sz w:val="28"/>
          <w:szCs w:val="28"/>
          <w:lang w:val="zh-CN"/>
        </w:rPr>
        <w:t>日</w:t>
      </w:r>
      <w:r>
        <w:rPr>
          <w:rFonts w:ascii="宋体" w:cs="宋体"/>
          <w:kern w:val="0"/>
          <w:sz w:val="28"/>
          <w:szCs w:val="28"/>
          <w:lang w:val="zh-CN"/>
        </w:rPr>
        <w:tab/>
      </w:r>
      <w:r>
        <w:rPr>
          <w:rFonts w:hint="eastAsia" w:ascii="宋体" w:hAnsi="宋体" w:cs="宋体"/>
          <w:kern w:val="0"/>
          <w:sz w:val="28"/>
          <w:szCs w:val="28"/>
          <w:lang w:val="zh-CN"/>
        </w:rPr>
        <w:t>期：</w:t>
      </w:r>
    </w:p>
    <w:p>
      <w:pPr>
        <w:pStyle w:val="6"/>
        <w:jc w:val="center"/>
        <w:rPr>
          <w:rFonts w:ascii="宋体" w:cs="宋体"/>
          <w:kern w:val="0"/>
          <w:sz w:val="32"/>
          <w:szCs w:val="32"/>
          <w:lang w:val="zh-CN"/>
        </w:rPr>
      </w:pPr>
      <w:bookmarkStart w:id="20" w:name="_TOC_250002"/>
      <w:bookmarkEnd w:id="20"/>
      <w:r>
        <w:rPr>
          <w:rFonts w:hint="eastAsia" w:ascii="宋体" w:hAnsi="宋体" w:cs="宋体"/>
          <w:kern w:val="0"/>
          <w:sz w:val="32"/>
          <w:szCs w:val="32"/>
        </w:rPr>
        <w:t>四</w:t>
      </w:r>
      <w:r>
        <w:rPr>
          <w:rFonts w:hint="eastAsia" w:ascii="宋体" w:hAnsi="宋体" w:cs="宋体"/>
          <w:kern w:val="0"/>
          <w:sz w:val="32"/>
          <w:szCs w:val="32"/>
          <w:lang w:val="zh-CN"/>
        </w:rPr>
        <w:t>、技术规格响应</w:t>
      </w:r>
      <w:r>
        <w:rPr>
          <w:rFonts w:ascii="宋体" w:hAnsi="宋体" w:cs="宋体"/>
          <w:kern w:val="0"/>
          <w:sz w:val="32"/>
          <w:szCs w:val="32"/>
          <w:lang w:val="zh-CN"/>
        </w:rPr>
        <w:t>/</w:t>
      </w:r>
      <w:r>
        <w:rPr>
          <w:rFonts w:hint="eastAsia" w:ascii="宋体" w:hAnsi="宋体" w:cs="宋体"/>
          <w:kern w:val="0"/>
          <w:sz w:val="32"/>
          <w:szCs w:val="32"/>
          <w:lang w:val="zh-CN"/>
        </w:rPr>
        <w:t>偏离表</w:t>
      </w:r>
    </w:p>
    <w:p>
      <w:pPr>
        <w:tabs>
          <w:tab w:val="left" w:pos="5904"/>
        </w:tabs>
        <w:autoSpaceDE w:val="0"/>
        <w:autoSpaceDN w:val="0"/>
        <w:spacing w:before="148" w:after="27"/>
        <w:ind w:left="861"/>
        <w:jc w:val="left"/>
        <w:rPr>
          <w:rFonts w:ascii="宋体" w:cs="宋体"/>
          <w:kern w:val="0"/>
          <w:sz w:val="28"/>
          <w:szCs w:val="28"/>
          <w:lang w:val="zh-CN"/>
        </w:rPr>
      </w:pPr>
      <w:r>
        <w:rPr>
          <w:rFonts w:hint="eastAsia" w:ascii="宋体" w:hAnsi="宋体" w:cs="宋体"/>
          <w:kern w:val="0"/>
          <w:sz w:val="28"/>
          <w:szCs w:val="28"/>
          <w:lang w:val="zh-CN"/>
        </w:rPr>
        <w:t>项目名</w:t>
      </w:r>
      <w:r>
        <w:rPr>
          <w:rFonts w:hint="eastAsia" w:ascii="宋体" w:hAnsi="宋体" w:cs="宋体"/>
          <w:spacing w:val="-3"/>
          <w:kern w:val="0"/>
          <w:sz w:val="28"/>
          <w:szCs w:val="28"/>
          <w:lang w:val="zh-CN"/>
        </w:rPr>
        <w:t>称</w:t>
      </w:r>
      <w:r>
        <w:rPr>
          <w:rFonts w:hint="eastAsia" w:ascii="宋体" w:hAnsi="宋体" w:cs="宋体"/>
          <w:kern w:val="0"/>
          <w:sz w:val="28"/>
          <w:szCs w:val="28"/>
          <w:lang w:val="zh-CN"/>
        </w:rPr>
        <w:t>：</w:t>
      </w:r>
      <w:r>
        <w:rPr>
          <w:rFonts w:ascii="宋体" w:cs="宋体"/>
          <w:kern w:val="0"/>
          <w:sz w:val="28"/>
          <w:szCs w:val="28"/>
          <w:u w:val="single"/>
          <w:lang w:val="zh-CN"/>
        </w:rPr>
        <w:tab/>
      </w:r>
    </w:p>
    <w:tbl>
      <w:tblPr>
        <w:tblStyle w:val="23"/>
        <w:tblW w:w="9036" w:type="dxa"/>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755"/>
        <w:gridCol w:w="2268"/>
        <w:gridCol w:w="2410"/>
        <w:gridCol w:w="992"/>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737"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227" w:right="216"/>
              <w:jc w:val="left"/>
              <w:rPr>
                <w:rFonts w:ascii="宋体" w:cs="宋体"/>
                <w:kern w:val="0"/>
                <w:sz w:val="28"/>
                <w:szCs w:val="22"/>
                <w:lang w:val="zh-CN"/>
              </w:rPr>
            </w:pPr>
            <w:r>
              <w:rPr>
                <w:rFonts w:hint="eastAsia" w:ascii="宋体" w:hAnsi="宋体" w:cs="宋体"/>
                <w:kern w:val="0"/>
                <w:sz w:val="28"/>
                <w:szCs w:val="22"/>
                <w:lang w:val="zh-CN"/>
              </w:rPr>
              <w:t>序号</w:t>
            </w:r>
          </w:p>
        </w:tc>
        <w:tc>
          <w:tcPr>
            <w:tcW w:w="1755"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594" w:right="166" w:hanging="420"/>
              <w:jc w:val="left"/>
              <w:rPr>
                <w:rFonts w:ascii="宋体" w:cs="宋体"/>
                <w:kern w:val="0"/>
                <w:sz w:val="28"/>
                <w:szCs w:val="22"/>
                <w:lang w:val="zh-CN"/>
              </w:rPr>
            </w:pPr>
            <w:r>
              <w:rPr>
                <w:rFonts w:hint="eastAsia" w:ascii="宋体" w:hAnsi="宋体" w:cs="宋体"/>
                <w:kern w:val="0"/>
                <w:sz w:val="28"/>
                <w:szCs w:val="22"/>
                <w:lang w:val="zh-CN"/>
              </w:rPr>
              <w:t>采购文件条目号</w:t>
            </w:r>
          </w:p>
        </w:tc>
        <w:tc>
          <w:tcPr>
            <w:tcW w:w="2268"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853" w:right="139" w:hanging="701"/>
              <w:jc w:val="left"/>
              <w:rPr>
                <w:rFonts w:ascii="宋体" w:cs="宋体"/>
                <w:kern w:val="0"/>
                <w:sz w:val="28"/>
                <w:szCs w:val="22"/>
                <w:lang w:val="zh-CN"/>
              </w:rPr>
            </w:pPr>
            <w:r>
              <w:rPr>
                <w:rFonts w:hint="eastAsia" w:ascii="宋体" w:hAnsi="宋体" w:cs="宋体"/>
                <w:kern w:val="0"/>
                <w:sz w:val="28"/>
                <w:szCs w:val="22"/>
                <w:lang w:val="zh-CN"/>
              </w:rPr>
              <w:t>采购文件的技术条款</w:t>
            </w:r>
          </w:p>
        </w:tc>
        <w:tc>
          <w:tcPr>
            <w:tcW w:w="2410" w:type="dxa"/>
          </w:tcPr>
          <w:p>
            <w:pPr>
              <w:autoSpaceDE w:val="0"/>
              <w:autoSpaceDN w:val="0"/>
              <w:spacing w:before="47" w:line="760" w:lineRule="exact"/>
              <w:ind w:left="923" w:right="212" w:hanging="702"/>
              <w:jc w:val="left"/>
              <w:rPr>
                <w:rFonts w:ascii="宋体" w:cs="宋体"/>
                <w:kern w:val="0"/>
                <w:sz w:val="28"/>
                <w:szCs w:val="22"/>
                <w:lang w:val="zh-CN"/>
              </w:rPr>
            </w:pPr>
            <w:r>
              <w:rPr>
                <w:rFonts w:hint="eastAsia" w:ascii="宋体" w:hAnsi="宋体" w:cs="宋体"/>
                <w:kern w:val="0"/>
                <w:sz w:val="28"/>
                <w:szCs w:val="22"/>
                <w:lang w:val="zh-CN"/>
              </w:rPr>
              <w:t>投标文件的技术条款</w:t>
            </w:r>
          </w:p>
        </w:tc>
        <w:tc>
          <w:tcPr>
            <w:tcW w:w="992"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215" w:right="131" w:hanging="70"/>
              <w:jc w:val="left"/>
              <w:rPr>
                <w:rFonts w:ascii="宋体" w:cs="宋体"/>
                <w:kern w:val="0"/>
                <w:sz w:val="28"/>
                <w:szCs w:val="22"/>
                <w:lang w:val="zh-CN"/>
              </w:rPr>
            </w:pPr>
            <w:r>
              <w:rPr>
                <w:rFonts w:hint="eastAsia" w:ascii="宋体" w:hAnsi="宋体" w:cs="宋体"/>
                <w:kern w:val="0"/>
                <w:sz w:val="28"/>
                <w:szCs w:val="22"/>
                <w:lang w:val="zh-CN"/>
              </w:rPr>
              <w:t>响应</w:t>
            </w:r>
            <w:r>
              <w:rPr>
                <w:rFonts w:ascii="宋体" w:hAnsi="宋体" w:cs="宋体"/>
                <w:kern w:val="0"/>
                <w:sz w:val="28"/>
                <w:szCs w:val="22"/>
                <w:lang w:val="zh-CN"/>
              </w:rPr>
              <w:t xml:space="preserve">/ </w:t>
            </w:r>
            <w:r>
              <w:rPr>
                <w:rFonts w:hint="eastAsia" w:ascii="宋体" w:hAnsi="宋体" w:cs="宋体"/>
                <w:kern w:val="0"/>
                <w:sz w:val="28"/>
                <w:szCs w:val="22"/>
                <w:lang w:val="zh-CN"/>
              </w:rPr>
              <w:t>偏离</w:t>
            </w:r>
          </w:p>
        </w:tc>
        <w:tc>
          <w:tcPr>
            <w:tcW w:w="874" w:type="dxa"/>
          </w:tcPr>
          <w:p>
            <w:pPr>
              <w:autoSpaceDE w:val="0"/>
              <w:autoSpaceDN w:val="0"/>
              <w:jc w:val="left"/>
              <w:rPr>
                <w:rFonts w:ascii="宋体" w:cs="宋体"/>
                <w:kern w:val="0"/>
                <w:sz w:val="28"/>
                <w:szCs w:val="22"/>
                <w:lang w:val="zh-CN"/>
              </w:rPr>
            </w:pPr>
          </w:p>
          <w:p>
            <w:pPr>
              <w:autoSpaceDE w:val="0"/>
              <w:autoSpaceDN w:val="0"/>
              <w:jc w:val="left"/>
              <w:rPr>
                <w:rFonts w:ascii="宋体" w:cs="宋体"/>
                <w:kern w:val="0"/>
                <w:sz w:val="31"/>
                <w:szCs w:val="22"/>
                <w:lang w:val="zh-CN"/>
              </w:rPr>
            </w:pPr>
          </w:p>
          <w:p>
            <w:pPr>
              <w:autoSpaceDE w:val="0"/>
              <w:autoSpaceDN w:val="0"/>
              <w:ind w:left="155"/>
              <w:jc w:val="left"/>
              <w:rPr>
                <w:rFonts w:ascii="宋体" w:cs="宋体"/>
                <w:kern w:val="0"/>
                <w:sz w:val="28"/>
                <w:szCs w:val="22"/>
                <w:lang w:val="zh-CN"/>
              </w:rPr>
            </w:pPr>
            <w:r>
              <w:rPr>
                <w:rFonts w:hint="eastAsia" w:ascii="宋体" w:hAnsi="宋体" w:cs="宋体"/>
                <w:kern w:val="0"/>
                <w:sz w:val="28"/>
                <w:szCs w:val="22"/>
                <w:lang w:val="zh-CN"/>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37" w:type="dxa"/>
          </w:tcPr>
          <w:p>
            <w:pPr>
              <w:autoSpaceDE w:val="0"/>
              <w:autoSpaceDN w:val="0"/>
              <w:jc w:val="left"/>
              <w:rPr>
                <w:rFonts w:hAnsi="宋体" w:cs="宋体"/>
                <w:kern w:val="0"/>
                <w:sz w:val="26"/>
                <w:szCs w:val="22"/>
                <w:lang w:val="zh-CN"/>
              </w:rPr>
            </w:pPr>
          </w:p>
        </w:tc>
        <w:tc>
          <w:tcPr>
            <w:tcW w:w="1755"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2410" w:type="dxa"/>
          </w:tcPr>
          <w:p>
            <w:pPr>
              <w:autoSpaceDE w:val="0"/>
              <w:autoSpaceDN w:val="0"/>
              <w:jc w:val="left"/>
              <w:rPr>
                <w:rFonts w:hAnsi="宋体" w:cs="宋体"/>
                <w:kern w:val="0"/>
                <w:sz w:val="26"/>
                <w:szCs w:val="22"/>
                <w:lang w:val="zh-CN"/>
              </w:rPr>
            </w:pPr>
          </w:p>
        </w:tc>
        <w:tc>
          <w:tcPr>
            <w:tcW w:w="992" w:type="dxa"/>
          </w:tcPr>
          <w:p>
            <w:pPr>
              <w:autoSpaceDE w:val="0"/>
              <w:autoSpaceDN w:val="0"/>
              <w:jc w:val="left"/>
              <w:rPr>
                <w:rFonts w:hAnsi="宋体" w:cs="宋体"/>
                <w:kern w:val="0"/>
                <w:sz w:val="26"/>
                <w:szCs w:val="22"/>
                <w:lang w:val="zh-CN"/>
              </w:rPr>
            </w:pPr>
          </w:p>
        </w:tc>
        <w:tc>
          <w:tcPr>
            <w:tcW w:w="874" w:type="dxa"/>
          </w:tcPr>
          <w:p>
            <w:pPr>
              <w:autoSpaceDE w:val="0"/>
              <w:autoSpaceDN w:val="0"/>
              <w:jc w:val="left"/>
              <w:rPr>
                <w:rFonts w:hAnsi="宋体" w:cs="宋体"/>
                <w:kern w:val="0"/>
                <w:sz w:val="26"/>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737" w:type="dxa"/>
          </w:tcPr>
          <w:p>
            <w:pPr>
              <w:autoSpaceDE w:val="0"/>
              <w:autoSpaceDN w:val="0"/>
              <w:jc w:val="left"/>
              <w:rPr>
                <w:rFonts w:hAnsi="宋体" w:cs="宋体"/>
                <w:kern w:val="0"/>
                <w:sz w:val="26"/>
                <w:szCs w:val="22"/>
                <w:lang w:val="zh-CN"/>
              </w:rPr>
            </w:pPr>
          </w:p>
        </w:tc>
        <w:tc>
          <w:tcPr>
            <w:tcW w:w="1755"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2410" w:type="dxa"/>
          </w:tcPr>
          <w:p>
            <w:pPr>
              <w:autoSpaceDE w:val="0"/>
              <w:autoSpaceDN w:val="0"/>
              <w:jc w:val="left"/>
              <w:rPr>
                <w:rFonts w:hAnsi="宋体" w:cs="宋体"/>
                <w:kern w:val="0"/>
                <w:sz w:val="26"/>
                <w:szCs w:val="22"/>
                <w:lang w:val="zh-CN"/>
              </w:rPr>
            </w:pPr>
          </w:p>
        </w:tc>
        <w:tc>
          <w:tcPr>
            <w:tcW w:w="992" w:type="dxa"/>
          </w:tcPr>
          <w:p>
            <w:pPr>
              <w:autoSpaceDE w:val="0"/>
              <w:autoSpaceDN w:val="0"/>
              <w:jc w:val="left"/>
              <w:rPr>
                <w:rFonts w:hAnsi="宋体" w:cs="宋体"/>
                <w:kern w:val="0"/>
                <w:sz w:val="26"/>
                <w:szCs w:val="22"/>
                <w:lang w:val="zh-CN"/>
              </w:rPr>
            </w:pPr>
          </w:p>
        </w:tc>
        <w:tc>
          <w:tcPr>
            <w:tcW w:w="874" w:type="dxa"/>
          </w:tcPr>
          <w:p>
            <w:pPr>
              <w:autoSpaceDE w:val="0"/>
              <w:autoSpaceDN w:val="0"/>
              <w:jc w:val="left"/>
              <w:rPr>
                <w:rFonts w:hAnsi="宋体" w:cs="宋体"/>
                <w:kern w:val="0"/>
                <w:sz w:val="26"/>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737" w:type="dxa"/>
          </w:tcPr>
          <w:p>
            <w:pPr>
              <w:autoSpaceDE w:val="0"/>
              <w:autoSpaceDN w:val="0"/>
              <w:jc w:val="left"/>
              <w:rPr>
                <w:rFonts w:hAnsi="宋体" w:cs="宋体"/>
                <w:kern w:val="0"/>
                <w:sz w:val="26"/>
                <w:szCs w:val="22"/>
                <w:lang w:val="zh-CN"/>
              </w:rPr>
            </w:pPr>
          </w:p>
        </w:tc>
        <w:tc>
          <w:tcPr>
            <w:tcW w:w="1755"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2410" w:type="dxa"/>
          </w:tcPr>
          <w:p>
            <w:pPr>
              <w:autoSpaceDE w:val="0"/>
              <w:autoSpaceDN w:val="0"/>
              <w:jc w:val="left"/>
              <w:rPr>
                <w:rFonts w:hAnsi="宋体" w:cs="宋体"/>
                <w:kern w:val="0"/>
                <w:sz w:val="26"/>
                <w:szCs w:val="22"/>
                <w:lang w:val="zh-CN"/>
              </w:rPr>
            </w:pPr>
          </w:p>
        </w:tc>
        <w:tc>
          <w:tcPr>
            <w:tcW w:w="992" w:type="dxa"/>
          </w:tcPr>
          <w:p>
            <w:pPr>
              <w:autoSpaceDE w:val="0"/>
              <w:autoSpaceDN w:val="0"/>
              <w:jc w:val="left"/>
              <w:rPr>
                <w:rFonts w:hAnsi="宋体" w:cs="宋体"/>
                <w:kern w:val="0"/>
                <w:sz w:val="26"/>
                <w:szCs w:val="22"/>
                <w:lang w:val="zh-CN"/>
              </w:rPr>
            </w:pPr>
          </w:p>
        </w:tc>
        <w:tc>
          <w:tcPr>
            <w:tcW w:w="874" w:type="dxa"/>
          </w:tcPr>
          <w:p>
            <w:pPr>
              <w:autoSpaceDE w:val="0"/>
              <w:autoSpaceDN w:val="0"/>
              <w:jc w:val="left"/>
              <w:rPr>
                <w:rFonts w:hAnsi="宋体" w:cs="宋体"/>
                <w:kern w:val="0"/>
                <w:sz w:val="26"/>
                <w:szCs w:val="22"/>
                <w:lang w:val="zh-CN"/>
              </w:rPr>
            </w:pPr>
          </w:p>
        </w:tc>
      </w:tr>
    </w:tbl>
    <w:p>
      <w:pPr>
        <w:autoSpaceDE w:val="0"/>
        <w:autoSpaceDN w:val="0"/>
        <w:spacing w:before="135"/>
        <w:ind w:left="801"/>
        <w:jc w:val="left"/>
        <w:rPr>
          <w:rFonts w:hint="eastAsia" w:ascii="宋体" w:hAnsi="宋体" w:cs="宋体"/>
          <w:kern w:val="0"/>
          <w:sz w:val="28"/>
          <w:szCs w:val="28"/>
          <w:lang w:val="zh-CN"/>
        </w:rPr>
      </w:pPr>
      <w:r>
        <w:rPr>
          <w:rFonts w:hint="eastAsia" w:ascii="宋体" w:hAnsi="宋体" w:cs="宋体"/>
          <w:kern w:val="0"/>
          <w:sz w:val="28"/>
          <w:szCs w:val="28"/>
          <w:lang w:val="zh-CN"/>
        </w:rPr>
        <w:t>注：供应商必须根据询价通知书要求据实逐条填写，不得虚假响应。</w:t>
      </w:r>
    </w:p>
    <w:p>
      <w:pPr>
        <w:autoSpaceDE w:val="0"/>
        <w:autoSpaceDN w:val="0"/>
        <w:spacing w:before="135"/>
        <w:ind w:left="801"/>
        <w:jc w:val="left"/>
        <w:rPr>
          <w:rFonts w:hint="eastAsia" w:ascii="宋体" w:hAnsi="宋体" w:cs="宋体"/>
          <w:kern w:val="0"/>
          <w:sz w:val="28"/>
          <w:szCs w:val="28"/>
          <w:lang w:val="zh-CN"/>
        </w:rPr>
      </w:pPr>
    </w:p>
    <w:p>
      <w:pPr>
        <w:autoSpaceDE w:val="0"/>
        <w:autoSpaceDN w:val="0"/>
        <w:spacing w:before="135"/>
        <w:ind w:left="801"/>
        <w:jc w:val="left"/>
        <w:rPr>
          <w:rFonts w:hint="eastAsia" w:ascii="宋体" w:hAnsi="宋体" w:cs="宋体"/>
          <w:kern w:val="0"/>
          <w:sz w:val="28"/>
          <w:szCs w:val="28"/>
          <w:lang w:val="zh-CN"/>
        </w:rPr>
      </w:pPr>
    </w:p>
    <w:p>
      <w:pPr>
        <w:autoSpaceDE w:val="0"/>
        <w:autoSpaceDN w:val="0"/>
        <w:spacing w:before="135"/>
        <w:ind w:left="801"/>
        <w:jc w:val="left"/>
        <w:rPr>
          <w:rFonts w:ascii="宋体" w:cs="宋体"/>
          <w:kern w:val="0"/>
          <w:sz w:val="28"/>
          <w:szCs w:val="28"/>
          <w:lang w:val="zh-CN"/>
        </w:rPr>
      </w:pPr>
      <w:r>
        <w:rPr>
          <w:rFonts w:hint="eastAsia" w:ascii="宋体" w:hAnsi="宋体" w:cs="宋体"/>
          <w:kern w:val="0"/>
          <w:sz w:val="28"/>
          <w:szCs w:val="28"/>
          <w:lang w:val="zh-CN"/>
        </w:rPr>
        <w:t>投标单位（盖章）：</w:t>
      </w:r>
    </w:p>
    <w:p>
      <w:pPr>
        <w:tabs>
          <w:tab w:val="left" w:pos="1362"/>
        </w:tabs>
        <w:autoSpaceDE w:val="0"/>
        <w:autoSpaceDN w:val="0"/>
        <w:spacing w:before="162" w:line="348" w:lineRule="auto"/>
        <w:ind w:left="801" w:right="3230"/>
        <w:jc w:val="left"/>
        <w:rPr>
          <w:rFonts w:ascii="宋体" w:cs="宋体"/>
          <w:spacing w:val="-7"/>
          <w:kern w:val="0"/>
          <w:sz w:val="28"/>
          <w:szCs w:val="28"/>
          <w:lang w:val="zh-CN"/>
        </w:rPr>
      </w:pPr>
      <w:r>
        <w:rPr>
          <w:rFonts w:hint="eastAsia" w:ascii="宋体" w:hAnsi="宋体" w:cs="宋体"/>
          <w:kern w:val="0"/>
          <w:sz w:val="28"/>
          <w:szCs w:val="28"/>
          <w:lang w:val="zh-CN"/>
        </w:rPr>
        <w:t>法定代</w:t>
      </w:r>
      <w:r>
        <w:rPr>
          <w:rFonts w:hint="eastAsia" w:ascii="宋体" w:hAnsi="宋体" w:cs="宋体"/>
          <w:spacing w:val="-3"/>
          <w:kern w:val="0"/>
          <w:sz w:val="28"/>
          <w:szCs w:val="28"/>
          <w:lang w:val="zh-CN"/>
        </w:rPr>
        <w:t>表</w:t>
      </w:r>
      <w:r>
        <w:rPr>
          <w:rFonts w:hint="eastAsia" w:ascii="宋体" w:hAnsi="宋体" w:cs="宋体"/>
          <w:kern w:val="0"/>
          <w:sz w:val="28"/>
          <w:szCs w:val="28"/>
          <w:lang w:val="zh-CN"/>
        </w:rPr>
        <w:t>人或</w:t>
      </w:r>
      <w:r>
        <w:rPr>
          <w:rFonts w:hint="eastAsia" w:ascii="宋体" w:hAnsi="宋体" w:cs="宋体"/>
          <w:spacing w:val="-3"/>
          <w:kern w:val="0"/>
          <w:sz w:val="28"/>
          <w:szCs w:val="28"/>
          <w:lang w:val="zh-CN"/>
        </w:rPr>
        <w:t>授权</w:t>
      </w:r>
      <w:r>
        <w:rPr>
          <w:rFonts w:hint="eastAsia" w:ascii="宋体" w:hAnsi="宋体" w:cs="宋体"/>
          <w:kern w:val="0"/>
          <w:sz w:val="28"/>
          <w:szCs w:val="28"/>
          <w:lang w:val="zh-CN"/>
        </w:rPr>
        <w:t>代表人</w:t>
      </w:r>
      <w:r>
        <w:rPr>
          <w:rFonts w:hint="eastAsia" w:ascii="宋体" w:hAnsi="宋体" w:cs="宋体"/>
          <w:spacing w:val="-3"/>
          <w:kern w:val="0"/>
          <w:sz w:val="28"/>
          <w:szCs w:val="28"/>
          <w:lang w:val="zh-CN"/>
        </w:rPr>
        <w:t>（</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或签</w:t>
      </w:r>
      <w:r>
        <w:rPr>
          <w:rFonts w:hint="eastAsia" w:ascii="宋体" w:hAnsi="宋体" w:cs="宋体"/>
          <w:kern w:val="0"/>
          <w:sz w:val="28"/>
          <w:szCs w:val="28"/>
          <w:lang w:val="zh-CN"/>
        </w:rPr>
        <w:t>字</w:t>
      </w:r>
      <w:r>
        <w:rPr>
          <w:rFonts w:hint="eastAsia" w:ascii="宋体" w:hAnsi="宋体" w:cs="宋体"/>
          <w:spacing w:val="-7"/>
          <w:kern w:val="0"/>
          <w:sz w:val="28"/>
          <w:szCs w:val="28"/>
          <w:lang w:val="zh-CN"/>
        </w:rPr>
        <w:t>）：</w:t>
      </w:r>
      <w:r>
        <w:rPr>
          <w:rFonts w:ascii="宋体" w:hAnsi="宋体" w:cs="宋体"/>
          <w:spacing w:val="-7"/>
          <w:kern w:val="0"/>
          <w:sz w:val="28"/>
          <w:szCs w:val="28"/>
          <w:lang w:val="zh-CN"/>
        </w:rPr>
        <w:t xml:space="preserve">  </w:t>
      </w:r>
    </w:p>
    <w:p>
      <w:pPr>
        <w:tabs>
          <w:tab w:val="left" w:pos="1362"/>
        </w:tabs>
        <w:autoSpaceDE w:val="0"/>
        <w:autoSpaceDN w:val="0"/>
        <w:spacing w:before="162" w:line="348" w:lineRule="auto"/>
        <w:ind w:left="801" w:right="3230"/>
        <w:jc w:val="left"/>
        <w:rPr>
          <w:rFonts w:ascii="宋体" w:cs="宋体"/>
          <w:spacing w:val="-9"/>
          <w:kern w:val="0"/>
          <w:sz w:val="28"/>
          <w:szCs w:val="28"/>
        </w:rPr>
      </w:pPr>
      <w:r>
        <w:rPr>
          <w:rFonts w:hint="eastAsia" w:ascii="宋体" w:hAnsi="宋体" w:cs="宋体"/>
          <w:kern w:val="0"/>
          <w:sz w:val="28"/>
          <w:szCs w:val="28"/>
          <w:lang w:val="zh-CN"/>
        </w:rPr>
        <w:t>日</w:t>
      </w:r>
      <w:r>
        <w:rPr>
          <w:rFonts w:ascii="宋体" w:cs="宋体"/>
          <w:kern w:val="0"/>
          <w:sz w:val="28"/>
          <w:szCs w:val="28"/>
          <w:lang w:val="zh-CN"/>
        </w:rPr>
        <w:tab/>
      </w:r>
      <w:r>
        <w:rPr>
          <w:rFonts w:hint="eastAsia" w:ascii="宋体" w:hAnsi="宋体" w:cs="宋体"/>
          <w:kern w:val="0"/>
          <w:sz w:val="28"/>
          <w:szCs w:val="28"/>
          <w:lang w:val="zh-CN"/>
        </w:rPr>
        <w:t>期：</w:t>
      </w:r>
      <w:r>
        <w:rPr>
          <w:rFonts w:ascii="宋体" w:hAnsi="宋体" w:cs="宋体"/>
          <w:spacing w:val="-9"/>
          <w:kern w:val="0"/>
          <w:sz w:val="28"/>
          <w:szCs w:val="28"/>
        </w:rPr>
        <w:t xml:space="preserve">  </w:t>
      </w:r>
    </w:p>
    <w:p>
      <w:pPr>
        <w:autoSpaceDE w:val="0"/>
        <w:autoSpaceDN w:val="0"/>
        <w:spacing w:before="55"/>
        <w:ind w:right="119"/>
        <w:jc w:val="center"/>
        <w:outlineLvl w:val="3"/>
        <w:rPr>
          <w:rFonts w:ascii="宋体" w:cs="宋体"/>
          <w:kern w:val="0"/>
          <w:sz w:val="28"/>
          <w:szCs w:val="28"/>
          <w:lang w:val="zh-CN"/>
        </w:rPr>
      </w:pPr>
      <w:r>
        <w:rPr>
          <w:rFonts w:ascii="宋体" w:hAnsi="宋体" w:cs="宋体"/>
          <w:spacing w:val="-9"/>
          <w:kern w:val="0"/>
          <w:sz w:val="28"/>
          <w:szCs w:val="28"/>
        </w:rPr>
        <w:t xml:space="preserve">       </w:t>
      </w:r>
    </w:p>
    <w:p>
      <w:pPr>
        <w:rPr>
          <w:lang w:val="zh-CN"/>
        </w:rPr>
      </w:pPr>
      <w:r>
        <w:rPr>
          <w:lang w:val="zh-CN"/>
        </w:rPr>
        <w:br w:type="page"/>
      </w:r>
    </w:p>
    <w:p>
      <w:pPr>
        <w:rPr>
          <w:lang w:val="zh-CN"/>
        </w:rPr>
      </w:pPr>
    </w:p>
    <w:p>
      <w:pPr>
        <w:autoSpaceDE w:val="0"/>
        <w:autoSpaceDN w:val="0"/>
        <w:spacing w:before="55"/>
        <w:ind w:right="119"/>
        <w:jc w:val="center"/>
        <w:outlineLvl w:val="3"/>
        <w:rPr>
          <w:rFonts w:ascii="宋体" w:cs="宋体"/>
          <w:b/>
          <w:bCs/>
          <w:kern w:val="0"/>
          <w:sz w:val="32"/>
          <w:szCs w:val="32"/>
          <w:lang w:val="zh-CN"/>
        </w:rPr>
      </w:pPr>
      <w:r>
        <w:rPr>
          <w:rFonts w:hint="eastAsia" w:ascii="宋体" w:hAnsi="宋体" w:cs="宋体"/>
          <w:b/>
          <w:bCs/>
          <w:kern w:val="0"/>
          <w:sz w:val="32"/>
          <w:szCs w:val="32"/>
        </w:rPr>
        <w:t>五</w:t>
      </w:r>
      <w:r>
        <w:rPr>
          <w:rFonts w:hint="eastAsia" w:ascii="宋体" w:hAnsi="宋体" w:cs="宋体"/>
          <w:b/>
          <w:bCs/>
          <w:kern w:val="0"/>
          <w:sz w:val="32"/>
          <w:szCs w:val="32"/>
          <w:lang w:val="zh-CN"/>
        </w:rPr>
        <w:t>、商务条款响应</w:t>
      </w:r>
      <w:r>
        <w:rPr>
          <w:rFonts w:ascii="宋体" w:hAnsi="宋体" w:cs="宋体"/>
          <w:b/>
          <w:bCs/>
          <w:kern w:val="0"/>
          <w:sz w:val="32"/>
          <w:szCs w:val="32"/>
          <w:lang w:val="zh-CN"/>
        </w:rPr>
        <w:t>/</w:t>
      </w:r>
      <w:r>
        <w:rPr>
          <w:rFonts w:hint="eastAsia" w:ascii="宋体" w:hAnsi="宋体" w:cs="宋体"/>
          <w:b/>
          <w:bCs/>
          <w:kern w:val="0"/>
          <w:sz w:val="32"/>
          <w:szCs w:val="32"/>
          <w:lang w:val="zh-CN"/>
        </w:rPr>
        <w:t>偏离表</w:t>
      </w:r>
    </w:p>
    <w:p>
      <w:pPr>
        <w:autoSpaceDE w:val="0"/>
        <w:autoSpaceDN w:val="0"/>
        <w:jc w:val="left"/>
        <w:rPr>
          <w:rFonts w:ascii="宋体" w:cs="宋体"/>
          <w:b/>
          <w:kern w:val="0"/>
          <w:sz w:val="32"/>
          <w:szCs w:val="28"/>
          <w:lang w:val="zh-CN"/>
        </w:rPr>
      </w:pPr>
    </w:p>
    <w:p>
      <w:pPr>
        <w:tabs>
          <w:tab w:val="left" w:pos="5324"/>
        </w:tabs>
        <w:autoSpaceDE w:val="0"/>
        <w:autoSpaceDN w:val="0"/>
        <w:spacing w:before="259" w:after="27"/>
        <w:ind w:right="179" w:firstLine="840" w:firstLineChars="300"/>
        <w:jc w:val="left"/>
        <w:rPr>
          <w:rFonts w:ascii="宋体" w:cs="宋体"/>
          <w:kern w:val="0"/>
          <w:sz w:val="28"/>
          <w:szCs w:val="28"/>
          <w:lang w:val="zh-CN"/>
        </w:rPr>
      </w:pPr>
      <w:r>
        <w:rPr>
          <w:rFonts w:hint="eastAsia" w:ascii="宋体" w:hAnsi="宋体" w:cs="宋体"/>
          <w:kern w:val="0"/>
          <w:sz w:val="28"/>
          <w:szCs w:val="28"/>
          <w:lang w:val="zh-CN"/>
        </w:rPr>
        <w:t>项目名</w:t>
      </w:r>
      <w:r>
        <w:rPr>
          <w:rFonts w:hint="eastAsia" w:ascii="宋体" w:hAnsi="宋体" w:cs="宋体"/>
          <w:spacing w:val="-3"/>
          <w:kern w:val="0"/>
          <w:sz w:val="28"/>
          <w:szCs w:val="28"/>
          <w:lang w:val="zh-CN"/>
        </w:rPr>
        <w:t>称</w:t>
      </w:r>
      <w:r>
        <w:rPr>
          <w:rFonts w:hint="eastAsia" w:ascii="宋体" w:hAnsi="宋体" w:cs="宋体"/>
          <w:kern w:val="0"/>
          <w:sz w:val="28"/>
          <w:szCs w:val="28"/>
          <w:lang w:val="zh-CN"/>
        </w:rPr>
        <w:t>：</w:t>
      </w:r>
      <w:r>
        <w:rPr>
          <w:rFonts w:ascii="宋体" w:cs="宋体"/>
          <w:kern w:val="0"/>
          <w:sz w:val="28"/>
          <w:szCs w:val="28"/>
          <w:u w:val="single"/>
          <w:lang w:val="zh-CN"/>
        </w:rPr>
        <w:tab/>
      </w:r>
    </w:p>
    <w:tbl>
      <w:tblPr>
        <w:tblStyle w:val="23"/>
        <w:tblW w:w="9034" w:type="dxa"/>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755"/>
        <w:gridCol w:w="2268"/>
        <w:gridCol w:w="2268"/>
        <w:gridCol w:w="1133"/>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737"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227" w:right="216"/>
              <w:jc w:val="left"/>
              <w:rPr>
                <w:rFonts w:ascii="宋体" w:cs="宋体"/>
                <w:kern w:val="0"/>
                <w:sz w:val="28"/>
                <w:szCs w:val="22"/>
                <w:lang w:val="zh-CN"/>
              </w:rPr>
            </w:pPr>
            <w:r>
              <w:rPr>
                <w:rFonts w:hint="eastAsia" w:ascii="宋体" w:hAnsi="宋体" w:cs="宋体"/>
                <w:kern w:val="0"/>
                <w:sz w:val="28"/>
                <w:szCs w:val="22"/>
                <w:lang w:val="zh-CN"/>
              </w:rPr>
              <w:t>序号</w:t>
            </w:r>
          </w:p>
        </w:tc>
        <w:tc>
          <w:tcPr>
            <w:tcW w:w="1755"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594" w:right="166" w:hanging="420"/>
              <w:jc w:val="left"/>
              <w:rPr>
                <w:rFonts w:ascii="宋体" w:cs="宋体"/>
                <w:kern w:val="0"/>
                <w:sz w:val="28"/>
                <w:szCs w:val="22"/>
                <w:lang w:val="zh-CN"/>
              </w:rPr>
            </w:pPr>
            <w:r>
              <w:rPr>
                <w:rFonts w:hint="eastAsia" w:ascii="宋体" w:hAnsi="宋体" w:cs="宋体"/>
                <w:kern w:val="0"/>
                <w:sz w:val="28"/>
                <w:szCs w:val="22"/>
                <w:lang w:val="zh-CN"/>
              </w:rPr>
              <w:t>采购文件条目号</w:t>
            </w:r>
          </w:p>
        </w:tc>
        <w:tc>
          <w:tcPr>
            <w:tcW w:w="2268"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853" w:right="139" w:hanging="701"/>
              <w:jc w:val="left"/>
              <w:rPr>
                <w:rFonts w:ascii="宋体" w:cs="宋体"/>
                <w:kern w:val="0"/>
                <w:sz w:val="28"/>
                <w:szCs w:val="22"/>
                <w:lang w:val="zh-CN"/>
              </w:rPr>
            </w:pPr>
            <w:r>
              <w:rPr>
                <w:rFonts w:hint="eastAsia" w:ascii="宋体" w:hAnsi="宋体" w:cs="宋体"/>
                <w:kern w:val="0"/>
                <w:sz w:val="28"/>
                <w:szCs w:val="22"/>
                <w:lang w:val="zh-CN"/>
              </w:rPr>
              <w:t>采购文件的商务条款</w:t>
            </w:r>
          </w:p>
        </w:tc>
        <w:tc>
          <w:tcPr>
            <w:tcW w:w="2268" w:type="dxa"/>
          </w:tcPr>
          <w:p>
            <w:pPr>
              <w:autoSpaceDE w:val="0"/>
              <w:autoSpaceDN w:val="0"/>
              <w:spacing w:before="47" w:line="760" w:lineRule="exact"/>
              <w:ind w:left="854" w:right="139" w:hanging="702"/>
              <w:jc w:val="left"/>
              <w:rPr>
                <w:rFonts w:ascii="宋体" w:cs="宋体"/>
                <w:kern w:val="0"/>
                <w:sz w:val="28"/>
                <w:szCs w:val="22"/>
                <w:lang w:val="zh-CN"/>
              </w:rPr>
            </w:pPr>
            <w:r>
              <w:rPr>
                <w:rFonts w:hint="eastAsia" w:ascii="宋体" w:hAnsi="宋体" w:cs="宋体"/>
                <w:kern w:val="0"/>
                <w:sz w:val="28"/>
                <w:szCs w:val="22"/>
                <w:lang w:val="zh-CN"/>
              </w:rPr>
              <w:t>投标文件的商务条款</w:t>
            </w:r>
          </w:p>
        </w:tc>
        <w:tc>
          <w:tcPr>
            <w:tcW w:w="1133" w:type="dxa"/>
          </w:tcPr>
          <w:p>
            <w:pPr>
              <w:autoSpaceDE w:val="0"/>
              <w:autoSpaceDN w:val="0"/>
              <w:spacing w:before="8"/>
              <w:jc w:val="left"/>
              <w:rPr>
                <w:rFonts w:ascii="宋体" w:cs="宋体"/>
                <w:kern w:val="0"/>
                <w:sz w:val="38"/>
                <w:szCs w:val="22"/>
                <w:lang w:val="zh-CN"/>
              </w:rPr>
            </w:pPr>
          </w:p>
          <w:p>
            <w:pPr>
              <w:autoSpaceDE w:val="0"/>
              <w:autoSpaceDN w:val="0"/>
              <w:spacing w:line="348" w:lineRule="auto"/>
              <w:ind w:left="285" w:right="202" w:hanging="70"/>
              <w:jc w:val="left"/>
              <w:rPr>
                <w:rFonts w:ascii="宋体" w:cs="宋体"/>
                <w:kern w:val="0"/>
                <w:sz w:val="28"/>
                <w:szCs w:val="22"/>
                <w:lang w:val="zh-CN"/>
              </w:rPr>
            </w:pPr>
            <w:r>
              <w:rPr>
                <w:rFonts w:hint="eastAsia" w:ascii="宋体" w:hAnsi="宋体" w:cs="宋体"/>
                <w:kern w:val="0"/>
                <w:sz w:val="28"/>
                <w:szCs w:val="22"/>
                <w:lang w:val="zh-CN"/>
              </w:rPr>
              <w:t>响应</w:t>
            </w:r>
            <w:r>
              <w:rPr>
                <w:rFonts w:ascii="宋体" w:hAnsi="宋体" w:cs="宋体"/>
                <w:kern w:val="0"/>
                <w:sz w:val="28"/>
                <w:szCs w:val="22"/>
                <w:lang w:val="zh-CN"/>
              </w:rPr>
              <w:t xml:space="preserve">/ </w:t>
            </w:r>
            <w:r>
              <w:rPr>
                <w:rFonts w:hint="eastAsia" w:ascii="宋体" w:hAnsi="宋体" w:cs="宋体"/>
                <w:kern w:val="0"/>
                <w:sz w:val="28"/>
                <w:szCs w:val="22"/>
                <w:lang w:val="zh-CN"/>
              </w:rPr>
              <w:t>偏离</w:t>
            </w:r>
          </w:p>
        </w:tc>
        <w:tc>
          <w:tcPr>
            <w:tcW w:w="873" w:type="dxa"/>
          </w:tcPr>
          <w:p>
            <w:pPr>
              <w:autoSpaceDE w:val="0"/>
              <w:autoSpaceDN w:val="0"/>
              <w:jc w:val="left"/>
              <w:rPr>
                <w:rFonts w:ascii="宋体" w:cs="宋体"/>
                <w:kern w:val="0"/>
                <w:sz w:val="28"/>
                <w:szCs w:val="22"/>
                <w:lang w:val="zh-CN"/>
              </w:rPr>
            </w:pPr>
          </w:p>
          <w:p>
            <w:pPr>
              <w:autoSpaceDE w:val="0"/>
              <w:autoSpaceDN w:val="0"/>
              <w:spacing w:before="11"/>
              <w:jc w:val="left"/>
              <w:rPr>
                <w:rFonts w:ascii="宋体" w:cs="宋体"/>
                <w:kern w:val="0"/>
                <w:sz w:val="30"/>
                <w:szCs w:val="22"/>
                <w:lang w:val="zh-CN"/>
              </w:rPr>
            </w:pPr>
          </w:p>
          <w:p>
            <w:pPr>
              <w:autoSpaceDE w:val="0"/>
              <w:autoSpaceDN w:val="0"/>
              <w:ind w:left="156"/>
              <w:jc w:val="left"/>
              <w:rPr>
                <w:rFonts w:ascii="宋体" w:cs="宋体"/>
                <w:kern w:val="0"/>
                <w:sz w:val="28"/>
                <w:szCs w:val="22"/>
                <w:lang w:val="zh-CN"/>
              </w:rPr>
            </w:pPr>
            <w:r>
              <w:rPr>
                <w:rFonts w:hint="eastAsia" w:ascii="宋体" w:hAnsi="宋体" w:cs="宋体"/>
                <w:kern w:val="0"/>
                <w:sz w:val="28"/>
                <w:szCs w:val="22"/>
                <w:lang w:val="zh-CN"/>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737" w:type="dxa"/>
          </w:tcPr>
          <w:p>
            <w:pPr>
              <w:autoSpaceDE w:val="0"/>
              <w:autoSpaceDN w:val="0"/>
              <w:jc w:val="left"/>
              <w:rPr>
                <w:rFonts w:hAnsi="宋体" w:cs="宋体"/>
                <w:kern w:val="0"/>
                <w:sz w:val="26"/>
                <w:szCs w:val="22"/>
                <w:lang w:val="zh-CN"/>
              </w:rPr>
            </w:pPr>
          </w:p>
        </w:tc>
        <w:tc>
          <w:tcPr>
            <w:tcW w:w="1755"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1133" w:type="dxa"/>
          </w:tcPr>
          <w:p>
            <w:pPr>
              <w:autoSpaceDE w:val="0"/>
              <w:autoSpaceDN w:val="0"/>
              <w:jc w:val="left"/>
              <w:rPr>
                <w:rFonts w:hAnsi="宋体" w:cs="宋体"/>
                <w:kern w:val="0"/>
                <w:sz w:val="26"/>
                <w:szCs w:val="22"/>
                <w:lang w:val="zh-CN"/>
              </w:rPr>
            </w:pPr>
          </w:p>
        </w:tc>
        <w:tc>
          <w:tcPr>
            <w:tcW w:w="873" w:type="dxa"/>
          </w:tcPr>
          <w:p>
            <w:pPr>
              <w:autoSpaceDE w:val="0"/>
              <w:autoSpaceDN w:val="0"/>
              <w:jc w:val="left"/>
              <w:rPr>
                <w:rFonts w:hAnsi="宋体" w:cs="宋体"/>
                <w:kern w:val="0"/>
                <w:sz w:val="26"/>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737" w:type="dxa"/>
          </w:tcPr>
          <w:p>
            <w:pPr>
              <w:autoSpaceDE w:val="0"/>
              <w:autoSpaceDN w:val="0"/>
              <w:jc w:val="left"/>
              <w:rPr>
                <w:rFonts w:hAnsi="宋体" w:cs="宋体"/>
                <w:kern w:val="0"/>
                <w:sz w:val="26"/>
                <w:szCs w:val="22"/>
                <w:lang w:val="zh-CN"/>
              </w:rPr>
            </w:pPr>
          </w:p>
        </w:tc>
        <w:tc>
          <w:tcPr>
            <w:tcW w:w="1755"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1133" w:type="dxa"/>
          </w:tcPr>
          <w:p>
            <w:pPr>
              <w:autoSpaceDE w:val="0"/>
              <w:autoSpaceDN w:val="0"/>
              <w:jc w:val="left"/>
              <w:rPr>
                <w:rFonts w:hAnsi="宋体" w:cs="宋体"/>
                <w:kern w:val="0"/>
                <w:sz w:val="26"/>
                <w:szCs w:val="22"/>
                <w:lang w:val="zh-CN"/>
              </w:rPr>
            </w:pPr>
          </w:p>
        </w:tc>
        <w:tc>
          <w:tcPr>
            <w:tcW w:w="873" w:type="dxa"/>
          </w:tcPr>
          <w:p>
            <w:pPr>
              <w:autoSpaceDE w:val="0"/>
              <w:autoSpaceDN w:val="0"/>
              <w:jc w:val="left"/>
              <w:rPr>
                <w:rFonts w:hAnsi="宋体" w:cs="宋体"/>
                <w:kern w:val="0"/>
                <w:sz w:val="26"/>
                <w:szCs w:val="2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737" w:type="dxa"/>
          </w:tcPr>
          <w:p>
            <w:pPr>
              <w:autoSpaceDE w:val="0"/>
              <w:autoSpaceDN w:val="0"/>
              <w:jc w:val="left"/>
              <w:rPr>
                <w:rFonts w:hAnsi="宋体" w:cs="宋体"/>
                <w:kern w:val="0"/>
                <w:sz w:val="26"/>
                <w:szCs w:val="22"/>
                <w:lang w:val="zh-CN"/>
              </w:rPr>
            </w:pPr>
          </w:p>
        </w:tc>
        <w:tc>
          <w:tcPr>
            <w:tcW w:w="1755"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2268" w:type="dxa"/>
          </w:tcPr>
          <w:p>
            <w:pPr>
              <w:autoSpaceDE w:val="0"/>
              <w:autoSpaceDN w:val="0"/>
              <w:jc w:val="left"/>
              <w:rPr>
                <w:rFonts w:hAnsi="宋体" w:cs="宋体"/>
                <w:kern w:val="0"/>
                <w:sz w:val="26"/>
                <w:szCs w:val="22"/>
                <w:lang w:val="zh-CN"/>
              </w:rPr>
            </w:pPr>
          </w:p>
        </w:tc>
        <w:tc>
          <w:tcPr>
            <w:tcW w:w="1133" w:type="dxa"/>
          </w:tcPr>
          <w:p>
            <w:pPr>
              <w:autoSpaceDE w:val="0"/>
              <w:autoSpaceDN w:val="0"/>
              <w:jc w:val="left"/>
              <w:rPr>
                <w:rFonts w:hAnsi="宋体" w:cs="宋体"/>
                <w:kern w:val="0"/>
                <w:sz w:val="26"/>
                <w:szCs w:val="22"/>
                <w:lang w:val="zh-CN"/>
              </w:rPr>
            </w:pPr>
          </w:p>
        </w:tc>
        <w:tc>
          <w:tcPr>
            <w:tcW w:w="873" w:type="dxa"/>
          </w:tcPr>
          <w:p>
            <w:pPr>
              <w:autoSpaceDE w:val="0"/>
              <w:autoSpaceDN w:val="0"/>
              <w:jc w:val="left"/>
              <w:rPr>
                <w:rFonts w:hAnsi="宋体" w:cs="宋体"/>
                <w:kern w:val="0"/>
                <w:sz w:val="26"/>
                <w:szCs w:val="22"/>
                <w:lang w:val="zh-CN"/>
              </w:rPr>
            </w:pPr>
          </w:p>
        </w:tc>
      </w:tr>
    </w:tbl>
    <w:p>
      <w:pPr>
        <w:autoSpaceDE w:val="0"/>
        <w:autoSpaceDN w:val="0"/>
        <w:spacing w:before="55"/>
        <w:ind w:right="119"/>
        <w:jc w:val="center"/>
        <w:outlineLvl w:val="3"/>
        <w:rPr>
          <w:rFonts w:ascii="宋体" w:cs="宋体"/>
          <w:kern w:val="0"/>
          <w:sz w:val="28"/>
          <w:szCs w:val="28"/>
          <w:lang w:val="zh-CN"/>
        </w:rPr>
      </w:pPr>
      <w:r>
        <w:rPr>
          <w:rFonts w:ascii="宋体" w:hAnsi="宋体" w:cs="宋体"/>
          <w:spacing w:val="-9"/>
          <w:kern w:val="0"/>
          <w:sz w:val="28"/>
          <w:szCs w:val="28"/>
        </w:rPr>
        <w:t xml:space="preserve"> </w:t>
      </w:r>
      <w:r>
        <w:rPr>
          <w:rFonts w:hint="eastAsia" w:ascii="宋体" w:hAnsi="宋体" w:cs="宋体"/>
          <w:kern w:val="0"/>
          <w:sz w:val="28"/>
          <w:szCs w:val="28"/>
          <w:lang w:val="zh-CN"/>
        </w:rPr>
        <w:t>注：供应商必须根据询价通知书要求据实逐条填写，不得虚假响应。</w:t>
      </w:r>
    </w:p>
    <w:p>
      <w:pPr>
        <w:autoSpaceDE w:val="0"/>
        <w:autoSpaceDN w:val="0"/>
        <w:spacing w:before="135"/>
        <w:ind w:left="801"/>
        <w:jc w:val="left"/>
        <w:rPr>
          <w:rFonts w:hint="eastAsia" w:ascii="宋体" w:hAnsi="宋体" w:cs="宋体"/>
          <w:kern w:val="0"/>
          <w:sz w:val="28"/>
          <w:szCs w:val="28"/>
          <w:lang w:val="zh-CN"/>
        </w:rPr>
      </w:pPr>
    </w:p>
    <w:p>
      <w:pPr>
        <w:autoSpaceDE w:val="0"/>
        <w:autoSpaceDN w:val="0"/>
        <w:spacing w:before="135"/>
        <w:ind w:left="801"/>
        <w:jc w:val="left"/>
        <w:rPr>
          <w:rFonts w:hint="eastAsia" w:ascii="宋体" w:hAnsi="宋体" w:cs="宋体"/>
          <w:kern w:val="0"/>
          <w:sz w:val="28"/>
          <w:szCs w:val="28"/>
          <w:lang w:val="zh-CN"/>
        </w:rPr>
      </w:pPr>
    </w:p>
    <w:p>
      <w:pPr>
        <w:autoSpaceDE w:val="0"/>
        <w:autoSpaceDN w:val="0"/>
        <w:spacing w:before="135"/>
        <w:ind w:left="801"/>
        <w:jc w:val="left"/>
        <w:rPr>
          <w:rFonts w:ascii="宋体" w:cs="宋体"/>
          <w:kern w:val="0"/>
          <w:sz w:val="28"/>
          <w:szCs w:val="28"/>
          <w:lang w:val="zh-CN"/>
        </w:rPr>
      </w:pPr>
      <w:r>
        <w:rPr>
          <w:rFonts w:hint="eastAsia" w:ascii="宋体" w:hAnsi="宋体" w:cs="宋体"/>
          <w:kern w:val="0"/>
          <w:sz w:val="28"/>
          <w:szCs w:val="28"/>
          <w:lang w:val="zh-CN"/>
        </w:rPr>
        <w:t>投标单位（盖章）：</w:t>
      </w:r>
    </w:p>
    <w:p>
      <w:pPr>
        <w:tabs>
          <w:tab w:val="left" w:pos="1362"/>
        </w:tabs>
        <w:autoSpaceDE w:val="0"/>
        <w:autoSpaceDN w:val="0"/>
        <w:spacing w:before="162" w:line="348" w:lineRule="auto"/>
        <w:ind w:left="801" w:right="90"/>
        <w:jc w:val="left"/>
        <w:rPr>
          <w:rFonts w:ascii="宋体" w:cs="宋体"/>
          <w:spacing w:val="-7"/>
          <w:kern w:val="0"/>
          <w:sz w:val="28"/>
          <w:szCs w:val="28"/>
          <w:lang w:val="zh-CN"/>
        </w:rPr>
      </w:pPr>
      <w:r>
        <w:rPr>
          <w:rFonts w:hint="eastAsia" w:ascii="宋体" w:hAnsi="宋体" w:cs="宋体"/>
          <w:kern w:val="0"/>
          <w:sz w:val="28"/>
          <w:szCs w:val="28"/>
          <w:lang w:val="zh-CN"/>
        </w:rPr>
        <w:t>法定代</w:t>
      </w:r>
      <w:r>
        <w:rPr>
          <w:rFonts w:hint="eastAsia" w:ascii="宋体" w:hAnsi="宋体" w:cs="宋体"/>
          <w:spacing w:val="-3"/>
          <w:kern w:val="0"/>
          <w:sz w:val="28"/>
          <w:szCs w:val="28"/>
          <w:lang w:val="zh-CN"/>
        </w:rPr>
        <w:t>表</w:t>
      </w:r>
      <w:r>
        <w:rPr>
          <w:rFonts w:hint="eastAsia" w:ascii="宋体" w:hAnsi="宋体" w:cs="宋体"/>
          <w:kern w:val="0"/>
          <w:sz w:val="28"/>
          <w:szCs w:val="28"/>
          <w:lang w:val="zh-CN"/>
        </w:rPr>
        <w:t>人或</w:t>
      </w:r>
      <w:r>
        <w:rPr>
          <w:rFonts w:hint="eastAsia" w:ascii="宋体" w:hAnsi="宋体" w:cs="宋体"/>
          <w:spacing w:val="-3"/>
          <w:kern w:val="0"/>
          <w:sz w:val="28"/>
          <w:szCs w:val="28"/>
          <w:lang w:val="zh-CN"/>
        </w:rPr>
        <w:t>授权</w:t>
      </w:r>
      <w:r>
        <w:rPr>
          <w:rFonts w:hint="eastAsia" w:ascii="宋体" w:hAnsi="宋体" w:cs="宋体"/>
          <w:kern w:val="0"/>
          <w:sz w:val="28"/>
          <w:szCs w:val="28"/>
          <w:lang w:val="zh-CN"/>
        </w:rPr>
        <w:t>代表人</w:t>
      </w:r>
      <w:r>
        <w:rPr>
          <w:rFonts w:hint="eastAsia" w:ascii="宋体" w:hAnsi="宋体" w:cs="宋体"/>
          <w:spacing w:val="-3"/>
          <w:kern w:val="0"/>
          <w:sz w:val="28"/>
          <w:szCs w:val="28"/>
          <w:lang w:val="zh-CN"/>
        </w:rPr>
        <w:t>（</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或签</w:t>
      </w:r>
      <w:r>
        <w:rPr>
          <w:rFonts w:hint="eastAsia" w:ascii="宋体" w:hAnsi="宋体" w:cs="宋体"/>
          <w:kern w:val="0"/>
          <w:sz w:val="28"/>
          <w:szCs w:val="28"/>
          <w:lang w:val="zh-CN"/>
        </w:rPr>
        <w:t>字</w:t>
      </w:r>
      <w:r>
        <w:rPr>
          <w:rFonts w:hint="eastAsia" w:ascii="宋体" w:hAnsi="宋体" w:cs="宋体"/>
          <w:spacing w:val="-7"/>
          <w:kern w:val="0"/>
          <w:sz w:val="28"/>
          <w:szCs w:val="28"/>
          <w:lang w:val="zh-CN"/>
        </w:rPr>
        <w:t>）：</w:t>
      </w:r>
      <w:r>
        <w:rPr>
          <w:rFonts w:ascii="宋体" w:hAnsi="宋体" w:cs="宋体"/>
          <w:spacing w:val="-7"/>
          <w:kern w:val="0"/>
          <w:sz w:val="28"/>
          <w:szCs w:val="28"/>
          <w:lang w:val="zh-CN"/>
        </w:rPr>
        <w:t xml:space="preserve">  </w:t>
      </w:r>
    </w:p>
    <w:p>
      <w:pPr>
        <w:tabs>
          <w:tab w:val="left" w:pos="1362"/>
        </w:tabs>
        <w:autoSpaceDE w:val="0"/>
        <w:autoSpaceDN w:val="0"/>
        <w:spacing w:before="162" w:line="348" w:lineRule="auto"/>
        <w:ind w:left="801" w:right="90"/>
        <w:jc w:val="left"/>
        <w:rPr>
          <w:rFonts w:ascii="宋体" w:cs="宋体"/>
          <w:kern w:val="0"/>
          <w:sz w:val="28"/>
          <w:szCs w:val="28"/>
          <w:lang w:val="zh-CN"/>
        </w:rPr>
      </w:pPr>
      <w:r>
        <w:rPr>
          <w:rFonts w:hint="eastAsia" w:ascii="宋体" w:hAnsi="宋体" w:cs="宋体"/>
          <w:kern w:val="0"/>
          <w:sz w:val="28"/>
          <w:szCs w:val="28"/>
          <w:lang w:val="zh-CN"/>
        </w:rPr>
        <w:t>日</w:t>
      </w:r>
      <w:r>
        <w:rPr>
          <w:rFonts w:ascii="宋体" w:cs="宋体"/>
          <w:kern w:val="0"/>
          <w:sz w:val="28"/>
          <w:szCs w:val="28"/>
          <w:lang w:val="zh-CN"/>
        </w:rPr>
        <w:tab/>
      </w:r>
      <w:r>
        <w:rPr>
          <w:rFonts w:hint="eastAsia" w:ascii="宋体" w:hAnsi="宋体" w:cs="宋体"/>
          <w:kern w:val="0"/>
          <w:sz w:val="28"/>
          <w:szCs w:val="28"/>
          <w:lang w:val="zh-CN"/>
        </w:rPr>
        <w:t>期：</w:t>
      </w:r>
    </w:p>
    <w:p>
      <w:pPr>
        <w:autoSpaceDE w:val="0"/>
        <w:autoSpaceDN w:val="0"/>
        <w:spacing w:before="55"/>
        <w:ind w:right="119"/>
        <w:jc w:val="center"/>
        <w:outlineLvl w:val="3"/>
        <w:rPr>
          <w:rFonts w:ascii="宋体" w:cs="宋体"/>
          <w:kern w:val="0"/>
          <w:sz w:val="28"/>
          <w:szCs w:val="28"/>
          <w:lang w:val="zh-CN"/>
        </w:rPr>
      </w:pPr>
      <w:r>
        <w:rPr>
          <w:rFonts w:ascii="宋体" w:hAnsi="宋体" w:cs="宋体"/>
          <w:spacing w:val="-9"/>
          <w:kern w:val="0"/>
          <w:sz w:val="28"/>
          <w:szCs w:val="28"/>
        </w:rPr>
        <w:t xml:space="preserve">      </w:t>
      </w:r>
    </w:p>
    <w:p>
      <w:pPr>
        <w:rPr>
          <w:rFonts w:ascii="宋体" w:cs="宋体"/>
          <w:kern w:val="0"/>
          <w:sz w:val="22"/>
          <w:szCs w:val="22"/>
          <w:lang w:val="zh-CN"/>
        </w:rPr>
        <w:sectPr>
          <w:pgSz w:w="11910" w:h="16840"/>
          <w:pgMar w:top="1440" w:right="1080" w:bottom="1440" w:left="1080" w:header="850" w:footer="1204" w:gutter="0"/>
          <w:pgNumType w:fmt="decimal"/>
          <w:cols w:space="720" w:num="1"/>
        </w:sectPr>
      </w:pPr>
      <w:r>
        <w:rPr>
          <w:lang w:val="zh-CN"/>
        </w:rPr>
        <w:br w:type="page"/>
      </w:r>
    </w:p>
    <w:p>
      <w:pPr>
        <w:autoSpaceDE w:val="0"/>
        <w:autoSpaceDN w:val="0"/>
        <w:spacing w:before="55"/>
        <w:ind w:right="123"/>
        <w:jc w:val="center"/>
        <w:outlineLvl w:val="3"/>
        <w:rPr>
          <w:rFonts w:ascii="宋体" w:cs="宋体"/>
          <w:b/>
          <w:bCs/>
          <w:kern w:val="0"/>
          <w:sz w:val="32"/>
          <w:szCs w:val="32"/>
          <w:lang w:val="zh-CN"/>
        </w:rPr>
      </w:pPr>
      <w:r>
        <w:rPr>
          <w:rFonts w:hint="eastAsia" w:ascii="宋体" w:hAnsi="宋体" w:cs="宋体"/>
          <w:b/>
          <w:bCs/>
          <w:kern w:val="0"/>
          <w:sz w:val="32"/>
          <w:szCs w:val="32"/>
        </w:rPr>
        <w:t>六</w:t>
      </w:r>
      <w:r>
        <w:rPr>
          <w:rFonts w:hint="eastAsia" w:ascii="宋体" w:hAnsi="宋体" w:cs="宋体"/>
          <w:b/>
          <w:bCs/>
          <w:kern w:val="0"/>
          <w:sz w:val="32"/>
          <w:szCs w:val="32"/>
          <w:lang w:val="zh-CN"/>
        </w:rPr>
        <w:t>、法人代表授权委托书</w:t>
      </w:r>
    </w:p>
    <w:p>
      <w:pPr>
        <w:autoSpaceDE w:val="0"/>
        <w:autoSpaceDN w:val="0"/>
        <w:jc w:val="left"/>
        <w:rPr>
          <w:rFonts w:ascii="宋体" w:cs="宋体"/>
          <w:b/>
          <w:kern w:val="0"/>
          <w:sz w:val="28"/>
          <w:szCs w:val="28"/>
          <w:u w:val="single"/>
          <w:lang w:val="zh-CN"/>
        </w:rPr>
      </w:pPr>
    </w:p>
    <w:p>
      <w:pPr>
        <w:autoSpaceDE w:val="0"/>
        <w:autoSpaceDN w:val="0"/>
        <w:jc w:val="left"/>
        <w:rPr>
          <w:rFonts w:ascii="宋体" w:cs="宋体"/>
          <w:kern w:val="0"/>
          <w:sz w:val="28"/>
          <w:szCs w:val="28"/>
          <w:u w:val="single"/>
          <w:lang w:val="zh-CN"/>
        </w:rPr>
      </w:pPr>
      <w:r>
        <w:rPr>
          <w:rFonts w:hint="eastAsia" w:ascii="宋体" w:hAnsi="宋体" w:cs="宋体"/>
          <w:kern w:val="0"/>
          <w:sz w:val="28"/>
          <w:szCs w:val="28"/>
          <w:u w:val="single"/>
          <w:lang w:val="zh-CN"/>
        </w:rPr>
        <w:t>隆昌市人民医院：</w:t>
      </w:r>
    </w:p>
    <w:p>
      <w:pPr>
        <w:autoSpaceDE w:val="0"/>
        <w:autoSpaceDN w:val="0"/>
        <w:spacing w:line="348" w:lineRule="auto"/>
        <w:ind w:left="520" w:right="643" w:firstLine="559"/>
        <w:rPr>
          <w:rFonts w:ascii="宋体" w:cs="宋体"/>
          <w:kern w:val="0"/>
          <w:sz w:val="28"/>
          <w:szCs w:val="28"/>
          <w:lang w:val="zh-CN"/>
        </w:rPr>
      </w:pPr>
      <w:r>
        <w:rPr>
          <w:rFonts w:hint="eastAsia" w:ascii="宋体" w:hAnsi="宋体" w:cs="宋体"/>
          <w:kern w:val="0"/>
          <w:sz w:val="28"/>
          <w:szCs w:val="28"/>
          <w:lang w:val="zh-CN"/>
        </w:rPr>
        <w:t>兹授权</w:t>
      </w:r>
      <w:r>
        <w:rPr>
          <w:rFonts w:ascii="宋体" w:hAnsi="宋体" w:cs="宋体"/>
          <w:kern w:val="0"/>
          <w:sz w:val="28"/>
          <w:szCs w:val="28"/>
          <w:u w:val="single"/>
          <w:lang w:val="zh-CN"/>
        </w:rPr>
        <w:t xml:space="preserve">     </w:t>
      </w:r>
      <w:r>
        <w:rPr>
          <w:rFonts w:hint="eastAsia" w:ascii="宋体" w:hAnsi="宋体" w:cs="宋体"/>
          <w:kern w:val="0"/>
          <w:sz w:val="28"/>
          <w:szCs w:val="28"/>
          <w:lang w:val="zh-CN"/>
        </w:rPr>
        <w:t>同志为我公司参加贵单位组织的</w:t>
      </w:r>
      <w:r>
        <w:rPr>
          <w:rFonts w:ascii="宋体" w:hAnsi="宋体" w:cs="宋体"/>
          <w:kern w:val="0"/>
          <w:sz w:val="28"/>
          <w:szCs w:val="28"/>
          <w:u w:val="single"/>
        </w:rPr>
        <w:t xml:space="preserve">             </w:t>
      </w:r>
      <w:r>
        <w:rPr>
          <w:rFonts w:hint="eastAsia" w:ascii="宋体" w:hAnsi="宋体" w:cs="宋体"/>
          <w:kern w:val="0"/>
          <w:sz w:val="28"/>
          <w:szCs w:val="28"/>
          <w:lang w:val="zh-CN"/>
        </w:rPr>
        <w:t>（项目名称）采购活动的投标代表人，全权代表我公司处理在该项目采购活动中的一切事宜。代理期限从</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lang w:val="zh-CN"/>
        </w:rPr>
        <w:t>年</w:t>
      </w:r>
      <w:r>
        <w:rPr>
          <w:rFonts w:ascii="宋体" w:hAnsi="宋体" w:cs="宋体"/>
          <w:kern w:val="0"/>
          <w:sz w:val="28"/>
          <w:szCs w:val="28"/>
          <w:u w:val="single"/>
        </w:rPr>
        <w:t xml:space="preserve"> </w:t>
      </w:r>
      <w:r>
        <w:rPr>
          <w:rFonts w:ascii="宋体" w:hAnsi="宋体" w:cs="宋体"/>
          <w:kern w:val="0"/>
          <w:sz w:val="28"/>
          <w:szCs w:val="28"/>
          <w:u w:val="single"/>
          <w:lang w:val="zh-CN"/>
        </w:rPr>
        <w:t xml:space="preserve"> </w:t>
      </w:r>
      <w:r>
        <w:rPr>
          <w:rFonts w:hint="eastAsia" w:ascii="宋体" w:hAnsi="宋体" w:cs="宋体"/>
          <w:kern w:val="0"/>
          <w:sz w:val="28"/>
          <w:szCs w:val="28"/>
          <w:u w:val="single"/>
          <w:lang w:val="zh-CN"/>
        </w:rPr>
        <w:t>月</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lang w:val="zh-CN"/>
        </w:rPr>
        <w:t>日</w:t>
      </w:r>
      <w:r>
        <w:rPr>
          <w:rFonts w:hint="eastAsia" w:ascii="宋体" w:hAnsi="宋体" w:cs="宋体"/>
          <w:kern w:val="0"/>
          <w:sz w:val="28"/>
          <w:szCs w:val="28"/>
          <w:lang w:val="zh-CN"/>
        </w:rPr>
        <w:t>起至</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lang w:val="zh-CN"/>
        </w:rPr>
        <w:t>年</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lang w:val="zh-CN"/>
        </w:rPr>
        <w:t>月</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lang w:val="zh-CN"/>
        </w:rPr>
        <w:t>日</w:t>
      </w:r>
      <w:r>
        <w:rPr>
          <w:rFonts w:hint="eastAsia" w:ascii="宋体" w:hAnsi="宋体" w:cs="宋体"/>
          <w:kern w:val="0"/>
          <w:sz w:val="28"/>
          <w:szCs w:val="28"/>
          <w:lang w:val="zh-CN"/>
        </w:rPr>
        <w:t>止。</w:t>
      </w:r>
    </w:p>
    <w:p>
      <w:pPr>
        <w:autoSpaceDE w:val="0"/>
        <w:autoSpaceDN w:val="0"/>
        <w:spacing w:before="6"/>
        <w:jc w:val="left"/>
        <w:rPr>
          <w:rFonts w:ascii="宋体" w:cs="宋体"/>
          <w:kern w:val="0"/>
          <w:sz w:val="40"/>
          <w:szCs w:val="28"/>
          <w:lang w:val="zh-CN"/>
        </w:rPr>
      </w:pPr>
    </w:p>
    <w:p>
      <w:pPr>
        <w:autoSpaceDE w:val="0"/>
        <w:autoSpaceDN w:val="0"/>
        <w:ind w:left="801"/>
        <w:jc w:val="left"/>
        <w:rPr>
          <w:rFonts w:hint="eastAsia" w:ascii="宋体" w:hAnsi="宋体" w:cs="宋体"/>
          <w:kern w:val="0"/>
          <w:sz w:val="28"/>
          <w:szCs w:val="28"/>
          <w:lang w:val="zh-CN"/>
        </w:rPr>
      </w:pPr>
    </w:p>
    <w:p>
      <w:pPr>
        <w:autoSpaceDE w:val="0"/>
        <w:autoSpaceDN w:val="0"/>
        <w:ind w:left="801"/>
        <w:jc w:val="left"/>
        <w:rPr>
          <w:rFonts w:ascii="宋体" w:cs="宋体"/>
          <w:kern w:val="0"/>
          <w:sz w:val="28"/>
          <w:szCs w:val="28"/>
          <w:lang w:val="zh-CN"/>
        </w:rPr>
      </w:pPr>
      <w:r>
        <w:rPr>
          <w:rFonts w:hint="eastAsia" w:ascii="宋体" w:hAnsi="宋体" w:cs="宋体"/>
          <w:kern w:val="0"/>
          <w:sz w:val="28"/>
          <w:szCs w:val="28"/>
          <w:lang w:val="zh-CN"/>
        </w:rPr>
        <w:t>投标单位（盖章）：</w:t>
      </w:r>
    </w:p>
    <w:p>
      <w:pPr>
        <w:tabs>
          <w:tab w:val="left" w:pos="1362"/>
        </w:tabs>
        <w:autoSpaceDE w:val="0"/>
        <w:autoSpaceDN w:val="0"/>
        <w:spacing w:before="162" w:line="348" w:lineRule="auto"/>
        <w:ind w:left="801" w:right="5330"/>
        <w:jc w:val="left"/>
        <w:rPr>
          <w:rFonts w:ascii="宋体" w:cs="宋体"/>
          <w:spacing w:val="-16"/>
          <w:kern w:val="0"/>
          <w:sz w:val="28"/>
          <w:szCs w:val="28"/>
          <w:lang w:val="zh-CN"/>
        </w:rPr>
      </w:pPr>
      <w:r>
        <w:rPr>
          <w:rFonts w:hint="eastAsia" w:ascii="宋体" w:hAnsi="宋体" w:cs="宋体"/>
          <w:kern w:val="0"/>
          <w:sz w:val="28"/>
          <w:szCs w:val="28"/>
          <w:lang w:val="zh-CN"/>
        </w:rPr>
        <w:t>法定代</w:t>
      </w:r>
      <w:r>
        <w:rPr>
          <w:rFonts w:hint="eastAsia" w:ascii="宋体" w:hAnsi="宋体" w:cs="宋体"/>
          <w:spacing w:val="-3"/>
          <w:kern w:val="0"/>
          <w:sz w:val="28"/>
          <w:szCs w:val="28"/>
          <w:lang w:val="zh-CN"/>
        </w:rPr>
        <w:t>表</w:t>
      </w:r>
      <w:r>
        <w:rPr>
          <w:rFonts w:hint="eastAsia" w:ascii="宋体" w:hAnsi="宋体" w:cs="宋体"/>
          <w:kern w:val="0"/>
          <w:sz w:val="28"/>
          <w:szCs w:val="28"/>
          <w:lang w:val="zh-CN"/>
        </w:rPr>
        <w:t>人签</w:t>
      </w:r>
      <w:r>
        <w:rPr>
          <w:rFonts w:hint="eastAsia" w:ascii="宋体" w:hAnsi="宋体" w:cs="宋体"/>
          <w:spacing w:val="-3"/>
          <w:kern w:val="0"/>
          <w:sz w:val="28"/>
          <w:szCs w:val="28"/>
          <w:lang w:val="zh-CN"/>
        </w:rPr>
        <w:t>字或</w:t>
      </w:r>
      <w:r>
        <w:rPr>
          <w:rFonts w:hint="eastAsia" w:ascii="宋体" w:hAnsi="宋体" w:cs="宋体"/>
          <w:kern w:val="0"/>
          <w:sz w:val="28"/>
          <w:szCs w:val="28"/>
        </w:rPr>
        <w:t>签</w:t>
      </w:r>
      <w:r>
        <w:rPr>
          <w:rFonts w:hint="eastAsia" w:ascii="宋体" w:hAnsi="宋体" w:cs="宋体"/>
          <w:kern w:val="0"/>
          <w:sz w:val="28"/>
          <w:szCs w:val="28"/>
          <w:lang w:val="zh-CN"/>
        </w:rPr>
        <w:t>章</w:t>
      </w:r>
      <w:r>
        <w:rPr>
          <w:rFonts w:hint="eastAsia" w:ascii="宋体" w:hAnsi="宋体" w:cs="宋体"/>
          <w:spacing w:val="-16"/>
          <w:kern w:val="0"/>
          <w:sz w:val="28"/>
          <w:szCs w:val="28"/>
          <w:lang w:val="zh-CN"/>
        </w:rPr>
        <w:t>：</w:t>
      </w:r>
      <w:r>
        <w:rPr>
          <w:rFonts w:ascii="宋体" w:hAnsi="宋体" w:cs="宋体"/>
          <w:spacing w:val="-16"/>
          <w:kern w:val="0"/>
          <w:sz w:val="28"/>
          <w:szCs w:val="28"/>
          <w:lang w:val="zh-CN"/>
        </w:rPr>
        <w:t xml:space="preserve"> </w:t>
      </w:r>
    </w:p>
    <w:p>
      <w:pPr>
        <w:tabs>
          <w:tab w:val="left" w:pos="1362"/>
        </w:tabs>
        <w:autoSpaceDE w:val="0"/>
        <w:autoSpaceDN w:val="0"/>
        <w:spacing w:before="162" w:line="348" w:lineRule="auto"/>
        <w:ind w:left="801" w:right="5330"/>
        <w:jc w:val="left"/>
        <w:rPr>
          <w:rFonts w:ascii="宋体" w:cs="宋体"/>
          <w:kern w:val="0"/>
          <w:sz w:val="28"/>
          <w:szCs w:val="28"/>
          <w:lang w:val="zh-CN"/>
        </w:rPr>
      </w:pPr>
      <w:r>
        <w:rPr>
          <w:rFonts w:hint="eastAsia" w:ascii="宋体" w:hAnsi="宋体" w:cs="宋体"/>
          <w:kern w:val="0"/>
          <w:sz w:val="28"/>
          <w:szCs w:val="28"/>
          <w:lang w:val="zh-CN"/>
        </w:rPr>
        <w:t>授权代表签字：</w:t>
      </w:r>
    </w:p>
    <w:p>
      <w:pPr>
        <w:tabs>
          <w:tab w:val="left" w:pos="1362"/>
        </w:tabs>
        <w:autoSpaceDE w:val="0"/>
        <w:autoSpaceDN w:val="0"/>
        <w:spacing w:before="162" w:line="348" w:lineRule="auto"/>
        <w:ind w:left="801" w:right="5330"/>
        <w:jc w:val="left"/>
        <w:rPr>
          <w:rFonts w:ascii="宋体" w:cs="宋体"/>
          <w:kern w:val="0"/>
          <w:sz w:val="28"/>
          <w:szCs w:val="28"/>
          <w:lang w:val="zh-CN"/>
        </w:rPr>
      </w:pPr>
      <w:r>
        <w:rPr>
          <w:rFonts w:hint="eastAsia" w:ascii="宋体" w:hAnsi="宋体" w:cs="宋体"/>
          <w:kern w:val="0"/>
          <w:sz w:val="28"/>
          <w:szCs w:val="28"/>
          <w:lang w:val="zh-CN"/>
        </w:rPr>
        <w:t>日</w:t>
      </w:r>
      <w:r>
        <w:rPr>
          <w:rFonts w:ascii="宋体" w:cs="宋体"/>
          <w:kern w:val="0"/>
          <w:sz w:val="28"/>
          <w:szCs w:val="28"/>
          <w:lang w:val="zh-CN"/>
        </w:rPr>
        <w:tab/>
      </w:r>
      <w:r>
        <w:rPr>
          <w:rFonts w:hint="eastAsia" w:ascii="宋体" w:hAnsi="宋体" w:cs="宋体"/>
          <w:kern w:val="0"/>
          <w:sz w:val="28"/>
          <w:szCs w:val="28"/>
          <w:lang w:val="zh-CN"/>
        </w:rPr>
        <w:t>期：</w:t>
      </w:r>
    </w:p>
    <w:p>
      <w:pPr>
        <w:autoSpaceDE w:val="0"/>
        <w:autoSpaceDN w:val="0"/>
        <w:jc w:val="left"/>
        <w:rPr>
          <w:rFonts w:ascii="宋体" w:cs="宋体"/>
          <w:kern w:val="0"/>
          <w:sz w:val="20"/>
          <w:szCs w:val="28"/>
          <w:lang w:val="zh-CN"/>
        </w:rPr>
      </w:pPr>
    </w:p>
    <w:p>
      <w:pPr>
        <w:autoSpaceDE w:val="0"/>
        <w:autoSpaceDN w:val="0"/>
        <w:jc w:val="left"/>
        <w:rPr>
          <w:rFonts w:ascii="宋体" w:cs="宋体"/>
          <w:kern w:val="0"/>
          <w:sz w:val="20"/>
          <w:szCs w:val="28"/>
          <w:lang w:val="zh-CN"/>
        </w:rPr>
      </w:pPr>
    </w:p>
    <w:p>
      <w:pPr>
        <w:autoSpaceDE w:val="0"/>
        <w:autoSpaceDN w:val="0"/>
        <w:jc w:val="left"/>
        <w:rPr>
          <w:rFonts w:ascii="宋体" w:cs="宋体"/>
          <w:kern w:val="0"/>
          <w:sz w:val="20"/>
          <w:szCs w:val="28"/>
          <w:lang w:val="zh-CN"/>
        </w:rPr>
      </w:pPr>
    </w:p>
    <w:p>
      <w:pPr>
        <w:autoSpaceDE w:val="0"/>
        <w:autoSpaceDN w:val="0"/>
        <w:jc w:val="left"/>
        <w:rPr>
          <w:rFonts w:ascii="宋体" w:cs="宋体"/>
          <w:kern w:val="0"/>
          <w:sz w:val="20"/>
          <w:szCs w:val="28"/>
          <w:lang w:val="zh-CN"/>
        </w:rPr>
      </w:pPr>
    </w:p>
    <w:p>
      <w:pPr>
        <w:autoSpaceDE w:val="0"/>
        <w:autoSpaceDN w:val="0"/>
        <w:spacing w:before="1"/>
        <w:jc w:val="left"/>
        <w:rPr>
          <w:rFonts w:ascii="宋体" w:cs="宋体"/>
          <w:kern w:val="0"/>
          <w:sz w:val="28"/>
          <w:szCs w:val="28"/>
          <w:lang w:val="zh-CN"/>
        </w:rPr>
      </w:pPr>
      <w:r>
        <mc:AlternateContent>
          <mc:Choice Requires="wps">
            <w:drawing>
              <wp:anchor distT="0" distB="0" distL="114300" distR="114300" simplePos="0" relativeHeight="251662336" behindDoc="1" locked="0" layoutInCell="1" allowOverlap="1">
                <wp:simplePos x="0" y="0"/>
                <wp:positionH relativeFrom="page">
                  <wp:posOffset>845820</wp:posOffset>
                </wp:positionH>
                <wp:positionV relativeFrom="paragraph">
                  <wp:posOffset>255905</wp:posOffset>
                </wp:positionV>
                <wp:extent cx="5880735" cy="2459990"/>
                <wp:effectExtent l="5080" t="4445" r="19685" b="12065"/>
                <wp:wrapTopAndBottom/>
                <wp:docPr id="2" name="文本框 3"/>
                <wp:cNvGraphicFramePr/>
                <a:graphic xmlns:a="http://schemas.openxmlformats.org/drawingml/2006/main">
                  <a:graphicData uri="http://schemas.microsoft.com/office/word/2010/wordprocessingShape">
                    <wps:wsp>
                      <wps:cNvSpPr txBox="1"/>
                      <wps:spPr>
                        <a:xfrm>
                          <a:off x="0" y="0"/>
                          <a:ext cx="5880735" cy="2459990"/>
                        </a:xfrm>
                        <a:prstGeom prst="rect">
                          <a:avLst/>
                        </a:prstGeom>
                        <a:noFill/>
                        <a:ln w="6096" cap="flat" cmpd="sng">
                          <a:solidFill>
                            <a:srgbClr val="000000"/>
                          </a:solidFill>
                          <a:prstDash val="solid"/>
                          <a:miter/>
                          <a:headEnd type="none" w="med" len="med"/>
                          <a:tailEnd type="none" w="med" len="med"/>
                        </a:ln>
                      </wps:spPr>
                      <wps:txbx>
                        <w:txbxContent>
                          <w:p>
                            <w:pPr>
                              <w:pStyle w:val="2"/>
                              <w:spacing w:before="137"/>
                              <w:ind w:left="103"/>
                            </w:pPr>
                            <w:r>
                              <w:rPr>
                                <w:rFonts w:hint="eastAsia"/>
                              </w:rPr>
                              <w:t>粘贴法人身份证及被授权人身份证（复印件）</w:t>
                            </w:r>
                          </w:p>
                        </w:txbxContent>
                      </wps:txbx>
                      <wps:bodyPr lIns="0" tIns="0" rIns="0" bIns="0" upright="1"/>
                    </wps:wsp>
                  </a:graphicData>
                </a:graphic>
              </wp:anchor>
            </w:drawing>
          </mc:Choice>
          <mc:Fallback>
            <w:pict>
              <v:shape id="文本框 3" o:spid="_x0000_s1026" o:spt="202" type="#_x0000_t202" style="position:absolute;left:0pt;margin-left:66.6pt;margin-top:20.15pt;height:193.7pt;width:463.05pt;mso-position-horizontal-relative:page;mso-wrap-distance-bottom:0pt;mso-wrap-distance-top:0pt;z-index:-251654144;mso-width-relative:page;mso-height-relative:page;" filled="f" stroked="t" coordsize="21600,21600" o:gfxdata="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4rV3YAAAACwEAAA8A&#10;AAAAAAAAAQAgAAAAIgAAAGRycy9kb3ducmV2LnhtbFBLAQIUABQAAAAIAIdO4kC9CPqnFwIAADIE&#10;AAAOAAAAAAAAAAEAIAAAACcBAABkcnMvZTJvRG9jLnhtbFBLBQYAAAAABgAGAFkBAACwBQAAAAA=&#10;">
                <v:fill on="f" focussize="0,0"/>
                <v:stroke weight="0.48pt" color="#000000" joinstyle="miter"/>
                <v:imagedata o:title=""/>
                <o:lock v:ext="edit" aspectratio="f"/>
                <v:textbox inset="0mm,0mm,0mm,0mm">
                  <w:txbxContent>
                    <w:p>
                      <w:pPr>
                        <w:pStyle w:val="2"/>
                        <w:spacing w:before="137"/>
                        <w:ind w:left="103"/>
                      </w:pPr>
                      <w:r>
                        <w:rPr>
                          <w:rFonts w:hint="eastAsia"/>
                        </w:rPr>
                        <w:t>粘贴法人身份证及被授权人身份证（复印件）</w:t>
                      </w:r>
                    </w:p>
                  </w:txbxContent>
                </v:textbox>
                <w10:wrap type="topAndBottom"/>
              </v:shape>
            </w:pict>
          </mc:Fallback>
        </mc:AlternateContent>
      </w:r>
    </w:p>
    <w:p>
      <w:pPr>
        <w:autoSpaceDE w:val="0"/>
        <w:autoSpaceDN w:val="0"/>
        <w:jc w:val="left"/>
        <w:rPr>
          <w:rFonts w:ascii="宋体" w:cs="宋体"/>
          <w:kern w:val="0"/>
          <w:sz w:val="22"/>
          <w:szCs w:val="22"/>
          <w:lang w:val="zh-CN"/>
        </w:rPr>
        <w:sectPr>
          <w:pgSz w:w="11910" w:h="16840"/>
          <w:pgMar w:top="1440" w:right="1080" w:bottom="1440" w:left="1080" w:header="850" w:footer="1204" w:gutter="0"/>
          <w:pgNumType w:fmt="decimal"/>
          <w:cols w:space="720" w:num="1"/>
        </w:sectPr>
      </w:pPr>
    </w:p>
    <w:p>
      <w:pPr>
        <w:autoSpaceDE w:val="0"/>
        <w:autoSpaceDN w:val="0"/>
        <w:spacing w:before="55"/>
        <w:ind w:left="3593"/>
        <w:jc w:val="left"/>
        <w:outlineLvl w:val="3"/>
        <w:rPr>
          <w:rFonts w:ascii="宋体" w:cs="宋体"/>
          <w:b/>
          <w:bCs/>
          <w:kern w:val="0"/>
          <w:sz w:val="32"/>
          <w:szCs w:val="32"/>
          <w:lang w:val="zh-CN"/>
        </w:rPr>
      </w:pPr>
      <w:r>
        <w:rPr>
          <w:rFonts w:hint="eastAsia" w:ascii="宋体" w:hAnsi="宋体" w:cs="宋体"/>
          <w:b/>
          <w:bCs/>
          <w:kern w:val="0"/>
          <w:sz w:val="32"/>
          <w:szCs w:val="32"/>
        </w:rPr>
        <w:t>七</w:t>
      </w:r>
      <w:r>
        <w:rPr>
          <w:rFonts w:hint="eastAsia" w:ascii="宋体" w:hAnsi="宋体" w:cs="宋体"/>
          <w:b/>
          <w:bCs/>
          <w:kern w:val="0"/>
          <w:sz w:val="32"/>
          <w:szCs w:val="32"/>
          <w:lang w:val="zh-CN"/>
        </w:rPr>
        <w:t>、投标人的资格声明</w:t>
      </w:r>
    </w:p>
    <w:p>
      <w:pPr>
        <w:autoSpaceDE w:val="0"/>
        <w:autoSpaceDN w:val="0"/>
        <w:spacing w:before="148" w:line="307" w:lineRule="auto"/>
        <w:ind w:right="4341"/>
        <w:jc w:val="left"/>
        <w:rPr>
          <w:rFonts w:ascii="宋体" w:cs="宋体"/>
          <w:kern w:val="0"/>
          <w:sz w:val="28"/>
          <w:szCs w:val="28"/>
          <w:lang w:val="zh-CN"/>
        </w:rPr>
      </w:pPr>
      <w:r>
        <w:rPr>
          <w:rFonts w:hint="eastAsia" w:ascii="宋体" w:hAnsi="宋体" w:cs="宋体"/>
          <w:kern w:val="0"/>
          <w:sz w:val="28"/>
          <w:szCs w:val="28"/>
          <w:lang w:val="zh-CN"/>
        </w:rPr>
        <w:t>（供参考格式）</w:t>
      </w:r>
    </w:p>
    <w:p>
      <w:pPr>
        <w:autoSpaceDE w:val="0"/>
        <w:autoSpaceDN w:val="0"/>
        <w:spacing w:before="148" w:line="307" w:lineRule="auto"/>
        <w:ind w:right="4341"/>
        <w:jc w:val="left"/>
        <w:rPr>
          <w:rFonts w:ascii="宋体" w:cs="宋体"/>
          <w:kern w:val="0"/>
          <w:sz w:val="28"/>
          <w:szCs w:val="28"/>
        </w:rPr>
      </w:pPr>
      <w:r>
        <w:rPr>
          <w:rFonts w:ascii="宋体" w:hAnsi="宋体" w:cs="宋体"/>
          <w:kern w:val="0"/>
          <w:sz w:val="28"/>
          <w:szCs w:val="28"/>
          <w:lang w:val="zh-CN"/>
        </w:rPr>
        <w:t xml:space="preserve"> </w:t>
      </w:r>
      <w:r>
        <w:rPr>
          <w:rFonts w:hint="eastAsia" w:ascii="宋体" w:hAnsi="宋体" w:cs="宋体"/>
          <w:kern w:val="0"/>
          <w:sz w:val="28"/>
          <w:szCs w:val="28"/>
          <w:lang w:val="zh-CN"/>
        </w:rPr>
        <w:t>致：</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p>
    <w:p>
      <w:pPr>
        <w:autoSpaceDE w:val="0"/>
        <w:autoSpaceDN w:val="0"/>
        <w:spacing w:before="7"/>
        <w:jc w:val="left"/>
        <w:rPr>
          <w:rFonts w:ascii="宋体" w:cs="宋体"/>
          <w:kern w:val="0"/>
          <w:sz w:val="36"/>
          <w:szCs w:val="28"/>
          <w:lang w:val="zh-CN"/>
        </w:rPr>
      </w:pPr>
    </w:p>
    <w:p>
      <w:pPr>
        <w:tabs>
          <w:tab w:val="left" w:pos="8624"/>
        </w:tabs>
        <w:autoSpaceDE w:val="0"/>
        <w:autoSpaceDN w:val="0"/>
        <w:spacing w:before="1" w:line="242" w:lineRule="auto"/>
        <w:ind w:left="520" w:right="498" w:firstLine="559"/>
        <w:jc w:val="left"/>
        <w:rPr>
          <w:rFonts w:ascii="宋体" w:cs="宋体"/>
          <w:kern w:val="0"/>
          <w:sz w:val="28"/>
          <w:szCs w:val="28"/>
          <w:lang w:val="zh-CN"/>
        </w:rPr>
      </w:pPr>
      <w:r>
        <w:rPr>
          <w:rFonts w:hint="eastAsia" w:ascii="宋体" w:hAnsi="宋体" w:cs="宋体"/>
          <w:kern w:val="0"/>
          <w:sz w:val="28"/>
          <w:szCs w:val="28"/>
          <w:lang w:val="zh-CN"/>
        </w:rPr>
        <w:t>我</w:t>
      </w:r>
      <w:r>
        <w:rPr>
          <w:rFonts w:hint="eastAsia" w:ascii="宋体" w:hAnsi="宋体" w:cs="宋体"/>
          <w:spacing w:val="-3"/>
          <w:kern w:val="0"/>
          <w:sz w:val="28"/>
          <w:szCs w:val="28"/>
          <w:lang w:val="zh-CN"/>
        </w:rPr>
        <w:t>们</w:t>
      </w:r>
      <w:r>
        <w:rPr>
          <w:rFonts w:ascii="宋体" w:hAnsi="宋体" w:cs="宋体"/>
          <w:spacing w:val="-3"/>
          <w:kern w:val="0"/>
          <w:sz w:val="28"/>
          <w:szCs w:val="28"/>
          <w:u w:val="single"/>
        </w:rPr>
        <w:t xml:space="preserve">             </w:t>
      </w:r>
      <w:r>
        <w:rPr>
          <w:rFonts w:hint="eastAsia" w:ascii="宋体" w:hAnsi="宋体" w:cs="宋体"/>
          <w:spacing w:val="-3"/>
          <w:kern w:val="0"/>
          <w:sz w:val="28"/>
          <w:szCs w:val="28"/>
          <w:lang w:val="zh-CN"/>
        </w:rPr>
        <w:t>（</w:t>
      </w:r>
      <w:r>
        <w:rPr>
          <w:rFonts w:hint="eastAsia" w:ascii="宋体" w:hAnsi="宋体" w:cs="宋体"/>
          <w:kern w:val="0"/>
          <w:sz w:val="28"/>
          <w:szCs w:val="28"/>
          <w:lang w:val="zh-CN"/>
        </w:rPr>
        <w:t>投标</w:t>
      </w:r>
      <w:r>
        <w:rPr>
          <w:rFonts w:hint="eastAsia" w:ascii="宋体" w:hAnsi="宋体" w:cs="宋体"/>
          <w:spacing w:val="-3"/>
          <w:kern w:val="0"/>
          <w:sz w:val="28"/>
          <w:szCs w:val="28"/>
          <w:lang w:val="zh-CN"/>
        </w:rPr>
        <w:t>人</w:t>
      </w:r>
      <w:r>
        <w:rPr>
          <w:rFonts w:hint="eastAsia" w:ascii="宋体" w:hAnsi="宋体" w:cs="宋体"/>
          <w:kern w:val="0"/>
          <w:sz w:val="28"/>
          <w:szCs w:val="28"/>
          <w:lang w:val="zh-CN"/>
        </w:rPr>
        <w:t>全</w:t>
      </w:r>
      <w:r>
        <w:rPr>
          <w:rFonts w:hint="eastAsia" w:ascii="宋体" w:hAnsi="宋体" w:cs="宋体"/>
          <w:spacing w:val="-3"/>
          <w:kern w:val="0"/>
          <w:sz w:val="28"/>
          <w:szCs w:val="28"/>
          <w:lang w:val="zh-CN"/>
        </w:rPr>
        <w:t>称）</w:t>
      </w:r>
      <w:r>
        <w:rPr>
          <w:rFonts w:hint="eastAsia" w:ascii="宋体" w:hAnsi="宋体" w:cs="宋体"/>
          <w:kern w:val="0"/>
          <w:sz w:val="28"/>
          <w:szCs w:val="28"/>
          <w:lang w:val="zh-CN"/>
        </w:rPr>
        <w:t>愿</w:t>
      </w:r>
      <w:r>
        <w:rPr>
          <w:rFonts w:hint="eastAsia" w:ascii="宋体" w:hAnsi="宋体" w:cs="宋体"/>
          <w:spacing w:val="-3"/>
          <w:kern w:val="0"/>
          <w:sz w:val="28"/>
          <w:szCs w:val="28"/>
          <w:lang w:val="zh-CN"/>
        </w:rPr>
        <w:t>意对</w:t>
      </w:r>
      <w:r>
        <w:rPr>
          <w:rFonts w:ascii="宋体" w:hAnsi="宋体" w:cs="宋体"/>
          <w:spacing w:val="-3"/>
          <w:kern w:val="0"/>
          <w:sz w:val="28"/>
          <w:szCs w:val="28"/>
          <w:u w:val="single"/>
        </w:rPr>
        <w:t xml:space="preserve">                 </w:t>
      </w:r>
      <w:r>
        <w:rPr>
          <w:rFonts w:hint="eastAsia" w:ascii="宋体" w:hAnsi="宋体" w:cs="宋体"/>
          <w:spacing w:val="-3"/>
          <w:kern w:val="0"/>
          <w:sz w:val="28"/>
          <w:szCs w:val="28"/>
          <w:lang w:val="zh-CN"/>
        </w:rPr>
        <w:t>（</w:t>
      </w:r>
      <w:r>
        <w:rPr>
          <w:rFonts w:hint="eastAsia" w:ascii="宋体" w:hAnsi="宋体" w:cs="宋体"/>
          <w:kern w:val="0"/>
          <w:sz w:val="28"/>
          <w:szCs w:val="28"/>
          <w:lang w:val="zh-CN"/>
        </w:rPr>
        <w:t>采购</w:t>
      </w:r>
      <w:r>
        <w:rPr>
          <w:rFonts w:hint="eastAsia" w:ascii="宋体" w:hAnsi="宋体" w:cs="宋体"/>
          <w:spacing w:val="-3"/>
          <w:kern w:val="0"/>
          <w:sz w:val="28"/>
          <w:szCs w:val="28"/>
          <w:lang w:val="zh-CN"/>
        </w:rPr>
        <w:t>项</w:t>
      </w:r>
      <w:r>
        <w:rPr>
          <w:rFonts w:hint="eastAsia" w:ascii="宋体" w:hAnsi="宋体" w:cs="宋体"/>
          <w:kern w:val="0"/>
          <w:sz w:val="28"/>
          <w:szCs w:val="28"/>
          <w:lang w:val="zh-CN"/>
        </w:rPr>
        <w:t>目名</w:t>
      </w:r>
      <w:r>
        <w:rPr>
          <w:rFonts w:hint="eastAsia" w:ascii="宋体" w:hAnsi="宋体" w:cs="宋体"/>
          <w:spacing w:val="-3"/>
          <w:kern w:val="0"/>
          <w:sz w:val="28"/>
          <w:szCs w:val="28"/>
          <w:lang w:val="zh-CN"/>
        </w:rPr>
        <w:t>称</w:t>
      </w:r>
      <w:r>
        <w:rPr>
          <w:rFonts w:hint="eastAsia" w:ascii="宋体" w:hAnsi="宋体" w:cs="宋体"/>
          <w:spacing w:val="-4"/>
          <w:kern w:val="0"/>
          <w:sz w:val="28"/>
          <w:szCs w:val="28"/>
          <w:lang w:val="zh-CN"/>
        </w:rPr>
        <w:t>）</w:t>
      </w:r>
      <w:r>
        <w:rPr>
          <w:rFonts w:hint="eastAsia" w:ascii="宋体" w:hAnsi="宋体" w:cs="宋体"/>
          <w:kern w:val="0"/>
          <w:sz w:val="28"/>
          <w:szCs w:val="28"/>
          <w:lang w:val="zh-CN"/>
        </w:rPr>
        <w:t>进行</w:t>
      </w:r>
      <w:r>
        <w:rPr>
          <w:rFonts w:hint="eastAsia" w:ascii="宋体" w:hAnsi="宋体" w:cs="宋体"/>
          <w:spacing w:val="-3"/>
          <w:kern w:val="0"/>
          <w:sz w:val="28"/>
          <w:szCs w:val="28"/>
          <w:lang w:val="zh-CN"/>
        </w:rPr>
        <w:t>投</w:t>
      </w:r>
      <w:r>
        <w:rPr>
          <w:rFonts w:hint="eastAsia" w:ascii="宋体" w:hAnsi="宋体" w:cs="宋体"/>
          <w:kern w:val="0"/>
          <w:sz w:val="28"/>
          <w:szCs w:val="28"/>
          <w:lang w:val="zh-CN"/>
        </w:rPr>
        <w:t>标</w:t>
      </w:r>
      <w:r>
        <w:rPr>
          <w:rFonts w:hint="eastAsia" w:ascii="宋体" w:hAnsi="宋体" w:cs="宋体"/>
          <w:spacing w:val="-17"/>
          <w:kern w:val="0"/>
          <w:sz w:val="28"/>
          <w:szCs w:val="28"/>
          <w:lang w:val="zh-CN"/>
        </w:rPr>
        <w:t>。</w:t>
      </w:r>
      <w:r>
        <w:rPr>
          <w:rFonts w:hint="eastAsia" w:ascii="宋体" w:hAnsi="宋体" w:cs="宋体"/>
          <w:kern w:val="0"/>
          <w:sz w:val="28"/>
          <w:szCs w:val="28"/>
          <w:lang w:val="zh-CN"/>
        </w:rPr>
        <w:t>并</w:t>
      </w:r>
      <w:r>
        <w:rPr>
          <w:rFonts w:hint="eastAsia" w:ascii="宋体" w:hAnsi="宋体" w:cs="宋体"/>
          <w:spacing w:val="4"/>
          <w:kern w:val="0"/>
          <w:sz w:val="28"/>
          <w:szCs w:val="28"/>
          <w:lang w:val="zh-CN"/>
        </w:rPr>
        <w:t>在</w:t>
      </w:r>
      <w:r>
        <w:rPr>
          <w:rFonts w:hint="eastAsia" w:ascii="宋体" w:hAnsi="宋体" w:cs="宋体"/>
          <w:kern w:val="0"/>
          <w:sz w:val="28"/>
          <w:szCs w:val="28"/>
          <w:lang w:val="zh-CN"/>
        </w:rPr>
        <w:t>此声明</w:t>
      </w:r>
      <w:r>
        <w:rPr>
          <w:rFonts w:hint="eastAsia" w:ascii="宋体" w:hAnsi="宋体" w:cs="宋体"/>
          <w:spacing w:val="4"/>
          <w:kern w:val="0"/>
          <w:sz w:val="28"/>
          <w:szCs w:val="28"/>
          <w:lang w:val="zh-CN"/>
        </w:rPr>
        <w:t>，</w:t>
      </w:r>
      <w:r>
        <w:rPr>
          <w:rFonts w:hint="eastAsia" w:ascii="宋体" w:hAnsi="宋体" w:cs="宋体"/>
          <w:kern w:val="0"/>
          <w:sz w:val="28"/>
          <w:szCs w:val="28"/>
          <w:lang w:val="zh-CN"/>
        </w:rPr>
        <w:t>响应文</w:t>
      </w:r>
      <w:r>
        <w:rPr>
          <w:rFonts w:hint="eastAsia" w:ascii="宋体" w:hAnsi="宋体" w:cs="宋体"/>
          <w:spacing w:val="4"/>
          <w:kern w:val="0"/>
          <w:sz w:val="28"/>
          <w:szCs w:val="28"/>
          <w:lang w:val="zh-CN"/>
        </w:rPr>
        <w:t>件</w:t>
      </w:r>
      <w:r>
        <w:rPr>
          <w:rFonts w:hint="eastAsia" w:ascii="宋体" w:hAnsi="宋体" w:cs="宋体"/>
          <w:kern w:val="0"/>
          <w:sz w:val="28"/>
          <w:szCs w:val="28"/>
          <w:lang w:val="zh-CN"/>
        </w:rPr>
        <w:t>中所有</w:t>
      </w:r>
      <w:r>
        <w:rPr>
          <w:rFonts w:hint="eastAsia" w:ascii="宋体" w:hAnsi="宋体" w:cs="宋体"/>
          <w:spacing w:val="4"/>
          <w:kern w:val="0"/>
          <w:sz w:val="28"/>
          <w:szCs w:val="28"/>
          <w:lang w:val="zh-CN"/>
        </w:rPr>
        <w:t>关</w:t>
      </w:r>
      <w:r>
        <w:rPr>
          <w:rFonts w:hint="eastAsia" w:ascii="宋体" w:hAnsi="宋体" w:cs="宋体"/>
          <w:kern w:val="0"/>
          <w:sz w:val="28"/>
          <w:szCs w:val="28"/>
          <w:lang w:val="zh-CN"/>
        </w:rPr>
        <w:t>于供应</w:t>
      </w:r>
      <w:r>
        <w:rPr>
          <w:rFonts w:hint="eastAsia" w:ascii="宋体" w:hAnsi="宋体" w:cs="宋体"/>
          <w:spacing w:val="4"/>
          <w:kern w:val="0"/>
          <w:sz w:val="28"/>
          <w:szCs w:val="28"/>
          <w:lang w:val="zh-CN"/>
        </w:rPr>
        <w:t>商</w:t>
      </w:r>
      <w:r>
        <w:rPr>
          <w:rFonts w:hint="eastAsia" w:ascii="宋体" w:hAnsi="宋体" w:cs="宋体"/>
          <w:kern w:val="0"/>
          <w:sz w:val="28"/>
          <w:szCs w:val="28"/>
          <w:lang w:val="zh-CN"/>
        </w:rPr>
        <w:t>资格的</w:t>
      </w:r>
      <w:r>
        <w:rPr>
          <w:rFonts w:hint="eastAsia" w:ascii="宋体" w:hAnsi="宋体" w:cs="宋体"/>
          <w:spacing w:val="4"/>
          <w:kern w:val="0"/>
          <w:sz w:val="28"/>
          <w:szCs w:val="28"/>
          <w:lang w:val="zh-CN"/>
        </w:rPr>
        <w:t>文</w:t>
      </w:r>
      <w:r>
        <w:rPr>
          <w:rFonts w:hint="eastAsia" w:ascii="宋体" w:hAnsi="宋体" w:cs="宋体"/>
          <w:kern w:val="0"/>
          <w:sz w:val="28"/>
          <w:szCs w:val="28"/>
          <w:lang w:val="zh-CN"/>
        </w:rPr>
        <w:t>件材料</w:t>
      </w:r>
      <w:r>
        <w:rPr>
          <w:rFonts w:hint="eastAsia" w:ascii="宋体" w:hAnsi="宋体" w:cs="宋体"/>
          <w:spacing w:val="4"/>
          <w:kern w:val="0"/>
          <w:sz w:val="28"/>
          <w:szCs w:val="28"/>
          <w:lang w:val="zh-CN"/>
        </w:rPr>
        <w:t>、</w:t>
      </w:r>
      <w:r>
        <w:rPr>
          <w:rFonts w:hint="eastAsia" w:ascii="宋体" w:hAnsi="宋体" w:cs="宋体"/>
          <w:kern w:val="0"/>
          <w:sz w:val="28"/>
          <w:szCs w:val="28"/>
          <w:lang w:val="zh-CN"/>
        </w:rPr>
        <w:t>证明、</w:t>
      </w:r>
      <w:r>
        <w:rPr>
          <w:rFonts w:hint="eastAsia" w:ascii="宋体" w:hAnsi="宋体" w:cs="宋体"/>
          <w:spacing w:val="4"/>
          <w:kern w:val="0"/>
          <w:sz w:val="28"/>
          <w:szCs w:val="28"/>
          <w:lang w:val="zh-CN"/>
        </w:rPr>
        <w:t>陈</w:t>
      </w:r>
      <w:r>
        <w:rPr>
          <w:rFonts w:hint="eastAsia" w:ascii="宋体" w:hAnsi="宋体" w:cs="宋体"/>
          <w:kern w:val="0"/>
          <w:sz w:val="28"/>
          <w:szCs w:val="28"/>
          <w:lang w:val="zh-CN"/>
        </w:rPr>
        <w:t>述均是真</w:t>
      </w:r>
      <w:r>
        <w:rPr>
          <w:rFonts w:hint="eastAsia" w:ascii="宋体" w:hAnsi="宋体" w:cs="宋体"/>
          <w:spacing w:val="4"/>
          <w:kern w:val="0"/>
          <w:sz w:val="28"/>
          <w:szCs w:val="28"/>
          <w:lang w:val="zh-CN"/>
        </w:rPr>
        <w:t>实</w:t>
      </w:r>
      <w:r>
        <w:rPr>
          <w:rFonts w:hint="eastAsia" w:ascii="宋体" w:hAnsi="宋体" w:cs="宋体"/>
          <w:kern w:val="0"/>
          <w:sz w:val="28"/>
          <w:szCs w:val="28"/>
          <w:lang w:val="zh-CN"/>
        </w:rPr>
        <w:t>、准确</w:t>
      </w:r>
      <w:r>
        <w:rPr>
          <w:rFonts w:hint="eastAsia" w:ascii="宋体" w:hAnsi="宋体" w:cs="宋体"/>
          <w:spacing w:val="4"/>
          <w:kern w:val="0"/>
          <w:sz w:val="28"/>
          <w:szCs w:val="28"/>
          <w:lang w:val="zh-CN"/>
        </w:rPr>
        <w:t>的</w:t>
      </w:r>
      <w:r>
        <w:rPr>
          <w:rFonts w:hint="eastAsia" w:ascii="宋体" w:hAnsi="宋体" w:cs="宋体"/>
          <w:kern w:val="0"/>
          <w:sz w:val="28"/>
          <w:szCs w:val="28"/>
          <w:lang w:val="zh-CN"/>
        </w:rPr>
        <w:t>。如果</w:t>
      </w:r>
      <w:r>
        <w:rPr>
          <w:rFonts w:hint="eastAsia" w:ascii="宋体" w:hAnsi="宋体" w:cs="宋体"/>
          <w:spacing w:val="4"/>
          <w:kern w:val="0"/>
          <w:sz w:val="28"/>
          <w:szCs w:val="28"/>
          <w:lang w:val="zh-CN"/>
        </w:rPr>
        <w:t>发</w:t>
      </w:r>
      <w:r>
        <w:rPr>
          <w:rFonts w:hint="eastAsia" w:ascii="宋体" w:hAnsi="宋体" w:cs="宋体"/>
          <w:kern w:val="0"/>
          <w:sz w:val="28"/>
          <w:szCs w:val="28"/>
          <w:lang w:val="zh-CN"/>
        </w:rPr>
        <w:t>现此类</w:t>
      </w:r>
      <w:r>
        <w:rPr>
          <w:rFonts w:hint="eastAsia" w:ascii="宋体" w:hAnsi="宋体" w:cs="宋体"/>
          <w:spacing w:val="4"/>
          <w:kern w:val="0"/>
          <w:sz w:val="28"/>
          <w:szCs w:val="28"/>
          <w:lang w:val="zh-CN"/>
        </w:rPr>
        <w:t>文</w:t>
      </w:r>
      <w:r>
        <w:rPr>
          <w:rFonts w:hint="eastAsia" w:ascii="宋体" w:hAnsi="宋体" w:cs="宋体"/>
          <w:kern w:val="0"/>
          <w:sz w:val="28"/>
          <w:szCs w:val="28"/>
          <w:lang w:val="zh-CN"/>
        </w:rPr>
        <w:t>件材料</w:t>
      </w:r>
      <w:r>
        <w:rPr>
          <w:rFonts w:hint="eastAsia" w:ascii="宋体" w:hAnsi="宋体" w:cs="宋体"/>
          <w:spacing w:val="4"/>
          <w:kern w:val="0"/>
          <w:sz w:val="28"/>
          <w:szCs w:val="28"/>
          <w:lang w:val="zh-CN"/>
        </w:rPr>
        <w:t>、</w:t>
      </w:r>
      <w:r>
        <w:rPr>
          <w:rFonts w:hint="eastAsia" w:ascii="宋体" w:hAnsi="宋体" w:cs="宋体"/>
          <w:kern w:val="0"/>
          <w:sz w:val="28"/>
          <w:szCs w:val="28"/>
          <w:lang w:val="zh-CN"/>
        </w:rPr>
        <w:t>证明、</w:t>
      </w:r>
      <w:r>
        <w:rPr>
          <w:rFonts w:hint="eastAsia" w:ascii="宋体" w:hAnsi="宋体" w:cs="宋体"/>
          <w:spacing w:val="4"/>
          <w:kern w:val="0"/>
          <w:sz w:val="28"/>
          <w:szCs w:val="28"/>
          <w:lang w:val="zh-CN"/>
        </w:rPr>
        <w:t>陈</w:t>
      </w:r>
      <w:r>
        <w:rPr>
          <w:rFonts w:hint="eastAsia" w:ascii="宋体" w:hAnsi="宋体" w:cs="宋体"/>
          <w:kern w:val="0"/>
          <w:sz w:val="28"/>
          <w:szCs w:val="28"/>
          <w:lang w:val="zh-CN"/>
        </w:rPr>
        <w:t>述与事</w:t>
      </w:r>
      <w:r>
        <w:rPr>
          <w:rFonts w:hint="eastAsia" w:ascii="宋体" w:hAnsi="宋体" w:cs="宋体"/>
          <w:spacing w:val="4"/>
          <w:kern w:val="0"/>
          <w:sz w:val="28"/>
          <w:szCs w:val="28"/>
          <w:lang w:val="zh-CN"/>
        </w:rPr>
        <w:t>实</w:t>
      </w:r>
      <w:r>
        <w:rPr>
          <w:rFonts w:hint="eastAsia" w:ascii="宋体" w:hAnsi="宋体" w:cs="宋体"/>
          <w:kern w:val="0"/>
          <w:sz w:val="28"/>
          <w:szCs w:val="28"/>
          <w:lang w:val="zh-CN"/>
        </w:rPr>
        <w:t>不符，</w:t>
      </w:r>
      <w:r>
        <w:rPr>
          <w:rFonts w:hint="eastAsia" w:ascii="宋体" w:hAnsi="宋体" w:cs="宋体"/>
          <w:spacing w:val="4"/>
          <w:kern w:val="0"/>
          <w:sz w:val="28"/>
          <w:szCs w:val="28"/>
          <w:lang w:val="zh-CN"/>
        </w:rPr>
        <w:t>我</w:t>
      </w:r>
      <w:r>
        <w:rPr>
          <w:rFonts w:hint="eastAsia" w:ascii="宋体" w:hAnsi="宋体" w:cs="宋体"/>
          <w:kern w:val="0"/>
          <w:sz w:val="28"/>
          <w:szCs w:val="28"/>
          <w:lang w:val="zh-CN"/>
        </w:rPr>
        <w:t>方将承担由此</w:t>
      </w:r>
      <w:r>
        <w:rPr>
          <w:rFonts w:hint="eastAsia" w:ascii="宋体" w:hAnsi="宋体" w:cs="宋体"/>
          <w:spacing w:val="-3"/>
          <w:kern w:val="0"/>
          <w:sz w:val="28"/>
          <w:szCs w:val="28"/>
          <w:lang w:val="zh-CN"/>
        </w:rPr>
        <w:t>而</w:t>
      </w:r>
      <w:r>
        <w:rPr>
          <w:rFonts w:hint="eastAsia" w:ascii="宋体" w:hAnsi="宋体" w:cs="宋体"/>
          <w:kern w:val="0"/>
          <w:sz w:val="28"/>
          <w:szCs w:val="28"/>
          <w:lang w:val="zh-CN"/>
        </w:rPr>
        <w:t>产生</w:t>
      </w:r>
      <w:r>
        <w:rPr>
          <w:rFonts w:hint="eastAsia" w:ascii="宋体" w:hAnsi="宋体" w:cs="宋体"/>
          <w:spacing w:val="-3"/>
          <w:kern w:val="0"/>
          <w:sz w:val="28"/>
          <w:szCs w:val="28"/>
          <w:lang w:val="zh-CN"/>
        </w:rPr>
        <w:t>的一</w:t>
      </w:r>
      <w:r>
        <w:rPr>
          <w:rFonts w:hint="eastAsia" w:ascii="宋体" w:hAnsi="宋体" w:cs="宋体"/>
          <w:kern w:val="0"/>
          <w:sz w:val="28"/>
          <w:szCs w:val="28"/>
          <w:lang w:val="zh-CN"/>
        </w:rPr>
        <w:t>切后果。</w:t>
      </w:r>
    </w:p>
    <w:p>
      <w:pPr>
        <w:autoSpaceDE w:val="0"/>
        <w:autoSpaceDN w:val="0"/>
        <w:spacing w:before="3"/>
        <w:ind w:left="801"/>
        <w:jc w:val="left"/>
        <w:rPr>
          <w:rFonts w:ascii="宋体" w:cs="宋体"/>
          <w:kern w:val="0"/>
          <w:sz w:val="28"/>
          <w:szCs w:val="28"/>
          <w:lang w:val="zh-CN"/>
        </w:rPr>
      </w:pPr>
      <w:r>
        <w:rPr>
          <w:rFonts w:hint="eastAsia" w:ascii="宋体" w:hAnsi="宋体" w:cs="宋体"/>
          <w:kern w:val="0"/>
          <w:sz w:val="28"/>
          <w:szCs w:val="28"/>
          <w:lang w:val="zh-CN"/>
        </w:rPr>
        <w:t>特此声明</w:t>
      </w:r>
      <w:r>
        <w:rPr>
          <w:rFonts w:ascii="宋体" w:hAnsi="宋体" w:cs="宋体"/>
          <w:kern w:val="0"/>
          <w:sz w:val="28"/>
          <w:szCs w:val="28"/>
          <w:lang w:val="zh-CN"/>
        </w:rPr>
        <w:t>!</w:t>
      </w:r>
    </w:p>
    <w:p>
      <w:pPr>
        <w:autoSpaceDE w:val="0"/>
        <w:autoSpaceDN w:val="0"/>
        <w:jc w:val="left"/>
        <w:rPr>
          <w:rFonts w:ascii="宋体" w:cs="宋体"/>
          <w:kern w:val="0"/>
          <w:sz w:val="28"/>
          <w:szCs w:val="28"/>
          <w:lang w:val="zh-CN"/>
        </w:rPr>
      </w:pPr>
    </w:p>
    <w:p>
      <w:pPr>
        <w:autoSpaceDE w:val="0"/>
        <w:autoSpaceDN w:val="0"/>
        <w:jc w:val="left"/>
        <w:rPr>
          <w:rFonts w:ascii="宋体" w:cs="宋体"/>
          <w:kern w:val="0"/>
          <w:sz w:val="41"/>
          <w:szCs w:val="28"/>
          <w:lang w:val="zh-CN"/>
        </w:rPr>
      </w:pPr>
    </w:p>
    <w:p>
      <w:pPr>
        <w:autoSpaceDE w:val="0"/>
        <w:autoSpaceDN w:val="0"/>
        <w:ind w:left="801"/>
        <w:jc w:val="left"/>
        <w:rPr>
          <w:rFonts w:ascii="宋体" w:cs="宋体"/>
          <w:kern w:val="0"/>
          <w:sz w:val="28"/>
          <w:szCs w:val="28"/>
          <w:lang w:val="zh-CN"/>
        </w:rPr>
      </w:pPr>
      <w:r>
        <w:rPr>
          <w:rFonts w:hint="eastAsia" w:ascii="宋体" w:hAnsi="宋体" w:cs="宋体"/>
          <w:kern w:val="0"/>
          <w:sz w:val="28"/>
          <w:szCs w:val="28"/>
          <w:lang w:val="zh-CN"/>
        </w:rPr>
        <w:t>投标单位（盖章）：</w:t>
      </w:r>
    </w:p>
    <w:p>
      <w:pPr>
        <w:tabs>
          <w:tab w:val="left" w:pos="1362"/>
        </w:tabs>
        <w:autoSpaceDE w:val="0"/>
        <w:autoSpaceDN w:val="0"/>
        <w:spacing w:before="4" w:line="242" w:lineRule="auto"/>
        <w:ind w:left="801" w:right="710"/>
        <w:jc w:val="left"/>
        <w:rPr>
          <w:rFonts w:ascii="宋体" w:cs="宋体"/>
          <w:spacing w:val="-7"/>
          <w:kern w:val="0"/>
          <w:sz w:val="28"/>
          <w:szCs w:val="28"/>
          <w:lang w:val="zh-CN"/>
        </w:rPr>
      </w:pPr>
      <w:r>
        <w:rPr>
          <w:rFonts w:hint="eastAsia" w:ascii="宋体" w:hAnsi="宋体" w:cs="宋体"/>
          <w:kern w:val="0"/>
          <w:sz w:val="28"/>
          <w:szCs w:val="28"/>
          <w:lang w:val="zh-CN"/>
        </w:rPr>
        <w:t>法定代</w:t>
      </w:r>
      <w:r>
        <w:rPr>
          <w:rFonts w:hint="eastAsia" w:ascii="宋体" w:hAnsi="宋体" w:cs="宋体"/>
          <w:spacing w:val="-3"/>
          <w:kern w:val="0"/>
          <w:sz w:val="28"/>
          <w:szCs w:val="28"/>
          <w:lang w:val="zh-CN"/>
        </w:rPr>
        <w:t>表</w:t>
      </w:r>
      <w:r>
        <w:rPr>
          <w:rFonts w:hint="eastAsia" w:ascii="宋体" w:hAnsi="宋体" w:cs="宋体"/>
          <w:kern w:val="0"/>
          <w:sz w:val="28"/>
          <w:szCs w:val="28"/>
          <w:lang w:val="zh-CN"/>
        </w:rPr>
        <w:t>人或</w:t>
      </w:r>
      <w:r>
        <w:rPr>
          <w:rFonts w:hint="eastAsia" w:ascii="宋体" w:hAnsi="宋体" w:cs="宋体"/>
          <w:spacing w:val="-3"/>
          <w:kern w:val="0"/>
          <w:sz w:val="28"/>
          <w:szCs w:val="28"/>
          <w:lang w:val="zh-CN"/>
        </w:rPr>
        <w:t>授权</w:t>
      </w:r>
      <w:r>
        <w:rPr>
          <w:rFonts w:hint="eastAsia" w:ascii="宋体" w:hAnsi="宋体" w:cs="宋体"/>
          <w:kern w:val="0"/>
          <w:sz w:val="28"/>
          <w:szCs w:val="28"/>
          <w:lang w:val="zh-CN"/>
        </w:rPr>
        <w:t>代表人</w:t>
      </w:r>
      <w:r>
        <w:rPr>
          <w:rFonts w:hint="eastAsia" w:ascii="宋体" w:hAnsi="宋体" w:cs="宋体"/>
          <w:spacing w:val="-3"/>
          <w:kern w:val="0"/>
          <w:sz w:val="28"/>
          <w:szCs w:val="28"/>
          <w:lang w:val="zh-CN"/>
        </w:rPr>
        <w:t>（</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w:t>
      </w:r>
      <w:r>
        <w:rPr>
          <w:rFonts w:hint="eastAsia" w:ascii="宋体" w:hAnsi="宋体" w:cs="宋体"/>
          <w:spacing w:val="-3"/>
          <w:kern w:val="0"/>
          <w:sz w:val="28"/>
          <w:szCs w:val="28"/>
        </w:rPr>
        <w:t>签</w:t>
      </w:r>
      <w:r>
        <w:rPr>
          <w:rFonts w:hint="eastAsia" w:ascii="宋体" w:hAnsi="宋体" w:cs="宋体"/>
          <w:kern w:val="0"/>
          <w:sz w:val="28"/>
          <w:szCs w:val="28"/>
          <w:lang w:val="zh-CN"/>
        </w:rPr>
        <w:t>字</w:t>
      </w:r>
      <w:r>
        <w:rPr>
          <w:rFonts w:hint="eastAsia" w:ascii="宋体" w:hAnsi="宋体" w:cs="宋体"/>
          <w:spacing w:val="-7"/>
          <w:kern w:val="0"/>
          <w:sz w:val="28"/>
          <w:szCs w:val="28"/>
          <w:lang w:val="zh-CN"/>
        </w:rPr>
        <w:t>）：</w:t>
      </w:r>
      <w:r>
        <w:rPr>
          <w:rFonts w:ascii="宋体" w:hAnsi="宋体" w:cs="宋体"/>
          <w:spacing w:val="-7"/>
          <w:kern w:val="0"/>
          <w:sz w:val="28"/>
          <w:szCs w:val="28"/>
          <w:lang w:val="zh-CN"/>
        </w:rPr>
        <w:t xml:space="preserve">  </w:t>
      </w:r>
    </w:p>
    <w:p>
      <w:pPr>
        <w:tabs>
          <w:tab w:val="left" w:pos="1362"/>
        </w:tabs>
        <w:autoSpaceDE w:val="0"/>
        <w:autoSpaceDN w:val="0"/>
        <w:spacing w:before="4" w:line="242" w:lineRule="auto"/>
        <w:ind w:left="801" w:right="710"/>
        <w:jc w:val="left"/>
        <w:rPr>
          <w:rFonts w:ascii="宋体" w:cs="宋体"/>
          <w:kern w:val="0"/>
          <w:sz w:val="28"/>
          <w:szCs w:val="28"/>
          <w:lang w:val="zh-CN"/>
        </w:rPr>
      </w:pPr>
      <w:r>
        <w:rPr>
          <w:rFonts w:hint="eastAsia" w:ascii="宋体" w:hAnsi="宋体" w:cs="宋体"/>
          <w:kern w:val="0"/>
          <w:sz w:val="28"/>
          <w:szCs w:val="28"/>
          <w:lang w:val="zh-CN"/>
        </w:rPr>
        <w:t>日</w:t>
      </w:r>
      <w:r>
        <w:rPr>
          <w:rFonts w:ascii="宋体" w:cs="宋体"/>
          <w:kern w:val="0"/>
          <w:sz w:val="28"/>
          <w:szCs w:val="28"/>
          <w:lang w:val="zh-CN"/>
        </w:rPr>
        <w:tab/>
      </w:r>
      <w:r>
        <w:rPr>
          <w:rFonts w:hint="eastAsia" w:ascii="宋体" w:hAnsi="宋体" w:cs="宋体"/>
          <w:kern w:val="0"/>
          <w:sz w:val="28"/>
          <w:szCs w:val="28"/>
          <w:lang w:val="zh-CN"/>
        </w:rPr>
        <w:t>期：</w:t>
      </w:r>
    </w:p>
    <w:p>
      <w:pPr>
        <w:autoSpaceDE w:val="0"/>
        <w:autoSpaceDN w:val="0"/>
        <w:spacing w:line="242" w:lineRule="auto"/>
        <w:jc w:val="left"/>
        <w:rPr>
          <w:rFonts w:ascii="宋体" w:cs="宋体"/>
          <w:kern w:val="0"/>
          <w:sz w:val="22"/>
          <w:szCs w:val="22"/>
          <w:lang w:val="zh-CN"/>
        </w:rPr>
        <w:sectPr>
          <w:pgSz w:w="11910" w:h="16840"/>
          <w:pgMar w:top="1440" w:right="1080" w:bottom="1440" w:left="1080" w:header="850" w:footer="1204" w:gutter="0"/>
          <w:pgNumType w:fmt="decimal"/>
          <w:cols w:space="720" w:num="1"/>
        </w:sectPr>
      </w:pPr>
    </w:p>
    <w:p>
      <w:pPr>
        <w:autoSpaceDE w:val="0"/>
        <w:autoSpaceDN w:val="0"/>
        <w:spacing w:before="55"/>
        <w:ind w:left="520"/>
        <w:jc w:val="center"/>
        <w:outlineLvl w:val="3"/>
        <w:rPr>
          <w:rFonts w:ascii="宋体" w:cs="宋体"/>
          <w:b/>
          <w:bCs/>
          <w:kern w:val="0"/>
          <w:sz w:val="32"/>
          <w:szCs w:val="32"/>
          <w:lang w:val="zh-CN"/>
        </w:rPr>
      </w:pPr>
      <w:bookmarkStart w:id="21" w:name="_TOC_250001"/>
      <w:bookmarkEnd w:id="21"/>
      <w:r>
        <w:rPr>
          <w:rFonts w:hint="eastAsia" w:ascii="宋体" w:hAnsi="宋体" w:cs="宋体"/>
          <w:b/>
          <w:bCs/>
          <w:kern w:val="0"/>
          <w:sz w:val="32"/>
          <w:szCs w:val="32"/>
        </w:rPr>
        <w:t>八</w:t>
      </w:r>
      <w:r>
        <w:rPr>
          <w:rFonts w:hint="eastAsia" w:ascii="宋体" w:hAnsi="宋体" w:cs="宋体"/>
          <w:b/>
          <w:bCs/>
          <w:kern w:val="0"/>
          <w:sz w:val="32"/>
          <w:szCs w:val="32"/>
          <w:lang w:val="zh-CN"/>
        </w:rPr>
        <w:t>、资格证明文件</w:t>
      </w:r>
    </w:p>
    <w:p>
      <w:pPr>
        <w:spacing w:line="440" w:lineRule="exact"/>
        <w:ind w:firstLine="509" w:firstLineChars="196"/>
        <w:rPr>
          <w:rFonts w:ascii="宋体" w:cs="宋体"/>
          <w:b/>
          <w:kern w:val="0"/>
          <w:sz w:val="24"/>
        </w:rPr>
      </w:pPr>
      <w:r>
        <w:rPr>
          <w:rFonts w:ascii="宋体" w:hAnsi="宋体" w:cs="宋体"/>
          <w:kern w:val="0"/>
          <w:sz w:val="26"/>
          <w:szCs w:val="28"/>
          <w:lang w:val="zh-CN"/>
        </w:rPr>
        <w:t xml:space="preserve">     </w:t>
      </w:r>
    </w:p>
    <w:p>
      <w:pPr>
        <w:autoSpaceDE w:val="0"/>
        <w:autoSpaceDN w:val="0"/>
        <w:spacing w:before="10"/>
        <w:jc w:val="left"/>
        <w:rPr>
          <w:rFonts w:ascii="宋体" w:cs="宋体"/>
          <w:kern w:val="0"/>
          <w:sz w:val="26"/>
          <w:szCs w:val="28"/>
        </w:rPr>
      </w:pPr>
    </w:p>
    <w:p>
      <w:pPr>
        <w:pStyle w:val="2"/>
        <w:rPr>
          <w:rFonts w:ascii="宋体" w:cs="宋体"/>
          <w:bCs/>
          <w:sz w:val="24"/>
        </w:rPr>
      </w:pPr>
      <w:bookmarkStart w:id="22" w:name="_Hlk50468320"/>
      <w:r>
        <w:rPr>
          <w:rFonts w:ascii="宋体" w:hAnsi="宋体" w:cs="宋体"/>
          <w:bCs/>
          <w:sz w:val="24"/>
        </w:rPr>
        <w:t>(1)</w:t>
      </w:r>
      <w:r>
        <w:rPr>
          <w:rFonts w:hint="eastAsia" w:ascii="宋体" w:hAnsi="宋体" w:cs="宋体"/>
          <w:bCs/>
          <w:sz w:val="24"/>
        </w:rPr>
        <w:t>有效的营业执照、税务登记证、组织机构代码证（三证合一的提供三证合一证件）复印件加盖公章；</w:t>
      </w:r>
    </w:p>
    <w:p>
      <w:pPr>
        <w:pStyle w:val="2"/>
        <w:rPr>
          <w:rFonts w:ascii="宋体" w:cs="宋体"/>
          <w:bCs/>
          <w:sz w:val="24"/>
        </w:rPr>
      </w:pPr>
      <w:r>
        <w:rPr>
          <w:rFonts w:ascii="宋体" w:hAnsi="宋体" w:cs="宋体"/>
          <w:bCs/>
          <w:sz w:val="24"/>
        </w:rPr>
        <w:t>(2)</w:t>
      </w:r>
      <w:r>
        <w:rPr>
          <w:rFonts w:hint="eastAsia" w:ascii="宋体" w:hAnsi="宋体" w:cs="宋体"/>
          <w:bCs/>
          <w:sz w:val="24"/>
        </w:rPr>
        <w:t>法人身份证或法定代表人授权委托书及被授权人身份证复印件；</w:t>
      </w:r>
    </w:p>
    <w:p>
      <w:pPr>
        <w:pStyle w:val="2"/>
        <w:rPr>
          <w:rFonts w:ascii="宋体" w:cs="宋体"/>
          <w:bCs/>
          <w:sz w:val="24"/>
        </w:rPr>
      </w:pPr>
      <w:r>
        <w:rPr>
          <w:rFonts w:ascii="宋体" w:hAnsi="宋体" w:cs="宋体"/>
          <w:bCs/>
          <w:sz w:val="24"/>
        </w:rPr>
        <w:t>(3)</w:t>
      </w:r>
      <w:r>
        <w:rPr>
          <w:rFonts w:hint="eastAsia" w:ascii="宋体" w:hAnsi="宋体" w:cs="宋体"/>
          <w:sz w:val="24"/>
        </w:rPr>
        <w:t>参加本次采购活动前三年内，在经营活动中没有重大违法记录</w:t>
      </w:r>
      <w:r>
        <w:rPr>
          <w:rFonts w:ascii="宋体" w:hAnsi="宋体" w:cs="宋体"/>
          <w:bCs/>
          <w:sz w:val="24"/>
        </w:rPr>
        <w:t>(</w:t>
      </w:r>
      <w:r>
        <w:rPr>
          <w:rFonts w:hint="eastAsia" w:ascii="宋体" w:hAnsi="宋体" w:cs="宋体"/>
          <w:bCs/>
          <w:sz w:val="24"/>
        </w:rPr>
        <w:t>提供承诺函</w:t>
      </w:r>
      <w:r>
        <w:rPr>
          <w:rFonts w:ascii="宋体" w:hAnsi="宋体" w:cs="宋体"/>
          <w:bCs/>
          <w:sz w:val="24"/>
        </w:rPr>
        <w:t>)</w:t>
      </w:r>
      <w:r>
        <w:rPr>
          <w:rFonts w:hint="eastAsia" w:ascii="宋体" w:hAnsi="宋体" w:cs="宋体"/>
          <w:bCs/>
          <w:sz w:val="24"/>
        </w:rPr>
        <w:t>；</w:t>
      </w:r>
    </w:p>
    <w:p>
      <w:pPr>
        <w:pStyle w:val="2"/>
        <w:rPr>
          <w:rFonts w:ascii="宋体" w:cs="宋体"/>
          <w:bCs/>
          <w:sz w:val="24"/>
        </w:rPr>
      </w:pPr>
      <w:r>
        <w:rPr>
          <w:rFonts w:ascii="宋体" w:hAnsi="宋体" w:cs="宋体"/>
          <w:bCs/>
          <w:sz w:val="24"/>
        </w:rPr>
        <w:t>(4)</w:t>
      </w:r>
      <w:r>
        <w:rPr>
          <w:rFonts w:hint="eastAsia" w:ascii="宋体" w:hAnsi="宋体" w:cs="宋体"/>
          <w:bCs/>
          <w:sz w:val="24"/>
        </w:rPr>
        <w:t>具有履行合同所必需的设备和专业技术能力</w:t>
      </w:r>
      <w:r>
        <w:rPr>
          <w:rFonts w:ascii="宋体" w:hAnsi="宋体" w:cs="宋体"/>
          <w:bCs/>
          <w:sz w:val="24"/>
        </w:rPr>
        <w:t>(</w:t>
      </w:r>
      <w:r>
        <w:rPr>
          <w:rFonts w:hint="eastAsia" w:ascii="宋体" w:hAnsi="宋体" w:cs="宋体"/>
          <w:bCs/>
          <w:sz w:val="24"/>
        </w:rPr>
        <w:t>提供承诺函</w:t>
      </w:r>
      <w:r>
        <w:rPr>
          <w:rFonts w:ascii="宋体" w:hAnsi="宋体" w:cs="宋体"/>
          <w:bCs/>
          <w:sz w:val="24"/>
        </w:rPr>
        <w:t>)</w:t>
      </w:r>
      <w:r>
        <w:rPr>
          <w:rFonts w:hint="eastAsia" w:ascii="宋体" w:hAnsi="宋体" w:cs="宋体"/>
          <w:bCs/>
          <w:sz w:val="24"/>
        </w:rPr>
        <w:t>；</w:t>
      </w:r>
    </w:p>
    <w:p>
      <w:pPr>
        <w:pStyle w:val="2"/>
        <w:rPr>
          <w:rFonts w:ascii="宋体" w:cs="宋体"/>
          <w:bCs/>
          <w:sz w:val="24"/>
        </w:rPr>
      </w:pPr>
      <w:r>
        <w:rPr>
          <w:rFonts w:ascii="宋体" w:hAnsi="宋体" w:cs="宋体"/>
          <w:bCs/>
          <w:sz w:val="24"/>
        </w:rPr>
        <w:t>(5)</w:t>
      </w:r>
      <w:r>
        <w:rPr>
          <w:rFonts w:hint="eastAsia" w:ascii="宋体" w:hAnsi="宋体" w:cs="宋体"/>
          <w:bCs/>
          <w:sz w:val="24"/>
        </w:rPr>
        <w:t>具有良好的商业信誉和健全的财务会计制度（上年度由会计师事务所出具的财务审计报告或开标前半年任意一个月的财务报表或提供供应商基本开户银行出具银行资信证明复印件加盖投标单位公章或者提供承诺函）；</w:t>
      </w:r>
    </w:p>
    <w:p>
      <w:pPr>
        <w:pStyle w:val="2"/>
        <w:rPr>
          <w:rFonts w:ascii="宋体" w:cs="宋体"/>
          <w:bCs/>
          <w:sz w:val="24"/>
        </w:rPr>
      </w:pPr>
      <w:r>
        <w:rPr>
          <w:rFonts w:ascii="宋体" w:hAnsi="宋体" w:cs="宋体"/>
          <w:bCs/>
          <w:sz w:val="24"/>
        </w:rPr>
        <w:t>(6)</w:t>
      </w:r>
      <w:r>
        <w:rPr>
          <w:rFonts w:hint="eastAsia" w:ascii="宋体" w:hAnsi="宋体" w:cs="宋体"/>
          <w:bCs/>
          <w:sz w:val="24"/>
        </w:rPr>
        <w:t>有依法缴纳税收和社会保障资金的良好记录；（需提供开标前半年任意一个月依法缴纳税收证明或免税证明及开标前半年任意一个月依法缴纳社会保障资金凭证的相关材料复印件加盖公章或者提供承诺函）；</w:t>
      </w:r>
    </w:p>
    <w:p>
      <w:pPr>
        <w:pStyle w:val="2"/>
        <w:rPr>
          <w:rFonts w:ascii="宋体" w:cs="宋体"/>
          <w:sz w:val="24"/>
        </w:rPr>
      </w:pPr>
      <w:r>
        <w:rPr>
          <w:rFonts w:ascii="宋体" w:hAnsi="宋体" w:cs="宋体"/>
          <w:bCs/>
          <w:sz w:val="24"/>
        </w:rPr>
        <w:t>(7)</w:t>
      </w:r>
      <w:r>
        <w:rPr>
          <w:rFonts w:hint="eastAsia" w:ascii="宋体" w:hAnsi="宋体" w:cs="宋体"/>
          <w:bCs/>
          <w:sz w:val="24"/>
        </w:rPr>
        <w:t>法律、行政法规规定的其他条件承诺函。</w:t>
      </w:r>
    </w:p>
    <w:p>
      <w:pPr>
        <w:tabs>
          <w:tab w:val="left" w:pos="1364"/>
        </w:tabs>
        <w:autoSpaceDE w:val="0"/>
        <w:autoSpaceDN w:val="0"/>
        <w:spacing w:before="39"/>
        <w:ind w:right="556" w:firstLine="560" w:firstLineChars="200"/>
        <w:rPr>
          <w:rFonts w:ascii="宋体" w:cs="宋体"/>
          <w:kern w:val="0"/>
          <w:sz w:val="28"/>
          <w:szCs w:val="22"/>
          <w:lang w:val="zh-CN"/>
        </w:rPr>
      </w:pPr>
    </w:p>
    <w:p>
      <w:pPr>
        <w:autoSpaceDE w:val="0"/>
        <w:autoSpaceDN w:val="0"/>
        <w:jc w:val="left"/>
        <w:rPr>
          <w:rFonts w:ascii="宋体" w:cs="宋体"/>
          <w:kern w:val="0"/>
          <w:sz w:val="20"/>
          <w:szCs w:val="28"/>
          <w:lang w:val="zh-CN"/>
        </w:rPr>
      </w:pPr>
    </w:p>
    <w:p>
      <w:pPr>
        <w:rPr>
          <w:lang w:val="zh-CN"/>
        </w:rPr>
      </w:pPr>
    </w:p>
    <w:bookmarkEnd w:id="22"/>
    <w:p>
      <w:pPr>
        <w:autoSpaceDE w:val="0"/>
        <w:autoSpaceDN w:val="0"/>
        <w:spacing w:before="55"/>
        <w:ind w:left="520"/>
        <w:jc w:val="left"/>
        <w:outlineLvl w:val="3"/>
        <w:rPr>
          <w:rFonts w:ascii="宋体" w:cs="宋体"/>
          <w:b/>
          <w:bCs/>
          <w:kern w:val="0"/>
          <w:sz w:val="32"/>
          <w:szCs w:val="32"/>
          <w:lang w:val="zh-CN"/>
        </w:rPr>
        <w:sectPr>
          <w:pgSz w:w="11910" w:h="16840"/>
          <w:pgMar w:top="1440" w:right="1080" w:bottom="1440" w:left="1080" w:header="850" w:footer="1204" w:gutter="0"/>
          <w:pgNumType w:fmt="decimal"/>
          <w:cols w:space="720" w:num="1"/>
        </w:sectPr>
      </w:pPr>
    </w:p>
    <w:p>
      <w:pPr>
        <w:autoSpaceDE w:val="0"/>
        <w:autoSpaceDN w:val="0"/>
        <w:spacing w:before="55"/>
        <w:ind w:left="520"/>
        <w:jc w:val="left"/>
        <w:outlineLvl w:val="3"/>
        <w:rPr>
          <w:rFonts w:ascii="宋体" w:cs="宋体"/>
          <w:b/>
          <w:bCs/>
          <w:kern w:val="0"/>
          <w:sz w:val="32"/>
          <w:szCs w:val="32"/>
          <w:lang w:val="zh-CN"/>
        </w:rPr>
      </w:pPr>
      <w:r>
        <w:rPr>
          <w:rFonts w:hint="eastAsia" w:ascii="宋体" w:hAnsi="宋体" w:cs="宋体"/>
          <w:b/>
          <w:bCs/>
          <w:kern w:val="0"/>
          <w:sz w:val="32"/>
          <w:szCs w:val="32"/>
        </w:rPr>
        <w:t>九</w:t>
      </w:r>
      <w:r>
        <w:rPr>
          <w:rFonts w:hint="eastAsia" w:ascii="宋体" w:hAnsi="宋体" w:cs="宋体"/>
          <w:b/>
          <w:bCs/>
          <w:kern w:val="0"/>
          <w:sz w:val="32"/>
          <w:szCs w:val="32"/>
          <w:lang w:val="zh-CN"/>
        </w:rPr>
        <w:t>、近三年无重大违法记录承诺函（格式）</w:t>
      </w:r>
    </w:p>
    <w:p>
      <w:pPr>
        <w:pStyle w:val="8"/>
        <w:ind w:left="0" w:leftChars="0" w:firstLine="0" w:firstLineChars="0"/>
        <w:rPr>
          <w:lang w:val="zh-CN"/>
        </w:rPr>
      </w:pPr>
    </w:p>
    <w:p>
      <w:pPr>
        <w:autoSpaceDE w:val="0"/>
        <w:autoSpaceDN w:val="0"/>
        <w:spacing w:before="256"/>
        <w:ind w:left="520"/>
        <w:jc w:val="left"/>
        <w:rPr>
          <w:rFonts w:ascii="宋体" w:cs="宋体"/>
          <w:kern w:val="0"/>
          <w:sz w:val="28"/>
          <w:szCs w:val="28"/>
        </w:rPr>
      </w:pPr>
      <w:r>
        <w:rPr>
          <w:rFonts w:hint="eastAsia" w:ascii="宋体" w:hAnsi="宋体" w:cs="宋体"/>
          <w:kern w:val="0"/>
          <w:sz w:val="28"/>
          <w:szCs w:val="28"/>
          <w:lang w:val="zh-CN"/>
        </w:rPr>
        <w:t>采购项目名称：</w:t>
      </w:r>
      <w:r>
        <w:rPr>
          <w:rFonts w:ascii="宋体" w:hAnsi="宋体" w:cs="宋体"/>
          <w:kern w:val="0"/>
          <w:sz w:val="28"/>
          <w:szCs w:val="28"/>
          <w:u w:val="single"/>
        </w:rPr>
        <w:t xml:space="preserve">               </w:t>
      </w:r>
    </w:p>
    <w:p>
      <w:pPr>
        <w:autoSpaceDE w:val="0"/>
        <w:autoSpaceDN w:val="0"/>
        <w:spacing w:before="4"/>
        <w:jc w:val="left"/>
        <w:rPr>
          <w:rFonts w:ascii="宋体" w:cs="宋体"/>
          <w:kern w:val="0"/>
          <w:sz w:val="25"/>
          <w:szCs w:val="28"/>
          <w:lang w:val="zh-CN"/>
        </w:rPr>
      </w:pPr>
    </w:p>
    <w:p>
      <w:pPr>
        <w:autoSpaceDE w:val="0"/>
        <w:autoSpaceDN w:val="0"/>
        <w:ind w:left="520"/>
        <w:jc w:val="left"/>
        <w:rPr>
          <w:rFonts w:ascii="宋体" w:cs="宋体"/>
          <w:kern w:val="0"/>
          <w:sz w:val="28"/>
          <w:szCs w:val="28"/>
        </w:rPr>
      </w:pPr>
      <w:r>
        <w:rPr>
          <w:rFonts w:hint="eastAsia" w:ascii="宋体" w:hAnsi="宋体" w:cs="宋体"/>
          <w:kern w:val="0"/>
          <w:sz w:val="28"/>
          <w:szCs w:val="28"/>
          <w:lang w:val="zh-CN"/>
        </w:rPr>
        <w:t>致：</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p>
    <w:p>
      <w:pPr>
        <w:autoSpaceDE w:val="0"/>
        <w:autoSpaceDN w:val="0"/>
        <w:spacing w:before="160" w:line="348" w:lineRule="auto"/>
        <w:ind w:right="647" w:firstLine="560" w:firstLineChars="200"/>
        <w:jc w:val="left"/>
        <w:rPr>
          <w:rFonts w:ascii="宋体" w:cs="宋体"/>
          <w:kern w:val="0"/>
          <w:sz w:val="28"/>
          <w:szCs w:val="28"/>
          <w:lang w:val="zh-CN"/>
        </w:rPr>
      </w:pPr>
      <w:r>
        <w:rPr>
          <w:rFonts w:ascii="宋体" w:hAnsi="宋体" w:cs="宋体"/>
          <w:kern w:val="0"/>
          <w:sz w:val="28"/>
          <w:szCs w:val="28"/>
          <w:u w:val="single"/>
        </w:rPr>
        <w:t xml:space="preserve">              </w:t>
      </w:r>
      <w:r>
        <w:rPr>
          <w:rFonts w:hint="eastAsia" w:ascii="宋体" w:hAnsi="宋体" w:cs="宋体"/>
          <w:kern w:val="0"/>
          <w:sz w:val="28"/>
          <w:szCs w:val="28"/>
          <w:lang w:val="zh-CN"/>
        </w:rPr>
        <w:t>（投标人名称）承诺，参加本次采购活动前三年内，在经营活动中没有重大违法记录，符合</w:t>
      </w:r>
      <w:r>
        <w:rPr>
          <w:rFonts w:hint="eastAsia" w:ascii="宋体" w:hAnsi="宋体" w:cs="宋体"/>
          <w:kern w:val="0"/>
          <w:sz w:val="28"/>
          <w:szCs w:val="28"/>
        </w:rPr>
        <w:t>本项目</w:t>
      </w:r>
      <w:r>
        <w:rPr>
          <w:rFonts w:hint="eastAsia" w:ascii="宋体" w:hAnsi="宋体" w:cs="宋体"/>
          <w:kern w:val="0"/>
          <w:sz w:val="28"/>
          <w:szCs w:val="28"/>
          <w:lang w:val="zh-CN"/>
        </w:rPr>
        <w:t>规定的资格条件。我方对此承诺负全部法律责任。</w:t>
      </w:r>
    </w:p>
    <w:p>
      <w:pPr>
        <w:autoSpaceDE w:val="0"/>
        <w:autoSpaceDN w:val="0"/>
        <w:spacing w:before="7"/>
        <w:jc w:val="left"/>
        <w:rPr>
          <w:rFonts w:ascii="宋体" w:cs="宋体"/>
          <w:kern w:val="0"/>
          <w:sz w:val="40"/>
          <w:szCs w:val="28"/>
          <w:lang w:val="zh-CN"/>
        </w:rPr>
      </w:pPr>
    </w:p>
    <w:p>
      <w:pPr>
        <w:autoSpaceDE w:val="0"/>
        <w:autoSpaceDN w:val="0"/>
        <w:spacing w:before="1"/>
        <w:ind w:left="1221"/>
        <w:jc w:val="left"/>
        <w:rPr>
          <w:rFonts w:ascii="宋体" w:cs="宋体"/>
          <w:kern w:val="0"/>
          <w:sz w:val="28"/>
          <w:szCs w:val="28"/>
          <w:lang w:val="zh-CN"/>
        </w:rPr>
      </w:pPr>
      <w:r>
        <w:rPr>
          <w:rFonts w:hint="eastAsia" w:ascii="宋体" w:hAnsi="宋体" w:cs="宋体"/>
          <w:kern w:val="0"/>
          <w:sz w:val="28"/>
          <w:szCs w:val="28"/>
          <w:lang w:val="zh-CN"/>
        </w:rPr>
        <w:t>特此承诺。</w:t>
      </w: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35"/>
          <w:szCs w:val="28"/>
          <w:lang w:val="zh-CN"/>
        </w:rPr>
      </w:pPr>
    </w:p>
    <w:p>
      <w:pPr>
        <w:autoSpaceDE w:val="0"/>
        <w:autoSpaceDN w:val="0"/>
        <w:spacing w:before="1"/>
        <w:ind w:left="520"/>
        <w:jc w:val="left"/>
        <w:rPr>
          <w:rFonts w:ascii="宋体" w:cs="宋体"/>
          <w:kern w:val="0"/>
          <w:sz w:val="28"/>
          <w:szCs w:val="28"/>
          <w:lang w:val="zh-CN"/>
        </w:rPr>
      </w:pPr>
      <w:r>
        <w:rPr>
          <w:rFonts w:hint="eastAsia" w:ascii="宋体" w:hAnsi="宋体" w:cs="宋体"/>
          <w:kern w:val="0"/>
          <w:sz w:val="28"/>
          <w:szCs w:val="28"/>
          <w:lang w:val="zh-CN"/>
        </w:rPr>
        <w:t>投标单位（盖章）：</w:t>
      </w:r>
    </w:p>
    <w:p>
      <w:pPr>
        <w:autoSpaceDE w:val="0"/>
        <w:autoSpaceDN w:val="0"/>
        <w:spacing w:before="159" w:line="348" w:lineRule="auto"/>
        <w:ind w:left="520" w:right="1350"/>
        <w:jc w:val="left"/>
        <w:rPr>
          <w:rFonts w:ascii="宋体" w:cs="宋体"/>
          <w:kern w:val="0"/>
          <w:sz w:val="28"/>
          <w:szCs w:val="28"/>
          <w:lang w:val="zh-CN"/>
        </w:rPr>
      </w:pPr>
      <w:r>
        <w:rPr>
          <w:rFonts w:hint="eastAsia" w:ascii="宋体" w:hAnsi="宋体" w:cs="宋体"/>
          <w:kern w:val="0"/>
          <w:sz w:val="28"/>
          <w:szCs w:val="28"/>
          <w:lang w:val="zh-CN"/>
        </w:rPr>
        <w:t>法定代表人或授权代表（</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w:t>
      </w:r>
      <w:r>
        <w:rPr>
          <w:rFonts w:hint="eastAsia" w:ascii="宋体" w:hAnsi="宋体" w:cs="宋体"/>
          <w:spacing w:val="-3"/>
          <w:kern w:val="0"/>
          <w:sz w:val="28"/>
          <w:szCs w:val="28"/>
        </w:rPr>
        <w:t>签</w:t>
      </w:r>
      <w:r>
        <w:rPr>
          <w:rFonts w:hint="eastAsia" w:ascii="宋体" w:hAnsi="宋体" w:cs="宋体"/>
          <w:kern w:val="0"/>
          <w:sz w:val="28"/>
          <w:szCs w:val="28"/>
          <w:lang w:val="zh-CN"/>
        </w:rPr>
        <w:t>字）：</w:t>
      </w:r>
      <w:r>
        <w:rPr>
          <w:rFonts w:ascii="宋体" w:hAnsi="宋体" w:cs="宋体"/>
          <w:kern w:val="0"/>
          <w:sz w:val="28"/>
          <w:szCs w:val="28"/>
          <w:lang w:val="zh-CN"/>
        </w:rPr>
        <w:t xml:space="preserve"> </w:t>
      </w:r>
    </w:p>
    <w:p>
      <w:pPr>
        <w:autoSpaceDE w:val="0"/>
        <w:autoSpaceDN w:val="0"/>
        <w:spacing w:before="159" w:line="348" w:lineRule="auto"/>
        <w:ind w:left="520" w:right="1350"/>
        <w:jc w:val="left"/>
        <w:rPr>
          <w:rFonts w:ascii="宋体" w:cs="宋体"/>
          <w:kern w:val="0"/>
          <w:sz w:val="28"/>
          <w:szCs w:val="28"/>
          <w:lang w:val="zh-CN"/>
        </w:rPr>
      </w:pPr>
      <w:r>
        <w:rPr>
          <w:rFonts w:ascii="宋体" w:hAnsi="宋体" w:cs="宋体"/>
          <w:kern w:val="0"/>
          <w:sz w:val="28"/>
          <w:szCs w:val="28"/>
          <w:lang w:val="zh-CN"/>
        </w:rPr>
        <w:t xml:space="preserve"> </w:t>
      </w:r>
      <w:r>
        <w:rPr>
          <w:rFonts w:hint="eastAsia" w:ascii="宋体" w:hAnsi="宋体" w:cs="宋体"/>
          <w:kern w:val="0"/>
          <w:sz w:val="28"/>
          <w:szCs w:val="28"/>
          <w:lang w:val="zh-CN"/>
        </w:rPr>
        <w:t>日期：</w:t>
      </w:r>
    </w:p>
    <w:p>
      <w:pPr>
        <w:autoSpaceDE w:val="0"/>
        <w:autoSpaceDN w:val="0"/>
        <w:spacing w:line="348" w:lineRule="auto"/>
        <w:jc w:val="left"/>
        <w:rPr>
          <w:rFonts w:ascii="宋体" w:cs="宋体"/>
          <w:kern w:val="0"/>
          <w:sz w:val="22"/>
          <w:szCs w:val="22"/>
          <w:lang w:val="zh-CN"/>
        </w:rPr>
        <w:sectPr>
          <w:pgSz w:w="11910" w:h="16840"/>
          <w:pgMar w:top="1440" w:right="1080" w:bottom="1440" w:left="1080" w:header="850" w:footer="1204" w:gutter="0"/>
          <w:pgNumType w:fmt="decimal"/>
          <w:cols w:space="720" w:num="1"/>
        </w:sectPr>
      </w:pPr>
    </w:p>
    <w:p>
      <w:pPr>
        <w:autoSpaceDE w:val="0"/>
        <w:autoSpaceDN w:val="0"/>
        <w:spacing w:before="55"/>
        <w:ind w:left="520"/>
        <w:jc w:val="left"/>
        <w:outlineLvl w:val="3"/>
        <w:rPr>
          <w:rFonts w:ascii="宋体" w:cs="宋体"/>
          <w:b/>
          <w:bCs/>
          <w:kern w:val="0"/>
          <w:sz w:val="32"/>
          <w:szCs w:val="32"/>
          <w:lang w:val="zh-CN"/>
        </w:rPr>
      </w:pPr>
      <w:r>
        <w:rPr>
          <w:rFonts w:hint="eastAsia" w:ascii="宋体" w:hAnsi="宋体" w:cs="宋体"/>
          <w:b/>
          <w:bCs/>
          <w:kern w:val="0"/>
          <w:sz w:val="32"/>
          <w:szCs w:val="32"/>
          <w:lang w:val="zh-CN"/>
        </w:rPr>
        <w:t>十、履行合同所必需的设备和专业技术能力</w:t>
      </w:r>
    </w:p>
    <w:p>
      <w:pPr>
        <w:autoSpaceDE w:val="0"/>
        <w:autoSpaceDN w:val="0"/>
        <w:jc w:val="left"/>
        <w:rPr>
          <w:rFonts w:ascii="宋体" w:cs="宋体"/>
          <w:b/>
          <w:kern w:val="0"/>
          <w:sz w:val="36"/>
          <w:szCs w:val="28"/>
          <w:lang w:val="zh-CN"/>
        </w:rPr>
      </w:pPr>
    </w:p>
    <w:p>
      <w:pPr>
        <w:autoSpaceDE w:val="0"/>
        <w:autoSpaceDN w:val="0"/>
        <w:spacing w:before="256"/>
        <w:ind w:left="520"/>
        <w:jc w:val="left"/>
        <w:rPr>
          <w:rFonts w:ascii="宋体" w:cs="宋体"/>
          <w:kern w:val="0"/>
          <w:sz w:val="28"/>
          <w:szCs w:val="28"/>
        </w:rPr>
      </w:pPr>
      <w:r>
        <w:rPr>
          <w:rFonts w:hint="eastAsia" w:ascii="宋体" w:hAnsi="宋体" w:cs="宋体"/>
          <w:kern w:val="0"/>
          <w:sz w:val="28"/>
          <w:szCs w:val="28"/>
          <w:lang w:val="zh-CN"/>
        </w:rPr>
        <w:t>采购项目名称：</w:t>
      </w:r>
      <w:r>
        <w:rPr>
          <w:rFonts w:ascii="宋体" w:hAnsi="宋体" w:cs="宋体"/>
          <w:kern w:val="0"/>
          <w:sz w:val="28"/>
          <w:szCs w:val="28"/>
          <w:u w:val="single"/>
        </w:rPr>
        <w:t xml:space="preserve">               </w:t>
      </w:r>
    </w:p>
    <w:p>
      <w:pPr>
        <w:autoSpaceDE w:val="0"/>
        <w:autoSpaceDN w:val="0"/>
        <w:spacing w:before="4"/>
        <w:jc w:val="left"/>
        <w:rPr>
          <w:rFonts w:ascii="宋体" w:cs="宋体"/>
          <w:kern w:val="0"/>
          <w:sz w:val="25"/>
          <w:szCs w:val="28"/>
          <w:lang w:val="zh-CN"/>
        </w:rPr>
      </w:pPr>
    </w:p>
    <w:p>
      <w:pPr>
        <w:autoSpaceDE w:val="0"/>
        <w:autoSpaceDN w:val="0"/>
        <w:ind w:left="520"/>
        <w:jc w:val="left"/>
        <w:rPr>
          <w:rFonts w:ascii="宋体" w:cs="宋体"/>
          <w:kern w:val="0"/>
          <w:sz w:val="28"/>
          <w:szCs w:val="28"/>
        </w:rPr>
      </w:pPr>
      <w:r>
        <w:rPr>
          <w:rFonts w:hint="eastAsia" w:ascii="宋体" w:hAnsi="宋体" w:cs="宋体"/>
          <w:kern w:val="0"/>
          <w:sz w:val="28"/>
          <w:szCs w:val="28"/>
          <w:lang w:val="zh-CN"/>
        </w:rPr>
        <w:t>致：</w:t>
      </w:r>
      <w:r>
        <w:rPr>
          <w:rFonts w:ascii="宋体" w:hAnsi="宋体" w:cs="宋体"/>
          <w:kern w:val="0"/>
          <w:sz w:val="28"/>
          <w:szCs w:val="28"/>
          <w:u w:val="single"/>
          <w:lang w:val="zh-CN"/>
        </w:rPr>
        <w:t xml:space="preserve">  </w:t>
      </w:r>
      <w:r>
        <w:rPr>
          <w:rFonts w:ascii="宋体" w:hAnsi="宋体" w:cs="宋体"/>
          <w:kern w:val="0"/>
          <w:sz w:val="28"/>
          <w:szCs w:val="28"/>
          <w:u w:val="single"/>
        </w:rPr>
        <w:t xml:space="preserve">            </w:t>
      </w:r>
    </w:p>
    <w:p>
      <w:pPr>
        <w:autoSpaceDE w:val="0"/>
        <w:autoSpaceDN w:val="0"/>
        <w:spacing w:before="162" w:line="348" w:lineRule="auto"/>
        <w:ind w:right="597" w:firstLine="840" w:firstLineChars="300"/>
        <w:jc w:val="left"/>
        <w:rPr>
          <w:rFonts w:ascii="宋体" w:cs="宋体"/>
          <w:kern w:val="0"/>
          <w:sz w:val="28"/>
          <w:szCs w:val="28"/>
          <w:lang w:val="zh-CN"/>
        </w:rPr>
      </w:pPr>
      <w:r>
        <w:rPr>
          <w:rFonts w:ascii="宋体" w:hAnsi="宋体" w:cs="宋体"/>
          <w:kern w:val="0"/>
          <w:sz w:val="28"/>
          <w:szCs w:val="28"/>
          <w:u w:val="single"/>
        </w:rPr>
        <w:t xml:space="preserve">                   </w:t>
      </w:r>
      <w:r>
        <w:rPr>
          <w:rFonts w:hint="eastAsia" w:ascii="宋体" w:hAnsi="宋体" w:cs="宋体"/>
          <w:kern w:val="0"/>
          <w:sz w:val="28"/>
          <w:szCs w:val="28"/>
          <w:lang w:val="zh-CN"/>
        </w:rPr>
        <w:t>（投标人名称）承诺，我方参加本项目具履行合同所必需的设备和专业技术能力，我方对此承诺负全部法律责任。</w:t>
      </w:r>
    </w:p>
    <w:p>
      <w:pPr>
        <w:autoSpaceDE w:val="0"/>
        <w:autoSpaceDN w:val="0"/>
        <w:spacing w:before="7"/>
        <w:jc w:val="left"/>
        <w:rPr>
          <w:rFonts w:ascii="宋体" w:cs="宋体"/>
          <w:kern w:val="0"/>
          <w:sz w:val="40"/>
          <w:szCs w:val="28"/>
          <w:lang w:val="zh-CN"/>
        </w:rPr>
      </w:pPr>
    </w:p>
    <w:p>
      <w:pPr>
        <w:autoSpaceDE w:val="0"/>
        <w:autoSpaceDN w:val="0"/>
        <w:spacing w:before="1"/>
        <w:ind w:left="1221"/>
        <w:jc w:val="left"/>
        <w:rPr>
          <w:rFonts w:ascii="宋体" w:cs="宋体"/>
          <w:kern w:val="0"/>
          <w:sz w:val="28"/>
          <w:szCs w:val="28"/>
          <w:lang w:val="zh-CN"/>
        </w:rPr>
      </w:pPr>
      <w:r>
        <w:rPr>
          <w:rFonts w:hint="eastAsia" w:ascii="宋体" w:hAnsi="宋体" w:cs="宋体"/>
          <w:kern w:val="0"/>
          <w:sz w:val="28"/>
          <w:szCs w:val="28"/>
          <w:lang w:val="zh-CN"/>
        </w:rPr>
        <w:t>特此承诺。</w:t>
      </w: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jc w:val="left"/>
        <w:rPr>
          <w:rFonts w:ascii="宋体" w:cs="宋体"/>
          <w:kern w:val="0"/>
          <w:sz w:val="28"/>
          <w:szCs w:val="28"/>
          <w:lang w:val="zh-CN"/>
        </w:rPr>
      </w:pPr>
    </w:p>
    <w:p>
      <w:pPr>
        <w:autoSpaceDE w:val="0"/>
        <w:autoSpaceDN w:val="0"/>
        <w:spacing w:before="11"/>
        <w:jc w:val="left"/>
        <w:rPr>
          <w:rFonts w:ascii="宋体" w:cs="宋体"/>
          <w:kern w:val="0"/>
          <w:sz w:val="34"/>
          <w:szCs w:val="28"/>
          <w:lang w:val="zh-CN"/>
        </w:rPr>
      </w:pPr>
    </w:p>
    <w:p>
      <w:pPr>
        <w:autoSpaceDE w:val="0"/>
        <w:autoSpaceDN w:val="0"/>
        <w:ind w:left="520"/>
        <w:jc w:val="left"/>
        <w:rPr>
          <w:rFonts w:ascii="宋体" w:cs="宋体"/>
          <w:kern w:val="0"/>
          <w:sz w:val="28"/>
          <w:szCs w:val="28"/>
          <w:lang w:val="zh-CN"/>
        </w:rPr>
      </w:pPr>
      <w:r>
        <w:rPr>
          <w:rFonts w:hint="eastAsia" w:ascii="宋体" w:hAnsi="宋体" w:cs="宋体"/>
          <w:kern w:val="0"/>
          <w:sz w:val="28"/>
          <w:szCs w:val="28"/>
          <w:lang w:val="zh-CN"/>
        </w:rPr>
        <w:t>投标单位（盖章）：</w:t>
      </w:r>
    </w:p>
    <w:p>
      <w:pPr>
        <w:autoSpaceDE w:val="0"/>
        <w:autoSpaceDN w:val="0"/>
        <w:spacing w:before="162" w:line="348" w:lineRule="auto"/>
        <w:ind w:left="520" w:right="1770"/>
        <w:jc w:val="left"/>
        <w:rPr>
          <w:rFonts w:ascii="宋体" w:cs="宋体"/>
          <w:kern w:val="0"/>
          <w:sz w:val="28"/>
          <w:szCs w:val="28"/>
          <w:lang w:val="zh-CN"/>
        </w:rPr>
      </w:pPr>
      <w:r>
        <w:rPr>
          <w:rFonts w:hint="eastAsia" w:ascii="宋体" w:hAnsi="宋体" w:cs="宋体"/>
          <w:kern w:val="0"/>
          <w:sz w:val="28"/>
          <w:szCs w:val="28"/>
          <w:lang w:val="zh-CN"/>
        </w:rPr>
        <w:t>法定代表人或授权代表（</w:t>
      </w:r>
      <w:r>
        <w:rPr>
          <w:rFonts w:hint="eastAsia" w:ascii="宋体" w:hAnsi="宋体" w:cs="宋体"/>
          <w:spacing w:val="-3"/>
          <w:kern w:val="0"/>
          <w:sz w:val="28"/>
          <w:szCs w:val="28"/>
        </w:rPr>
        <w:t>签</w:t>
      </w:r>
      <w:r>
        <w:rPr>
          <w:rFonts w:hint="eastAsia" w:ascii="宋体" w:hAnsi="宋体" w:cs="宋体"/>
          <w:kern w:val="0"/>
          <w:sz w:val="28"/>
          <w:szCs w:val="28"/>
          <w:lang w:val="zh-CN"/>
        </w:rPr>
        <w:t>章</w:t>
      </w:r>
      <w:r>
        <w:rPr>
          <w:rFonts w:hint="eastAsia" w:ascii="宋体" w:hAnsi="宋体" w:cs="宋体"/>
          <w:spacing w:val="-3"/>
          <w:kern w:val="0"/>
          <w:sz w:val="28"/>
          <w:szCs w:val="28"/>
          <w:lang w:val="zh-CN"/>
        </w:rPr>
        <w:t>或</w:t>
      </w:r>
      <w:r>
        <w:rPr>
          <w:rFonts w:hint="eastAsia" w:ascii="宋体" w:hAnsi="宋体" w:cs="宋体"/>
          <w:spacing w:val="-3"/>
          <w:kern w:val="0"/>
          <w:sz w:val="28"/>
          <w:szCs w:val="28"/>
        </w:rPr>
        <w:t>签</w:t>
      </w:r>
      <w:r>
        <w:rPr>
          <w:rFonts w:hint="eastAsia" w:ascii="宋体" w:hAnsi="宋体" w:cs="宋体"/>
          <w:kern w:val="0"/>
          <w:sz w:val="28"/>
          <w:szCs w:val="28"/>
          <w:lang w:val="zh-CN"/>
        </w:rPr>
        <w:t>字）：</w:t>
      </w:r>
      <w:r>
        <w:rPr>
          <w:rFonts w:ascii="宋体" w:hAnsi="宋体" w:cs="宋体"/>
          <w:kern w:val="0"/>
          <w:sz w:val="28"/>
          <w:szCs w:val="28"/>
          <w:lang w:val="zh-CN"/>
        </w:rPr>
        <w:t xml:space="preserve"> </w:t>
      </w:r>
    </w:p>
    <w:p>
      <w:pPr>
        <w:autoSpaceDE w:val="0"/>
        <w:autoSpaceDN w:val="0"/>
        <w:spacing w:before="162" w:line="348" w:lineRule="auto"/>
        <w:ind w:left="520" w:right="1770"/>
        <w:jc w:val="left"/>
        <w:rPr>
          <w:rFonts w:ascii="宋体" w:cs="宋体"/>
          <w:kern w:val="0"/>
          <w:sz w:val="28"/>
          <w:szCs w:val="28"/>
          <w:lang w:val="zh-CN"/>
        </w:rPr>
      </w:pPr>
      <w:r>
        <w:rPr>
          <w:rFonts w:hint="eastAsia" w:ascii="宋体" w:hAnsi="宋体" w:cs="宋体"/>
          <w:kern w:val="0"/>
          <w:sz w:val="28"/>
          <w:szCs w:val="28"/>
          <w:lang w:val="zh-CN"/>
        </w:rPr>
        <w:t>日期：</w:t>
      </w:r>
    </w:p>
    <w:p>
      <w:pPr>
        <w:autoSpaceDE w:val="0"/>
        <w:autoSpaceDN w:val="0"/>
        <w:spacing w:line="348" w:lineRule="auto"/>
        <w:jc w:val="left"/>
        <w:rPr>
          <w:rFonts w:ascii="宋体" w:cs="宋体"/>
          <w:kern w:val="0"/>
          <w:sz w:val="22"/>
          <w:szCs w:val="22"/>
          <w:lang w:val="zh-CN"/>
        </w:rPr>
      </w:pPr>
    </w:p>
    <w:p>
      <w:pPr>
        <w:rPr>
          <w:lang w:val="zh-CN"/>
        </w:rPr>
      </w:pPr>
      <w:r>
        <w:rPr>
          <w:lang w:val="zh-CN"/>
        </w:rPr>
        <w:br w:type="page"/>
      </w:r>
    </w:p>
    <w:p>
      <w:pPr>
        <w:autoSpaceDE w:val="0"/>
        <w:autoSpaceDN w:val="0"/>
        <w:spacing w:before="55"/>
        <w:ind w:left="520"/>
        <w:jc w:val="left"/>
        <w:outlineLvl w:val="3"/>
        <w:rPr>
          <w:rFonts w:ascii="宋体" w:cs="宋体"/>
          <w:b/>
          <w:bCs/>
          <w:kern w:val="0"/>
          <w:sz w:val="32"/>
          <w:szCs w:val="32"/>
          <w:lang w:val="zh-CN"/>
        </w:rPr>
      </w:pPr>
      <w:r>
        <w:rPr>
          <w:rFonts w:hint="eastAsia" w:ascii="宋体" w:hAnsi="宋体" w:cs="宋体"/>
          <w:b/>
          <w:bCs/>
          <w:kern w:val="0"/>
          <w:sz w:val="32"/>
          <w:szCs w:val="32"/>
        </w:rPr>
        <w:t>十一、售后服务</w:t>
      </w:r>
    </w:p>
    <w:p>
      <w:pPr>
        <w:rPr>
          <w:lang w:val="zh-CN"/>
        </w:rPr>
        <w:sectPr>
          <w:pgSz w:w="11910" w:h="16840"/>
          <w:pgMar w:top="1440" w:right="1080" w:bottom="1440" w:left="1080" w:header="850" w:footer="1204" w:gutter="0"/>
          <w:pgNumType w:fmt="decimal"/>
          <w:cols w:space="720" w:num="1"/>
        </w:sectPr>
      </w:pPr>
      <w:r>
        <w:rPr>
          <w:lang w:val="zh-CN"/>
        </w:rPr>
        <w:br w:type="page"/>
      </w:r>
    </w:p>
    <w:p>
      <w:pPr>
        <w:tabs>
          <w:tab w:val="left" w:pos="7665"/>
        </w:tabs>
        <w:spacing w:line="400" w:lineRule="exact"/>
        <w:ind w:firstLine="3213" w:firstLineChars="1000"/>
        <w:outlineLvl w:val="0"/>
        <w:rPr>
          <w:rFonts w:ascii="宋体" w:cs="宋体"/>
          <w:b/>
          <w:bCs/>
          <w:sz w:val="32"/>
          <w:szCs w:val="32"/>
        </w:rPr>
      </w:pPr>
      <w:bookmarkStart w:id="23" w:name="_Toc14487"/>
      <w:r>
        <w:rPr>
          <w:rFonts w:hint="eastAsia" w:ascii="宋体" w:hAnsi="宋体" w:cs="宋体"/>
          <w:b/>
          <w:bCs/>
          <w:sz w:val="32"/>
          <w:szCs w:val="32"/>
        </w:rPr>
        <w:t>第七章</w:t>
      </w:r>
      <w:r>
        <w:rPr>
          <w:rFonts w:ascii="宋体" w:hAnsi="宋体" w:cs="宋体"/>
          <w:b/>
          <w:bCs/>
          <w:sz w:val="32"/>
          <w:szCs w:val="32"/>
        </w:rPr>
        <w:t xml:space="preserve">  </w:t>
      </w:r>
      <w:r>
        <w:rPr>
          <w:rFonts w:hint="eastAsia" w:ascii="宋体" w:hAnsi="宋体" w:cs="宋体"/>
          <w:b/>
          <w:bCs/>
          <w:sz w:val="32"/>
          <w:szCs w:val="32"/>
        </w:rPr>
        <w:t>评审方法</w:t>
      </w:r>
      <w:bookmarkEnd w:id="23"/>
    </w:p>
    <w:p>
      <w:bookmarkStart w:id="24" w:name="_Toc101250640"/>
      <w:bookmarkStart w:id="25" w:name="_Toc430773924"/>
      <w:bookmarkStart w:id="26" w:name="_Toc101174146"/>
      <w:bookmarkStart w:id="27" w:name="_Toc101338358"/>
      <w:bookmarkStart w:id="28" w:name="_Toc209847065"/>
    </w:p>
    <w:bookmarkEnd w:id="24"/>
    <w:bookmarkEnd w:id="25"/>
    <w:bookmarkEnd w:id="26"/>
    <w:bookmarkEnd w:id="27"/>
    <w:bookmarkEnd w:id="28"/>
    <w:p>
      <w:pPr>
        <w:adjustRightInd w:val="0"/>
        <w:snapToGrid w:val="0"/>
        <w:spacing w:line="400" w:lineRule="exact"/>
        <w:ind w:firstLine="480" w:firstLineChars="200"/>
        <w:rPr>
          <w:rFonts w:ascii="宋体" w:cs="宋体"/>
          <w:bCs/>
          <w:sz w:val="24"/>
        </w:rPr>
      </w:pPr>
      <w:r>
        <w:rPr>
          <w:rFonts w:hint="eastAsia" w:ascii="宋体" w:hAnsi="宋体" w:cs="宋体"/>
          <w:bCs/>
          <w:sz w:val="24"/>
        </w:rPr>
        <w:t>询价小组在评审过程中，应当按照《政府采购非招标采购方式管理办法》（财政部部长令第</w:t>
      </w:r>
      <w:r>
        <w:rPr>
          <w:rFonts w:ascii="宋体" w:hAnsi="宋体" w:cs="宋体"/>
          <w:bCs/>
          <w:sz w:val="24"/>
        </w:rPr>
        <w:t>74</w:t>
      </w:r>
      <w:r>
        <w:rPr>
          <w:rFonts w:hint="eastAsia" w:ascii="宋体" w:hAnsi="宋体" w:cs="宋体"/>
          <w:bCs/>
          <w:sz w:val="24"/>
        </w:rPr>
        <w:t>号）、</w:t>
      </w:r>
      <w:r>
        <w:rPr>
          <w:rFonts w:hint="eastAsia" w:ascii="宋体" w:hAnsi="宋体" w:cs="宋体"/>
          <w:sz w:val="24"/>
        </w:rPr>
        <w:t>《财政部关于进一步加强政府采购需求和履约验收管理的指导意见》（财库〔</w:t>
      </w:r>
      <w:r>
        <w:rPr>
          <w:rFonts w:ascii="宋体" w:hAnsi="宋体" w:cs="宋体"/>
          <w:sz w:val="24"/>
        </w:rPr>
        <w:t>2016</w:t>
      </w:r>
      <w:r>
        <w:rPr>
          <w:rFonts w:hint="eastAsia" w:ascii="宋体" w:hAnsi="宋体" w:cs="宋体"/>
          <w:sz w:val="24"/>
        </w:rPr>
        <w:t>〕</w:t>
      </w:r>
      <w:r>
        <w:rPr>
          <w:rFonts w:ascii="宋体" w:hAnsi="宋体" w:cs="宋体"/>
          <w:sz w:val="24"/>
        </w:rPr>
        <w:t>205</w:t>
      </w:r>
      <w:r>
        <w:rPr>
          <w:rFonts w:hint="eastAsia" w:ascii="宋体" w:hAnsi="宋体" w:cs="宋体"/>
          <w:sz w:val="24"/>
        </w:rPr>
        <w:t>号）</w:t>
      </w:r>
      <w:r>
        <w:rPr>
          <w:rFonts w:hint="eastAsia" w:ascii="宋体" w:hAnsi="宋体" w:cs="宋体"/>
          <w:bCs/>
          <w:sz w:val="24"/>
        </w:rPr>
        <w:t>的规定履行职责和义务，不得违法评审、违反评审工作纪律。</w:t>
      </w:r>
    </w:p>
    <w:p>
      <w:pPr>
        <w:adjustRightInd w:val="0"/>
        <w:snapToGrid w:val="0"/>
        <w:spacing w:line="400" w:lineRule="exact"/>
        <w:ind w:firstLine="480" w:firstLineChars="200"/>
        <w:rPr>
          <w:rFonts w:ascii="宋体" w:cs="宋体"/>
          <w:bCs/>
          <w:sz w:val="24"/>
        </w:rPr>
      </w:pPr>
    </w:p>
    <w:p>
      <w:pPr>
        <w:adjustRightInd w:val="0"/>
        <w:snapToGrid w:val="0"/>
        <w:spacing w:line="400" w:lineRule="exact"/>
        <w:ind w:firstLine="482" w:firstLineChars="200"/>
        <w:rPr>
          <w:rFonts w:ascii="宋体" w:cs="宋体"/>
          <w:b/>
          <w:bCs/>
          <w:sz w:val="24"/>
        </w:rPr>
      </w:pPr>
      <w:r>
        <w:rPr>
          <w:rFonts w:ascii="宋体" w:hAnsi="宋体" w:cs="宋体"/>
          <w:b/>
          <w:bCs/>
          <w:sz w:val="24"/>
        </w:rPr>
        <w:t>1.</w:t>
      </w:r>
      <w:r>
        <w:rPr>
          <w:rFonts w:hint="eastAsia" w:ascii="宋体" w:hAnsi="宋体" w:cs="宋体"/>
          <w:b/>
          <w:bCs/>
          <w:sz w:val="24"/>
        </w:rPr>
        <w:t>询价程序</w:t>
      </w:r>
    </w:p>
    <w:p>
      <w:pPr>
        <w:adjustRightInd w:val="0"/>
        <w:snapToGrid w:val="0"/>
        <w:spacing w:line="400" w:lineRule="exact"/>
        <w:ind w:firstLine="480" w:firstLineChars="200"/>
        <w:rPr>
          <w:rFonts w:ascii="宋体" w:cs="宋体"/>
          <w:bCs/>
          <w:sz w:val="24"/>
        </w:rPr>
      </w:pPr>
      <w:r>
        <w:rPr>
          <w:rFonts w:ascii="宋体" w:hAnsi="宋体" w:cs="宋体"/>
          <w:bCs/>
          <w:sz w:val="24"/>
        </w:rPr>
        <w:t>1.1</w:t>
      </w:r>
      <w:r>
        <w:rPr>
          <w:rFonts w:hint="eastAsia" w:ascii="宋体" w:hAnsi="宋体" w:cs="宋体"/>
          <w:bCs/>
          <w:sz w:val="24"/>
        </w:rPr>
        <w:t>供应商</w:t>
      </w:r>
      <w:r>
        <w:rPr>
          <w:rFonts w:hint="eastAsia" w:ascii="宋体" w:hAnsi="宋体" w:cs="宋体"/>
          <w:bCs/>
          <w:strike w:val="0"/>
          <w:dstrike w:val="0"/>
          <w:sz w:val="24"/>
          <w:highlight w:val="none"/>
          <w:lang w:val="en-US" w:eastAsia="zh-CN"/>
        </w:rPr>
        <w:t>通过邮寄</w:t>
      </w:r>
      <w:r>
        <w:rPr>
          <w:rFonts w:hint="eastAsia" w:ascii="宋体" w:hAnsi="宋体" w:cs="宋体"/>
          <w:bCs/>
          <w:sz w:val="24"/>
        </w:rPr>
        <w:t>递交响应文件。</w:t>
      </w:r>
    </w:p>
    <w:p>
      <w:pPr>
        <w:adjustRightInd w:val="0"/>
        <w:snapToGrid w:val="0"/>
        <w:spacing w:line="400" w:lineRule="exact"/>
        <w:ind w:firstLine="480" w:firstLineChars="200"/>
        <w:rPr>
          <w:rFonts w:ascii="宋体" w:cs="宋体"/>
          <w:bCs/>
          <w:sz w:val="24"/>
        </w:rPr>
      </w:pPr>
      <w:r>
        <w:rPr>
          <w:rFonts w:ascii="宋体" w:hAnsi="宋体" w:cs="宋体"/>
          <w:bCs/>
          <w:sz w:val="24"/>
        </w:rPr>
        <w:t>1.2</w:t>
      </w:r>
      <w:r>
        <w:rPr>
          <w:rFonts w:hint="eastAsia" w:ascii="宋体" w:hAnsi="宋体" w:cs="宋体"/>
          <w:bCs/>
          <w:sz w:val="24"/>
        </w:rPr>
        <w:t>资格审查。</w:t>
      </w:r>
    </w:p>
    <w:p>
      <w:pPr>
        <w:adjustRightInd w:val="0"/>
        <w:snapToGrid w:val="0"/>
        <w:spacing w:line="400" w:lineRule="exact"/>
        <w:ind w:firstLine="480" w:firstLineChars="200"/>
        <w:rPr>
          <w:rFonts w:ascii="宋体" w:cs="宋体"/>
          <w:bCs/>
          <w:sz w:val="24"/>
        </w:rPr>
      </w:pPr>
      <w:r>
        <w:rPr>
          <w:rFonts w:ascii="宋体" w:hAnsi="宋体" w:cs="宋体"/>
          <w:bCs/>
          <w:sz w:val="24"/>
        </w:rPr>
        <w:t>1.3</w:t>
      </w:r>
      <w:r>
        <w:rPr>
          <w:rFonts w:hint="eastAsia" w:ascii="宋体" w:hAnsi="宋体" w:cs="宋体"/>
          <w:bCs/>
          <w:sz w:val="24"/>
        </w:rPr>
        <w:t>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ascii="宋体" w:cs="宋体"/>
          <w:bCs/>
          <w:sz w:val="24"/>
        </w:rPr>
      </w:pPr>
      <w:r>
        <w:rPr>
          <w:rFonts w:ascii="宋体" w:hAnsi="宋体" w:cs="宋体"/>
          <w:bCs/>
          <w:sz w:val="24"/>
        </w:rPr>
        <w:t>1.4</w:t>
      </w:r>
      <w:r>
        <w:rPr>
          <w:rFonts w:hint="eastAsia" w:ascii="宋体" w:hAnsi="宋体" w:cs="宋体"/>
          <w:bCs/>
          <w:sz w:val="24"/>
        </w:rPr>
        <w:t>询价小组按照询价通知书的规定对供应商的响应文件进行书面审查。</w:t>
      </w:r>
    </w:p>
    <w:p>
      <w:pPr>
        <w:adjustRightInd w:val="0"/>
        <w:snapToGrid w:val="0"/>
        <w:spacing w:line="400" w:lineRule="exact"/>
        <w:ind w:firstLine="480" w:firstLineChars="200"/>
        <w:rPr>
          <w:rFonts w:ascii="宋体" w:cs="宋体"/>
          <w:bCs/>
          <w:sz w:val="24"/>
          <w:highlight w:val="none"/>
        </w:rPr>
      </w:pPr>
      <w:r>
        <w:rPr>
          <w:rFonts w:ascii="宋体" w:hAnsi="宋体" w:cs="宋体"/>
          <w:bCs/>
          <w:sz w:val="24"/>
        </w:rPr>
        <w:t>1.5</w:t>
      </w:r>
      <w:r>
        <w:rPr>
          <w:rFonts w:hint="eastAsia" w:ascii="宋体" w:hAnsi="宋体" w:cs="宋体"/>
          <w:bCs/>
          <w:strike w:val="0"/>
          <w:dstrike w:val="0"/>
          <w:sz w:val="24"/>
          <w:highlight w:val="none"/>
          <w:lang w:val="en-US" w:eastAsia="zh-CN"/>
        </w:rPr>
        <w:t>供应商在递交文件时递交报价表和分项报价明细表</w:t>
      </w:r>
      <w:r>
        <w:rPr>
          <w:rFonts w:hint="eastAsia" w:ascii="宋体" w:hAnsi="宋体" w:cs="宋体"/>
          <w:bCs/>
          <w:sz w:val="24"/>
          <w:highlight w:val="none"/>
        </w:rPr>
        <w:t>。</w:t>
      </w:r>
    </w:p>
    <w:p>
      <w:pPr>
        <w:adjustRightInd w:val="0"/>
        <w:snapToGrid w:val="0"/>
        <w:spacing w:line="400" w:lineRule="exact"/>
        <w:ind w:firstLine="480" w:firstLineChars="200"/>
        <w:rPr>
          <w:rFonts w:ascii="宋体" w:cs="宋体"/>
          <w:bCs/>
          <w:sz w:val="24"/>
        </w:rPr>
      </w:pPr>
      <w:r>
        <w:rPr>
          <w:rFonts w:ascii="宋体" w:hAnsi="宋体" w:cs="宋体"/>
          <w:bCs/>
          <w:sz w:val="24"/>
          <w:highlight w:val="none"/>
        </w:rPr>
        <w:t>1.6</w:t>
      </w:r>
      <w:r>
        <w:rPr>
          <w:rFonts w:hint="eastAsia" w:ascii="宋体" w:hAnsi="宋体" w:cs="宋体"/>
          <w:bCs/>
          <w:sz w:val="24"/>
          <w:highlight w:val="none"/>
        </w:rPr>
        <w:t>供应商报价</w:t>
      </w:r>
      <w:r>
        <w:rPr>
          <w:rFonts w:hint="eastAsia" w:ascii="宋体" w:hAnsi="宋体" w:cs="宋体"/>
          <w:bCs/>
          <w:sz w:val="24"/>
          <w:highlight w:val="none"/>
          <w:lang w:val="en-US" w:eastAsia="zh-CN"/>
        </w:rPr>
        <w:t>审查结束</w:t>
      </w:r>
      <w:r>
        <w:rPr>
          <w:rFonts w:hint="eastAsia" w:ascii="宋体" w:hAnsi="宋体" w:cs="宋体"/>
          <w:bCs/>
          <w:sz w:val="24"/>
          <w:highlight w:val="none"/>
        </w:rPr>
        <w:t>后，询价</w:t>
      </w:r>
      <w:r>
        <w:rPr>
          <w:rFonts w:hint="eastAsia" w:ascii="宋体" w:hAnsi="宋体" w:cs="宋体"/>
          <w:bCs/>
          <w:sz w:val="24"/>
        </w:rPr>
        <w:t>小组拟出具评审报告前，询价采购单位应当组织</w:t>
      </w:r>
      <w:r>
        <w:rPr>
          <w:rFonts w:ascii="宋体" w:hAnsi="宋体" w:cs="宋体"/>
          <w:bCs/>
          <w:sz w:val="24"/>
        </w:rPr>
        <w:t>2</w:t>
      </w:r>
      <w:r>
        <w:rPr>
          <w:rFonts w:hint="eastAsia" w:ascii="宋体" w:hAnsi="宋体" w:cs="宋体"/>
          <w:bCs/>
          <w:sz w:val="24"/>
        </w:rPr>
        <w:t>名以上的本单位工作人员，在采购现场监督人员的监督之下，依据有关的法律制度和采购文件对评审结果进行复核。</w:t>
      </w:r>
    </w:p>
    <w:p>
      <w:pPr>
        <w:adjustRightInd w:val="0"/>
        <w:snapToGrid w:val="0"/>
        <w:spacing w:line="400" w:lineRule="exact"/>
        <w:ind w:firstLine="480" w:firstLineChars="200"/>
        <w:rPr>
          <w:rFonts w:ascii="宋体" w:cs="宋体"/>
          <w:bCs/>
          <w:sz w:val="24"/>
        </w:rPr>
      </w:pPr>
      <w:r>
        <w:rPr>
          <w:rFonts w:ascii="宋体" w:hAnsi="宋体" w:cs="宋体"/>
          <w:bCs/>
          <w:sz w:val="24"/>
        </w:rPr>
        <w:t>1.7</w:t>
      </w:r>
      <w:r>
        <w:rPr>
          <w:rFonts w:hint="eastAsia" w:ascii="宋体" w:hAnsi="宋体" w:cs="宋体"/>
          <w:bCs/>
          <w:sz w:val="24"/>
        </w:rPr>
        <w:t>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adjustRightInd w:val="0"/>
        <w:snapToGrid w:val="0"/>
        <w:spacing w:line="400" w:lineRule="exact"/>
        <w:ind w:firstLine="480" w:firstLineChars="200"/>
        <w:rPr>
          <w:rFonts w:ascii="宋体" w:cs="宋体"/>
          <w:bCs/>
          <w:sz w:val="24"/>
        </w:rPr>
      </w:pPr>
      <w:r>
        <w:rPr>
          <w:rFonts w:ascii="宋体" w:hAnsi="宋体" w:cs="宋体"/>
          <w:bCs/>
          <w:sz w:val="24"/>
        </w:rPr>
        <w:t>1.8</w:t>
      </w:r>
      <w:r>
        <w:rPr>
          <w:rFonts w:hint="eastAsia" w:ascii="宋体" w:hAnsi="宋体" w:cs="宋体"/>
          <w:bCs/>
          <w:sz w:val="24"/>
        </w:rPr>
        <w:t>采购人根据质量和服务均能满足采购文件实质性要求且报价最低的原则确定成交供应商（也可以书面授权询价小组直接确定成交供应商）。</w:t>
      </w:r>
    </w:p>
    <w:p>
      <w:pPr>
        <w:adjustRightInd w:val="0"/>
        <w:snapToGrid w:val="0"/>
        <w:spacing w:line="400" w:lineRule="exact"/>
        <w:ind w:firstLine="480" w:firstLineChars="200"/>
        <w:rPr>
          <w:rFonts w:ascii="宋体" w:cs="宋体"/>
          <w:bCs/>
          <w:sz w:val="24"/>
        </w:rPr>
      </w:pPr>
      <w:r>
        <w:rPr>
          <w:rFonts w:ascii="宋体" w:hAnsi="宋体" w:cs="宋体"/>
          <w:bCs/>
          <w:sz w:val="24"/>
        </w:rPr>
        <w:t>1.9</w:t>
      </w:r>
      <w:r>
        <w:rPr>
          <w:rFonts w:hint="eastAsia" w:ascii="宋体" w:hAnsi="宋体" w:cs="宋体"/>
          <w:bCs/>
          <w:sz w:val="24"/>
        </w:rPr>
        <w:t>发布成交结果公告，同时发出成交通知书。</w:t>
      </w:r>
    </w:p>
    <w:p>
      <w:pPr>
        <w:adjustRightInd w:val="0"/>
        <w:snapToGrid w:val="0"/>
        <w:spacing w:line="400" w:lineRule="exact"/>
        <w:ind w:firstLine="480" w:firstLineChars="200"/>
        <w:rPr>
          <w:rFonts w:ascii="宋体" w:cs="宋体"/>
          <w:bCs/>
          <w:sz w:val="24"/>
        </w:rPr>
      </w:pPr>
    </w:p>
    <w:p>
      <w:pPr>
        <w:adjustRightInd w:val="0"/>
        <w:snapToGrid w:val="0"/>
        <w:spacing w:line="400" w:lineRule="exact"/>
        <w:ind w:firstLine="482" w:firstLineChars="200"/>
        <w:rPr>
          <w:rFonts w:ascii="宋体" w:cs="宋体"/>
          <w:b/>
          <w:bCs/>
          <w:sz w:val="24"/>
        </w:rPr>
      </w:pPr>
      <w:r>
        <w:rPr>
          <w:rFonts w:ascii="宋体" w:hAnsi="宋体" w:cs="宋体"/>
          <w:b/>
          <w:bCs/>
          <w:sz w:val="24"/>
        </w:rPr>
        <w:t>2.</w:t>
      </w:r>
      <w:r>
        <w:rPr>
          <w:rFonts w:hint="eastAsia" w:ascii="宋体" w:hAnsi="宋体" w:cs="宋体"/>
          <w:b/>
          <w:bCs/>
          <w:sz w:val="24"/>
        </w:rPr>
        <w:t>评审程序、评审方法、评审标准</w:t>
      </w:r>
    </w:p>
    <w:p>
      <w:pPr>
        <w:pStyle w:val="4"/>
        <w:keepNext w:val="0"/>
        <w:keepLines w:val="0"/>
        <w:spacing w:before="0" w:after="0" w:line="400" w:lineRule="exact"/>
        <w:ind w:firstLine="470" w:firstLineChars="196"/>
        <w:rPr>
          <w:rFonts w:ascii="宋体" w:hAnsi="宋体" w:eastAsia="宋体" w:cs="宋体"/>
          <w:b w:val="0"/>
          <w:sz w:val="24"/>
          <w:szCs w:val="24"/>
        </w:rPr>
      </w:pPr>
      <w:r>
        <w:rPr>
          <w:rFonts w:ascii="宋体" w:hAnsi="宋体" w:eastAsia="宋体" w:cs="宋体"/>
          <w:b w:val="0"/>
          <w:bCs w:val="0"/>
          <w:sz w:val="24"/>
        </w:rPr>
        <w:t>2.1</w:t>
      </w:r>
      <w:r>
        <w:rPr>
          <w:rFonts w:hint="eastAsia" w:ascii="宋体" w:hAnsi="宋体" w:eastAsia="宋体" w:cs="宋体"/>
          <w:b w:val="0"/>
          <w:sz w:val="24"/>
          <w:szCs w:val="24"/>
        </w:rPr>
        <w:t>熟悉和理解询价通知书和停止评审。</w:t>
      </w:r>
    </w:p>
    <w:p>
      <w:pPr>
        <w:pStyle w:val="4"/>
        <w:keepNext w:val="0"/>
        <w:keepLines w:val="0"/>
        <w:spacing w:before="0" w:after="0" w:line="400" w:lineRule="exact"/>
        <w:ind w:firstLine="470" w:firstLineChars="196"/>
        <w:rPr>
          <w:rFonts w:ascii="宋体" w:hAnsi="宋体" w:eastAsia="宋体" w:cs="宋体"/>
          <w:b w:val="0"/>
          <w:sz w:val="24"/>
          <w:szCs w:val="24"/>
        </w:rPr>
      </w:pPr>
      <w:r>
        <w:rPr>
          <w:rFonts w:ascii="宋体" w:hAnsi="宋体" w:eastAsia="宋体" w:cs="宋体"/>
          <w:b w:val="0"/>
          <w:sz w:val="24"/>
          <w:szCs w:val="24"/>
        </w:rPr>
        <w:t xml:space="preserve">2.1.1 </w:t>
      </w:r>
      <w:r>
        <w:rPr>
          <w:rFonts w:hint="eastAsia" w:ascii="宋体" w:hAnsi="宋体" w:eastAsia="宋体" w:cs="宋体"/>
          <w:b w:val="0"/>
          <w:sz w:val="24"/>
          <w:szCs w:val="24"/>
        </w:rPr>
        <w:t>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4"/>
        <w:keepNext w:val="0"/>
        <w:keepLines w:val="0"/>
        <w:spacing w:before="0" w:after="0" w:line="400" w:lineRule="exact"/>
        <w:ind w:firstLine="470" w:firstLineChars="196"/>
        <w:rPr>
          <w:rFonts w:ascii="宋体" w:hAnsi="宋体" w:eastAsia="宋体" w:cs="宋体"/>
          <w:b w:val="0"/>
          <w:sz w:val="24"/>
          <w:szCs w:val="24"/>
        </w:rPr>
      </w:pPr>
      <w:r>
        <w:rPr>
          <w:rFonts w:ascii="宋体" w:hAnsi="宋体" w:eastAsia="宋体" w:cs="宋体"/>
          <w:b w:val="0"/>
          <w:sz w:val="24"/>
          <w:szCs w:val="24"/>
        </w:rPr>
        <w:t xml:space="preserve">2.1.2 </w:t>
      </w:r>
      <w:r>
        <w:rPr>
          <w:rFonts w:hint="eastAsia" w:ascii="宋体" w:hAnsi="宋体" w:eastAsia="宋体" w:cs="宋体"/>
          <w:b w:val="0"/>
          <w:sz w:val="24"/>
          <w:szCs w:val="24"/>
        </w:rPr>
        <w:t>本询价通知书有下列情形之一的，询价小组应当停止评审：</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1</w:t>
      </w:r>
      <w:r>
        <w:rPr>
          <w:rFonts w:hint="eastAsia" w:ascii="宋体" w:hAnsi="宋体" w:eastAsia="宋体" w:cs="宋体"/>
          <w:b w:val="0"/>
          <w:sz w:val="24"/>
          <w:szCs w:val="24"/>
        </w:rPr>
        <w:t>）询价通知书的规定存在歧义、重大缺陷的；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2</w:t>
      </w:r>
      <w:r>
        <w:rPr>
          <w:rFonts w:hint="eastAsia" w:ascii="宋体" w:hAnsi="宋体" w:eastAsia="宋体" w:cs="宋体"/>
          <w:b w:val="0"/>
          <w:sz w:val="24"/>
          <w:szCs w:val="24"/>
        </w:rPr>
        <w:t>）询价通知书明显以不合理条件对供应商实行差别待遇或者歧视待遇的；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3</w:t>
      </w:r>
      <w:r>
        <w:rPr>
          <w:rFonts w:hint="eastAsia" w:ascii="宋体" w:hAnsi="宋体" w:eastAsia="宋体" w:cs="宋体"/>
          <w:b w:val="0"/>
          <w:sz w:val="24"/>
          <w:szCs w:val="24"/>
        </w:rPr>
        <w:t>）采购项目属于国家规定的优先、强制采购范围，但是询价通知书未依法体现优先、强制采购相关规定的；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4</w:t>
      </w:r>
      <w:r>
        <w:rPr>
          <w:rFonts w:hint="eastAsia" w:ascii="宋体" w:hAnsi="宋体" w:eastAsia="宋体" w:cs="宋体"/>
          <w:b w:val="0"/>
          <w:sz w:val="24"/>
          <w:szCs w:val="24"/>
        </w:rPr>
        <w:t>）采购项目属于政府采购促进中小企业发展的范围，但是询价通知书未依法体现促进中小企业发展相关规定的；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5</w:t>
      </w:r>
      <w:r>
        <w:rPr>
          <w:rFonts w:hint="eastAsia" w:ascii="宋体" w:hAnsi="宋体" w:eastAsia="宋体" w:cs="宋体"/>
          <w:b w:val="0"/>
          <w:sz w:val="24"/>
          <w:szCs w:val="24"/>
        </w:rPr>
        <w:t>）询价通知书载明的成交原则不合法的；</w:t>
      </w:r>
    </w:p>
    <w:p>
      <w:pPr>
        <w:pStyle w:val="4"/>
        <w:keepNext w:val="0"/>
        <w:keepLines w:val="0"/>
        <w:spacing w:before="0" w:after="0" w:line="400" w:lineRule="exact"/>
        <w:ind w:firstLine="470" w:firstLineChars="196"/>
        <w:rPr>
          <w:rFonts w:ascii="宋体" w:hAnsi="宋体" w:eastAsia="宋体" w:cs="宋体"/>
          <w:b w:val="0"/>
          <w:sz w:val="24"/>
          <w:szCs w:val="24"/>
        </w:rPr>
      </w:pPr>
      <w:r>
        <w:rPr>
          <w:rFonts w:hint="eastAsia" w:ascii="宋体" w:hAnsi="宋体" w:eastAsia="宋体" w:cs="宋体"/>
          <w:b w:val="0"/>
          <w:sz w:val="24"/>
          <w:szCs w:val="24"/>
        </w:rPr>
        <w:t>（</w:t>
      </w:r>
      <w:r>
        <w:rPr>
          <w:rFonts w:ascii="宋体" w:hAnsi="宋体" w:eastAsia="宋体" w:cs="宋体"/>
          <w:b w:val="0"/>
          <w:sz w:val="24"/>
          <w:szCs w:val="24"/>
        </w:rPr>
        <w:t>6</w:t>
      </w:r>
      <w:r>
        <w:rPr>
          <w:rFonts w:hint="eastAsia" w:ascii="宋体" w:hAnsi="宋体" w:eastAsia="宋体" w:cs="宋体"/>
          <w:b w:val="0"/>
          <w:sz w:val="24"/>
          <w:szCs w:val="24"/>
        </w:rPr>
        <w:t>）询价通知书有违反国家其他有关强制性规定的情形。</w:t>
      </w:r>
    </w:p>
    <w:p>
      <w:pPr>
        <w:pStyle w:val="4"/>
        <w:keepNext w:val="0"/>
        <w:keepLines w:val="0"/>
        <w:spacing w:before="0" w:after="0" w:line="400" w:lineRule="exact"/>
        <w:ind w:firstLine="470" w:firstLineChars="196"/>
        <w:rPr>
          <w:rFonts w:ascii="宋体" w:hAnsi="宋体" w:eastAsia="宋体" w:cs="宋体"/>
          <w:b w:val="0"/>
          <w:sz w:val="24"/>
          <w:szCs w:val="24"/>
        </w:rPr>
      </w:pPr>
      <w:r>
        <w:rPr>
          <w:rFonts w:ascii="宋体" w:hAnsi="宋体" w:eastAsia="宋体" w:cs="宋体"/>
          <w:b w:val="0"/>
          <w:sz w:val="24"/>
          <w:szCs w:val="24"/>
        </w:rPr>
        <w:t xml:space="preserve">2.1.3 </w:t>
      </w:r>
      <w:r>
        <w:rPr>
          <w:rFonts w:hint="eastAsia" w:ascii="宋体" w:hAnsi="宋体" w:eastAsia="宋体" w:cs="宋体"/>
          <w:b w:val="0"/>
          <w:sz w:val="24"/>
          <w:szCs w:val="24"/>
        </w:rPr>
        <w:t>出现本条</w:t>
      </w:r>
      <w:r>
        <w:rPr>
          <w:rFonts w:ascii="宋体" w:hAnsi="宋体" w:eastAsia="宋体" w:cs="宋体"/>
          <w:b w:val="0"/>
          <w:sz w:val="24"/>
          <w:szCs w:val="24"/>
        </w:rPr>
        <w:t>2.1.2</w:t>
      </w:r>
      <w:r>
        <w:rPr>
          <w:rFonts w:hint="eastAsia" w:ascii="宋体" w:hAnsi="宋体" w:eastAsia="宋体" w:cs="宋体"/>
          <w:b w:val="0"/>
          <w:sz w:val="24"/>
          <w:szCs w:val="24"/>
        </w:rPr>
        <w:t>规定应当停止评审情形的，询价小组应当向采购人书面说明情况。除本条规定的情形外，询价小组不得以任何方式和理由停止评审。</w:t>
      </w:r>
    </w:p>
    <w:p>
      <w:pPr>
        <w:adjustRightInd w:val="0"/>
        <w:snapToGrid w:val="0"/>
        <w:spacing w:line="400" w:lineRule="exact"/>
        <w:ind w:firstLine="480" w:firstLineChars="200"/>
        <w:rPr>
          <w:rFonts w:ascii="宋体" w:cs="宋体"/>
          <w:bCs/>
          <w:sz w:val="24"/>
        </w:rPr>
      </w:pPr>
      <w:r>
        <w:rPr>
          <w:rFonts w:ascii="宋体" w:hAnsi="宋体" w:cs="宋体"/>
          <w:bCs/>
          <w:sz w:val="24"/>
        </w:rPr>
        <w:t>2.2</w:t>
      </w:r>
      <w:r>
        <w:rPr>
          <w:rFonts w:hint="eastAsia" w:ascii="宋体" w:hAnsi="宋体" w:cs="宋体"/>
          <w:bCs/>
          <w:sz w:val="24"/>
        </w:rPr>
        <w:t>资格审查。</w:t>
      </w:r>
    </w:p>
    <w:p>
      <w:pPr>
        <w:pStyle w:val="4"/>
        <w:keepNext w:val="0"/>
        <w:keepLines w:val="0"/>
        <w:spacing w:before="0" w:after="0" w:line="400" w:lineRule="exact"/>
        <w:ind w:firstLine="470" w:firstLineChars="196"/>
        <w:rPr>
          <w:rFonts w:ascii="宋体" w:hAnsi="宋体" w:eastAsia="宋体" w:cs="宋体"/>
          <w:b w:val="0"/>
          <w:sz w:val="24"/>
        </w:rPr>
      </w:pPr>
      <w:r>
        <w:rPr>
          <w:rFonts w:ascii="宋体" w:hAnsi="宋体" w:eastAsia="宋体" w:cs="宋体"/>
          <w:b w:val="0"/>
          <w:sz w:val="24"/>
          <w:szCs w:val="24"/>
        </w:rPr>
        <w:t>2.2.1</w:t>
      </w:r>
      <w:r>
        <w:rPr>
          <w:rFonts w:hint="eastAsia" w:ascii="宋体" w:hAnsi="宋体" w:eastAsia="宋体" w:cs="宋体"/>
          <w:b w:val="0"/>
          <w:sz w:val="24"/>
          <w:szCs w:val="24"/>
        </w:rPr>
        <w:t>本项目需要询价小组进行资格性检查。</w:t>
      </w:r>
    </w:p>
    <w:p>
      <w:pPr>
        <w:pStyle w:val="4"/>
        <w:keepNext w:val="0"/>
        <w:keepLines w:val="0"/>
        <w:spacing w:before="0" w:after="0" w:line="400" w:lineRule="exact"/>
        <w:ind w:firstLine="470" w:firstLineChars="196"/>
        <w:rPr>
          <w:rFonts w:ascii="宋体" w:hAnsi="宋体" w:eastAsia="宋体" w:cs="宋体"/>
          <w:b w:val="0"/>
          <w:sz w:val="24"/>
          <w:szCs w:val="24"/>
        </w:rPr>
      </w:pPr>
      <w:r>
        <w:rPr>
          <w:rFonts w:ascii="宋体" w:hAnsi="宋体" w:eastAsia="宋体" w:cs="宋体"/>
          <w:b w:val="0"/>
          <w:bCs w:val="0"/>
          <w:sz w:val="24"/>
        </w:rPr>
        <w:t>2.2.2</w:t>
      </w:r>
      <w:r>
        <w:rPr>
          <w:rFonts w:hint="eastAsia" w:ascii="宋体" w:hAnsi="宋体" w:eastAsia="宋体" w:cs="宋体"/>
          <w:b w:val="0"/>
          <w:bCs w:val="0"/>
          <w:sz w:val="24"/>
        </w:rPr>
        <w:t>询价小组依据法律法规和询价通知书的规定，</w:t>
      </w:r>
      <w:r>
        <w:rPr>
          <w:rFonts w:hint="eastAsia" w:ascii="宋体" w:hAnsi="宋体" w:eastAsia="宋体" w:cs="宋体"/>
          <w:b w:val="0"/>
          <w:sz w:val="24"/>
          <w:szCs w:val="24"/>
        </w:rPr>
        <w:t>应依据法律法规和磋商文件的规定，对响应文件是否按照规定要求提供资格性证明材料、是否属于禁止参加询价的供应商等进行审查，以确定供应商是否具备询价资格。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ascii="宋体" w:cs="宋体"/>
          <w:bCs/>
          <w:sz w:val="24"/>
        </w:rPr>
      </w:pPr>
      <w:r>
        <w:rPr>
          <w:rFonts w:ascii="宋体" w:hAnsi="宋体" w:cs="宋体"/>
          <w:bCs/>
          <w:sz w:val="24"/>
        </w:rPr>
        <w:t>2.2.3</w:t>
      </w:r>
      <w:r>
        <w:rPr>
          <w:rFonts w:hint="eastAsia" w:ascii="宋体" w:hAnsi="宋体" w:cs="宋体"/>
          <w:bCs/>
          <w:sz w:val="24"/>
        </w:rPr>
        <w:t>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ascii="宋体" w:cs="宋体"/>
          <w:bCs/>
          <w:sz w:val="24"/>
        </w:rPr>
      </w:pPr>
      <w:r>
        <w:rPr>
          <w:rFonts w:ascii="宋体" w:hAnsi="宋体" w:cs="宋体"/>
          <w:bCs/>
          <w:sz w:val="24"/>
        </w:rPr>
        <w:t>2.3</w:t>
      </w:r>
      <w:r>
        <w:rPr>
          <w:rFonts w:hint="eastAsia" w:ascii="宋体" w:hAnsi="宋体" w:cs="宋体"/>
          <w:bCs/>
          <w:sz w:val="24"/>
        </w:rPr>
        <w:t>询价。</w:t>
      </w:r>
    </w:p>
    <w:p>
      <w:pPr>
        <w:adjustRightInd w:val="0"/>
        <w:snapToGrid w:val="0"/>
        <w:spacing w:line="400" w:lineRule="exact"/>
        <w:ind w:firstLine="480" w:firstLineChars="200"/>
        <w:rPr>
          <w:rFonts w:ascii="宋体" w:cs="宋体"/>
          <w:bCs/>
          <w:sz w:val="24"/>
        </w:rPr>
      </w:pPr>
      <w:r>
        <w:rPr>
          <w:rFonts w:hint="eastAsia" w:ascii="宋体" w:hAnsi="宋体" w:cs="宋体"/>
          <w:bCs/>
          <w:sz w:val="24"/>
        </w:rPr>
        <w:t>供应商资格审查结束后，询价小组按照询价通知书的规定对供应商的响应文件进行书面审查。供应商响应文件未实质性响应询价通知书的，询价小组应当对其响应文件按无效处理，并书面告知供应商，说明理由。</w:t>
      </w:r>
    </w:p>
    <w:p>
      <w:pPr>
        <w:adjustRightInd w:val="0"/>
        <w:snapToGrid w:val="0"/>
        <w:spacing w:line="400" w:lineRule="exact"/>
        <w:ind w:firstLine="480" w:firstLineChars="200"/>
        <w:rPr>
          <w:rFonts w:ascii="宋体" w:cs="宋体"/>
          <w:bCs/>
          <w:sz w:val="24"/>
        </w:rPr>
      </w:pPr>
      <w:r>
        <w:rPr>
          <w:rFonts w:ascii="宋体" w:hAnsi="宋体" w:cs="宋体"/>
          <w:bCs/>
          <w:sz w:val="24"/>
        </w:rPr>
        <w:t>2.4</w:t>
      </w:r>
      <w:r>
        <w:rPr>
          <w:rFonts w:hint="eastAsia" w:ascii="宋体" w:hAnsi="宋体" w:cs="宋体"/>
          <w:bCs/>
          <w:strike w:val="0"/>
          <w:dstrike w:val="0"/>
          <w:sz w:val="24"/>
          <w:highlight w:val="none"/>
        </w:rPr>
        <w:t>一次性</w:t>
      </w:r>
      <w:r>
        <w:rPr>
          <w:rFonts w:hint="eastAsia" w:ascii="宋体" w:hAnsi="宋体" w:cs="宋体"/>
          <w:bCs/>
          <w:sz w:val="24"/>
        </w:rPr>
        <w:t>报价。</w:t>
      </w:r>
    </w:p>
    <w:p>
      <w:pPr>
        <w:adjustRightInd w:val="0"/>
        <w:snapToGrid w:val="0"/>
        <w:spacing w:line="400" w:lineRule="exact"/>
        <w:ind w:firstLine="480" w:firstLineChars="200"/>
        <w:rPr>
          <w:rFonts w:hint="default" w:ascii="宋体" w:eastAsia="宋体" w:cs="宋体"/>
          <w:bCs/>
          <w:sz w:val="24"/>
          <w:lang w:val="en-US" w:eastAsia="zh-CN"/>
        </w:rPr>
      </w:pPr>
      <w:r>
        <w:rPr>
          <w:rFonts w:ascii="宋体" w:hAnsi="宋体" w:cs="宋体"/>
          <w:bCs/>
          <w:sz w:val="24"/>
        </w:rPr>
        <w:t>2.4.1</w:t>
      </w:r>
      <w:r>
        <w:rPr>
          <w:rFonts w:hint="eastAsia" w:ascii="宋体" w:hAnsi="宋体" w:cs="宋体"/>
          <w:bCs/>
          <w:sz w:val="24"/>
        </w:rPr>
        <w:t>询价小组对供应商响应文件审查结束后，</w:t>
      </w:r>
      <w:r>
        <w:rPr>
          <w:rFonts w:hint="eastAsia" w:ascii="宋体" w:hAnsi="宋体" w:cs="宋体"/>
          <w:bCs/>
          <w:sz w:val="24"/>
          <w:highlight w:val="none"/>
          <w:lang w:val="en-US" w:eastAsia="zh-CN"/>
        </w:rPr>
        <w:t>审查供应商提交的报价。</w:t>
      </w:r>
    </w:p>
    <w:p>
      <w:pPr>
        <w:spacing w:line="400" w:lineRule="exact"/>
        <w:ind w:firstLine="480" w:firstLineChars="200"/>
        <w:rPr>
          <w:rFonts w:ascii="宋体" w:cs="宋体"/>
          <w:sz w:val="24"/>
        </w:rPr>
      </w:pPr>
      <w:r>
        <w:rPr>
          <w:rFonts w:ascii="宋体" w:hAnsi="宋体" w:cs="宋体"/>
          <w:bCs/>
          <w:sz w:val="24"/>
        </w:rPr>
        <w:t>2.4.2</w:t>
      </w:r>
      <w:r>
        <w:rPr>
          <w:rFonts w:hint="eastAsia" w:ascii="宋体" w:hAnsi="宋体" w:cs="宋体"/>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ascii="宋体" w:cs="宋体"/>
          <w:bCs/>
          <w:sz w:val="24"/>
        </w:rPr>
      </w:pPr>
      <w:r>
        <w:rPr>
          <w:rFonts w:ascii="宋体" w:hAnsi="宋体" w:cs="宋体"/>
          <w:bCs/>
          <w:sz w:val="24"/>
        </w:rPr>
        <w:t>2.5</w:t>
      </w:r>
      <w:r>
        <w:rPr>
          <w:rFonts w:hint="eastAsia" w:ascii="宋体" w:hAnsi="宋体" w:cs="宋体"/>
          <w:bCs/>
          <w:sz w:val="24"/>
        </w:rPr>
        <w:t>复核。</w:t>
      </w:r>
    </w:p>
    <w:p>
      <w:pPr>
        <w:adjustRightInd w:val="0"/>
        <w:snapToGrid w:val="0"/>
        <w:spacing w:line="400" w:lineRule="exact"/>
        <w:ind w:firstLine="480" w:firstLineChars="200"/>
        <w:rPr>
          <w:rFonts w:ascii="宋体" w:cs="宋体"/>
          <w:bCs/>
          <w:sz w:val="24"/>
        </w:rPr>
      </w:pPr>
      <w:r>
        <w:rPr>
          <w:rFonts w:hint="eastAsia" w:ascii="宋体" w:hAnsi="宋体" w:cs="宋体"/>
          <w:bCs/>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ascii="宋体" w:cs="宋体"/>
          <w:bCs/>
          <w:sz w:val="24"/>
        </w:rPr>
      </w:pPr>
      <w:r>
        <w:rPr>
          <w:rFonts w:ascii="宋体" w:hAnsi="宋体" w:cs="宋体"/>
          <w:bCs/>
          <w:sz w:val="24"/>
        </w:rPr>
        <w:t>2.6</w:t>
      </w:r>
      <w:r>
        <w:rPr>
          <w:rFonts w:hint="eastAsia" w:ascii="宋体" w:hAnsi="宋体" w:cs="宋体"/>
          <w:bCs/>
          <w:sz w:val="24"/>
        </w:rPr>
        <w:t>推荐成交候选供应商。</w:t>
      </w:r>
    </w:p>
    <w:p>
      <w:pPr>
        <w:adjustRightInd w:val="0"/>
        <w:snapToGrid w:val="0"/>
        <w:spacing w:line="400" w:lineRule="exact"/>
        <w:ind w:firstLine="482" w:firstLineChars="200"/>
        <w:rPr>
          <w:rFonts w:ascii="宋体" w:cs="宋体"/>
          <w:b/>
          <w:sz w:val="24"/>
        </w:rPr>
      </w:pPr>
      <w:r>
        <w:rPr>
          <w:rFonts w:hint="eastAsia" w:ascii="宋体" w:hAnsi="宋体" w:cs="宋体"/>
          <w:b/>
          <w:sz w:val="24"/>
        </w:rPr>
        <w:t>成交候选供应商应当排序。询价小组复核结束后，应当按照供应商的报价由低到高排序，推荐成交候选供应商。供应商报价相同的，由成交候选供应商抽签确定成交候选顺序。</w:t>
      </w:r>
    </w:p>
    <w:p>
      <w:pPr>
        <w:spacing w:line="400" w:lineRule="exact"/>
        <w:ind w:firstLine="480" w:firstLineChars="200"/>
        <w:rPr>
          <w:rFonts w:ascii="宋体" w:cs="宋体"/>
          <w:sz w:val="24"/>
        </w:rPr>
      </w:pPr>
      <w:r>
        <w:rPr>
          <w:rFonts w:ascii="宋体" w:hAnsi="宋体" w:cs="宋体"/>
          <w:sz w:val="24"/>
        </w:rPr>
        <w:t>2.7</w:t>
      </w:r>
      <w:r>
        <w:rPr>
          <w:rFonts w:hint="eastAsia" w:ascii="宋体" w:hAnsi="宋体" w:cs="宋体"/>
          <w:sz w:val="24"/>
        </w:rPr>
        <w:t>现场复核</w:t>
      </w:r>
    </w:p>
    <w:p>
      <w:pPr>
        <w:spacing w:line="400" w:lineRule="exact"/>
        <w:ind w:firstLine="480" w:firstLineChars="200"/>
        <w:rPr>
          <w:rFonts w:ascii="宋体" w:cs="宋体"/>
          <w:sz w:val="24"/>
        </w:rPr>
      </w:pPr>
      <w:r>
        <w:rPr>
          <w:rFonts w:ascii="宋体" w:hAnsi="宋体" w:cs="宋体"/>
          <w:sz w:val="24"/>
        </w:rPr>
        <w:t>2.7.1</w:t>
      </w:r>
      <w:r>
        <w:rPr>
          <w:rFonts w:hint="eastAsia" w:ascii="宋体" w:hAnsi="宋体" w:cs="宋体"/>
          <w:sz w:val="24"/>
        </w:rPr>
        <w:t>推荐</w:t>
      </w:r>
      <w:r>
        <w:rPr>
          <w:rFonts w:hint="eastAsia" w:ascii="宋体" w:hAnsi="宋体" w:cs="宋体"/>
          <w:bCs/>
          <w:sz w:val="24"/>
        </w:rPr>
        <w:t>成交候选供应商</w:t>
      </w:r>
      <w:r>
        <w:rPr>
          <w:rFonts w:hint="eastAsia" w:ascii="宋体" w:hAnsi="宋体" w:cs="宋体"/>
          <w:sz w:val="24"/>
        </w:rPr>
        <w:t>后，询价小组拟出具询价报告前，采购人应当组织</w:t>
      </w:r>
      <w:r>
        <w:rPr>
          <w:rFonts w:ascii="宋体" w:hAnsi="宋体" w:cs="宋体"/>
          <w:sz w:val="24"/>
        </w:rPr>
        <w:t>2</w:t>
      </w:r>
      <w:r>
        <w:rPr>
          <w:rFonts w:hint="eastAsia" w:ascii="宋体" w:hAnsi="宋体" w:cs="宋体"/>
          <w:sz w:val="24"/>
        </w:rPr>
        <w:t>名以上的本单位工作人员，在采购现场监督人员的监督之下，依据有关的法律制度和询价通知书对评审结果进行复核，存在资格性审查认定错误的，采购人应当根据情况书面建议询价小组现场修改评审结果。由询价小组自主决定是否采纳采购人的书面建议，并承担独立评审责任。询价小组采纳采购人书面建议的，应当按照规定现场修改评审结果或者重新评审，并在询价报告中详细记载有关事宜；不采纳采购人书面建议的，应当书面说明理由。采购人书面建议未被询价小组采纳的，应当接照规定程序要求继续组织实施采购活动，不得擅自中止采购活动。采购人认为询价小组评审结果不合法的，应当书面报告采购项目同级财政部门。</w:t>
      </w:r>
    </w:p>
    <w:p>
      <w:pPr>
        <w:spacing w:line="400" w:lineRule="exact"/>
        <w:ind w:firstLine="480" w:firstLineChars="200"/>
        <w:rPr>
          <w:rFonts w:ascii="宋体" w:cs="宋体"/>
          <w:sz w:val="24"/>
        </w:rPr>
      </w:pPr>
      <w:r>
        <w:rPr>
          <w:rFonts w:hint="eastAsia" w:ascii="宋体" w:hAnsi="宋体" w:cs="宋体"/>
          <w:sz w:val="24"/>
        </w:rPr>
        <w:t>采购人复核过程中，询价小组成员不得离开评审现场。</w:t>
      </w:r>
    </w:p>
    <w:p>
      <w:pPr>
        <w:spacing w:line="400" w:lineRule="exact"/>
        <w:ind w:firstLine="480" w:firstLineChars="200"/>
        <w:rPr>
          <w:rFonts w:ascii="宋体" w:cs="宋体"/>
          <w:sz w:val="24"/>
        </w:rPr>
      </w:pPr>
      <w:r>
        <w:rPr>
          <w:rFonts w:ascii="宋体" w:hAnsi="宋体" w:cs="宋体"/>
          <w:sz w:val="24"/>
        </w:rPr>
        <w:t>2.7.2</w:t>
      </w:r>
      <w:r>
        <w:rPr>
          <w:rFonts w:hint="eastAsia" w:ascii="宋体" w:hAnsi="宋体" w:cs="宋体"/>
          <w:sz w:val="24"/>
        </w:rPr>
        <w:t>有下列情形之一的，不得现场修改评审结果：</w:t>
      </w:r>
    </w:p>
    <w:p>
      <w:pPr>
        <w:spacing w:line="40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）询价小组已经出具询价报告并且离开评审现场的；</w:t>
      </w:r>
    </w:p>
    <w:p>
      <w:pPr>
        <w:spacing w:line="400" w:lineRule="exact"/>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）采购人现场复核时，复核工作人员数量不足的；</w:t>
      </w:r>
    </w:p>
    <w:p>
      <w:pPr>
        <w:spacing w:line="400" w:lineRule="exact"/>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）采购人现场复核时，没有采购监督人员现场监督的；</w:t>
      </w:r>
    </w:p>
    <w:p>
      <w:pPr>
        <w:spacing w:line="400" w:lineRule="exact"/>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）采购人现场复核内容超出规定范围的；</w:t>
      </w:r>
    </w:p>
    <w:p>
      <w:pPr>
        <w:spacing w:line="400" w:lineRule="exact"/>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）采购人未提供书面建议的。</w:t>
      </w:r>
    </w:p>
    <w:p>
      <w:pPr>
        <w:adjustRightInd w:val="0"/>
        <w:snapToGrid w:val="0"/>
        <w:spacing w:line="400" w:lineRule="exact"/>
        <w:ind w:firstLine="480" w:firstLineChars="200"/>
        <w:rPr>
          <w:rFonts w:ascii="宋体" w:cs="宋体"/>
          <w:bCs/>
          <w:sz w:val="24"/>
        </w:rPr>
      </w:pPr>
      <w:r>
        <w:rPr>
          <w:rFonts w:ascii="宋体" w:hAnsi="宋体" w:cs="宋体"/>
          <w:bCs/>
          <w:sz w:val="24"/>
        </w:rPr>
        <w:t>2.8</w:t>
      </w:r>
      <w:r>
        <w:rPr>
          <w:rFonts w:hint="eastAsia" w:ascii="宋体" w:hAnsi="宋体" w:cs="宋体"/>
          <w:bCs/>
          <w:sz w:val="24"/>
        </w:rPr>
        <w:t>出具询价报告。询价报告应当包括下列内容：</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）邀请供应商参加采购活动的具体方式和相关情况，以及参加采购活动的供应商名单；</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）评审日期和地点，询价小组成员名单；</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）参加报价的供应商名单及报价情况和未参加报价的供应商名单及原因；</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）评审情况记录和说明，包括对供应商的资格审查情况、供应商响应文件审查情况等；</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5</w:t>
      </w:r>
      <w:r>
        <w:rPr>
          <w:rFonts w:hint="eastAsia" w:ascii="宋体" w:hAnsi="宋体" w:cs="宋体"/>
          <w:bCs/>
          <w:sz w:val="24"/>
        </w:rPr>
        <w:t>）推荐的成交候选供应商名单及理由。</w:t>
      </w:r>
    </w:p>
    <w:p>
      <w:pPr>
        <w:adjustRightInd w:val="0"/>
        <w:snapToGrid w:val="0"/>
        <w:spacing w:line="400" w:lineRule="exact"/>
        <w:ind w:firstLine="480" w:firstLineChars="200"/>
        <w:rPr>
          <w:rFonts w:ascii="宋体" w:cs="宋体"/>
          <w:bCs/>
          <w:sz w:val="24"/>
        </w:rPr>
      </w:pPr>
      <w:r>
        <w:rPr>
          <w:rFonts w:ascii="宋体" w:hAnsi="宋体" w:cs="宋体"/>
          <w:bCs/>
          <w:sz w:val="24"/>
        </w:rPr>
        <w:t>2.9</w:t>
      </w:r>
      <w:r>
        <w:rPr>
          <w:rFonts w:hint="eastAsia" w:ascii="宋体" w:hAnsi="宋体" w:cs="宋体"/>
          <w:bCs/>
          <w:sz w:val="24"/>
        </w:rPr>
        <w:t>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ascii="宋体" w:cs="宋体"/>
          <w:bCs/>
          <w:sz w:val="24"/>
        </w:rPr>
      </w:pPr>
      <w:r>
        <w:rPr>
          <w:rFonts w:ascii="宋体" w:hAnsi="宋体" w:cs="宋体"/>
          <w:bCs/>
          <w:sz w:val="24"/>
        </w:rPr>
        <w:t>2.10</w:t>
      </w:r>
      <w:r>
        <w:rPr>
          <w:rFonts w:hint="eastAsia" w:ascii="宋体" w:hAnsi="宋体" w:cs="宋体"/>
          <w:bCs/>
          <w:sz w:val="24"/>
        </w:rPr>
        <w:t>供应商资格审查应当以有关法律法规和采购文件为依据，审查范围不能超过法律法规和询价通知书中对供应商的资格条件要求。</w:t>
      </w:r>
      <w:r>
        <w:rPr>
          <w:rFonts w:hint="eastAsia" w:ascii="宋体" w:hAnsi="宋体" w:cs="宋体"/>
          <w:sz w:val="24"/>
        </w:rPr>
        <w:t>询价小组</w:t>
      </w:r>
      <w:r>
        <w:rPr>
          <w:rFonts w:hint="eastAsia" w:ascii="宋体" w:hAnsi="宋体" w:cs="宋体"/>
          <w:bCs/>
          <w:sz w:val="24"/>
        </w:rPr>
        <w:t>资格审查过程中，其成员对供应商资格是否符合规定存在争议的，应当以少数服从多数的原则处理。</w:t>
      </w:r>
    </w:p>
    <w:p>
      <w:pPr>
        <w:adjustRightInd w:val="0"/>
        <w:snapToGrid w:val="0"/>
        <w:spacing w:line="400" w:lineRule="exact"/>
        <w:ind w:firstLine="480" w:firstLineChars="200"/>
        <w:rPr>
          <w:rFonts w:ascii="宋体" w:cs="宋体"/>
          <w:bCs/>
          <w:sz w:val="24"/>
        </w:rPr>
      </w:pPr>
      <w:r>
        <w:rPr>
          <w:rFonts w:ascii="宋体" w:hAnsi="宋体" w:cs="宋体"/>
          <w:bCs/>
          <w:sz w:val="24"/>
        </w:rPr>
        <w:t>2.11</w:t>
      </w:r>
      <w:r>
        <w:rPr>
          <w:rFonts w:hint="eastAsia" w:ascii="宋体" w:hAnsi="宋体" w:cs="宋体"/>
          <w:bCs/>
          <w:sz w:val="24"/>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ascii="宋体" w:cs="宋体"/>
          <w:bCs/>
          <w:sz w:val="24"/>
        </w:rPr>
      </w:pPr>
      <w:r>
        <w:rPr>
          <w:rFonts w:hint="eastAsia" w:ascii="宋体" w:hAnsi="宋体" w:cs="宋体"/>
          <w:bCs/>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400" w:lineRule="exact"/>
        <w:ind w:firstLine="480" w:firstLineChars="200"/>
        <w:rPr>
          <w:rFonts w:ascii="宋体" w:cs="宋体"/>
          <w:bCs/>
          <w:sz w:val="24"/>
        </w:rPr>
      </w:pPr>
      <w:r>
        <w:rPr>
          <w:rFonts w:hint="eastAsia" w:ascii="宋体" w:hAnsi="宋体" w:cs="宋体"/>
          <w:bCs/>
          <w:sz w:val="24"/>
        </w:rPr>
        <w:t>供应商的澄清、说明或者更正材料应当采用</w:t>
      </w:r>
      <w:r>
        <w:rPr>
          <w:rFonts w:hint="eastAsia" w:ascii="宋体" w:hAnsi="宋体" w:cs="宋体"/>
          <w:bCs/>
          <w:strike w:val="0"/>
          <w:dstrike w:val="0"/>
          <w:sz w:val="24"/>
          <w:highlight w:val="none"/>
        </w:rPr>
        <w:t>书面</w:t>
      </w:r>
      <w:r>
        <w:rPr>
          <w:rFonts w:hint="eastAsia" w:ascii="宋体" w:hAnsi="宋体" w:cs="宋体"/>
          <w:bCs/>
          <w:strike w:val="0"/>
          <w:dstrike w:val="0"/>
          <w:sz w:val="24"/>
          <w:highlight w:val="none"/>
          <w:lang w:val="en-US" w:eastAsia="zh-CN"/>
        </w:rPr>
        <w:t>扫描成PDF的</w:t>
      </w:r>
      <w:r>
        <w:rPr>
          <w:rFonts w:hint="eastAsia" w:ascii="宋体" w:hAnsi="宋体" w:cs="宋体"/>
          <w:bCs/>
          <w:strike w:val="0"/>
          <w:dstrike w:val="0"/>
          <w:sz w:val="24"/>
          <w:highlight w:val="none"/>
        </w:rPr>
        <w:t>形式</w:t>
      </w:r>
      <w:r>
        <w:rPr>
          <w:rFonts w:hint="eastAsia" w:ascii="宋体" w:hAnsi="宋体" w:cs="宋体"/>
          <w:bCs/>
          <w:strike w:val="0"/>
          <w:dstrike w:val="0"/>
          <w:sz w:val="24"/>
          <w:highlight w:val="none"/>
          <w:lang w:val="en-US" w:eastAsia="zh-CN"/>
        </w:rPr>
        <w:t>发送到采购人指定邮箱</w:t>
      </w:r>
      <w:r>
        <w:rPr>
          <w:rFonts w:hint="eastAsia" w:ascii="宋体" w:hAnsi="宋体" w:cs="宋体"/>
          <w:bCs/>
          <w:sz w:val="24"/>
          <w:highlight w:val="none"/>
        </w:rPr>
        <w:t>，</w:t>
      </w:r>
      <w:r>
        <w:rPr>
          <w:rFonts w:hint="eastAsia" w:ascii="宋体" w:hAnsi="宋体" w:cs="宋体"/>
          <w:bCs/>
          <w:sz w:val="24"/>
        </w:rPr>
        <w:t>并由其法定代表人</w:t>
      </w:r>
      <w:r>
        <w:rPr>
          <w:rFonts w:ascii="宋体" w:hAnsi="宋体" w:cs="宋体"/>
          <w:bCs/>
          <w:sz w:val="24"/>
        </w:rPr>
        <w:t>/</w:t>
      </w:r>
      <w:r>
        <w:rPr>
          <w:rFonts w:hint="eastAsia" w:ascii="宋体" w:hAnsi="宋体" w:cs="宋体"/>
          <w:bCs/>
          <w:sz w:val="24"/>
        </w:rPr>
        <w:t>主要负责人</w:t>
      </w:r>
      <w:r>
        <w:rPr>
          <w:rFonts w:ascii="宋体" w:hAnsi="宋体" w:cs="宋体"/>
          <w:bCs/>
          <w:sz w:val="24"/>
        </w:rPr>
        <w:t>/</w:t>
      </w:r>
      <w:r>
        <w:rPr>
          <w:rFonts w:hint="eastAsia" w:ascii="宋体" w:hAnsi="宋体" w:cs="宋体"/>
          <w:bCs/>
          <w:sz w:val="24"/>
        </w:rPr>
        <w:t>本人或其授权代表签字或者加盖公章。</w:t>
      </w:r>
    </w:p>
    <w:p>
      <w:pPr>
        <w:adjustRightInd w:val="0"/>
        <w:snapToGrid w:val="0"/>
        <w:spacing w:line="400" w:lineRule="exact"/>
        <w:ind w:firstLine="480" w:firstLineChars="200"/>
        <w:rPr>
          <w:rFonts w:ascii="宋体" w:cs="宋体"/>
          <w:bCs/>
          <w:sz w:val="24"/>
        </w:rPr>
      </w:pPr>
      <w:r>
        <w:rPr>
          <w:rFonts w:ascii="宋体" w:hAnsi="宋体" w:cs="宋体"/>
          <w:bCs/>
          <w:sz w:val="24"/>
        </w:rPr>
        <w:t>2.12</w:t>
      </w:r>
      <w:r>
        <w:rPr>
          <w:rFonts w:hint="eastAsia" w:ascii="宋体" w:hAnsi="宋体" w:cs="宋体"/>
          <w:bCs/>
          <w:sz w:val="24"/>
        </w:rPr>
        <w:t>供应商报价，必须按照报价表格式完整填写，并签字或盖章，密封递交</w:t>
      </w:r>
      <w:r>
        <w:rPr>
          <w:rFonts w:hint="eastAsia" w:ascii="宋体" w:hAnsi="宋体" w:cs="宋体"/>
          <w:bCs/>
          <w:sz w:val="24"/>
          <w:lang w:val="en-US" w:eastAsia="zh-CN"/>
        </w:rPr>
        <w:t>到</w:t>
      </w:r>
      <w:r>
        <w:rPr>
          <w:rFonts w:hint="eastAsia" w:ascii="宋体" w:hAnsi="宋体" w:cs="宋体"/>
          <w:bCs/>
          <w:sz w:val="24"/>
          <w:highlight w:val="none"/>
          <w:lang w:val="en-US" w:eastAsia="zh-CN"/>
        </w:rPr>
        <w:t>指点地点</w:t>
      </w:r>
      <w:r>
        <w:rPr>
          <w:rFonts w:hint="eastAsia" w:ascii="宋体" w:hAnsi="宋体" w:cs="宋体"/>
          <w:bCs/>
          <w:sz w:val="24"/>
        </w:rPr>
        <w:t>。由工作人员递交询价小组。工作人员不能拆封供应商报价单。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400" w:lineRule="exact"/>
        <w:ind w:firstLine="480" w:firstLineChars="200"/>
        <w:rPr>
          <w:rFonts w:ascii="宋体" w:cs="宋体"/>
          <w:bCs/>
          <w:sz w:val="24"/>
        </w:rPr>
      </w:pPr>
      <w:r>
        <w:rPr>
          <w:rFonts w:ascii="宋体" w:hAnsi="宋体" w:cs="宋体"/>
          <w:bCs/>
          <w:sz w:val="24"/>
        </w:rPr>
        <w:t xml:space="preserve">2.13 </w:t>
      </w:r>
      <w:r>
        <w:rPr>
          <w:rFonts w:hint="eastAsia" w:ascii="宋体" w:hAnsi="宋体" w:cs="宋体"/>
          <w:bCs/>
          <w:sz w:val="24"/>
        </w:rPr>
        <w:t>供应商在报价过程中，不得串通。发现供应商存在串通的，询价小组应将其响应文件作无效处理。</w:t>
      </w:r>
    </w:p>
    <w:p>
      <w:pPr>
        <w:adjustRightInd w:val="0"/>
        <w:snapToGrid w:val="0"/>
        <w:spacing w:line="400" w:lineRule="exact"/>
        <w:ind w:firstLine="480" w:firstLineChars="200"/>
        <w:rPr>
          <w:rFonts w:ascii="宋体" w:cs="宋体"/>
          <w:bCs/>
          <w:sz w:val="24"/>
        </w:rPr>
      </w:pPr>
      <w:r>
        <w:rPr>
          <w:rFonts w:ascii="宋体" w:hAnsi="宋体" w:cs="宋体"/>
          <w:bCs/>
          <w:sz w:val="24"/>
        </w:rPr>
        <w:t>2.14</w:t>
      </w:r>
      <w:r>
        <w:rPr>
          <w:rFonts w:hint="eastAsia" w:ascii="宋体" w:hAnsi="宋体" w:cs="宋体"/>
          <w:bCs/>
          <w:sz w:val="24"/>
        </w:rPr>
        <w:t>出现下列情形之一的，终止询价采购活动：</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）因情况变化，不再符合规定的询价采购方式适用情形的；</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）出现影响采购公正的违法、违规行为的；</w:t>
      </w:r>
    </w:p>
    <w:p>
      <w:pPr>
        <w:adjustRightInd w:val="0"/>
        <w:snapToGrid w:val="0"/>
        <w:spacing w:line="400" w:lineRule="exact"/>
        <w:ind w:left="120" w:leftChars="57" w:firstLine="360" w:firstLineChars="15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）在采购过程中符合竞争要求的供应商或者报价未超过采购预算的供应商不足</w:t>
      </w:r>
      <w:r>
        <w:rPr>
          <w:rFonts w:ascii="宋体" w:hAnsi="宋体" w:cs="宋体"/>
          <w:bCs/>
          <w:sz w:val="24"/>
        </w:rPr>
        <w:t>3</w:t>
      </w:r>
      <w:r>
        <w:rPr>
          <w:rFonts w:hint="eastAsia" w:ascii="宋体" w:hAnsi="宋体" w:cs="宋体"/>
          <w:bCs/>
          <w:sz w:val="24"/>
        </w:rPr>
        <w:t>家的。</w:t>
      </w:r>
    </w:p>
    <w:p>
      <w:pPr>
        <w:adjustRightInd w:val="0"/>
        <w:snapToGrid w:val="0"/>
        <w:spacing w:line="400" w:lineRule="exact"/>
        <w:ind w:firstLine="480" w:firstLineChars="200"/>
        <w:rPr>
          <w:rFonts w:ascii="宋体" w:cs="宋体"/>
          <w:bCs/>
          <w:sz w:val="24"/>
        </w:rPr>
      </w:pPr>
    </w:p>
    <w:p>
      <w:pPr>
        <w:adjustRightInd w:val="0"/>
        <w:snapToGrid w:val="0"/>
        <w:spacing w:line="400" w:lineRule="exact"/>
        <w:ind w:firstLine="482" w:firstLineChars="200"/>
        <w:rPr>
          <w:rFonts w:ascii="宋体" w:cs="宋体"/>
          <w:b/>
          <w:bCs/>
          <w:sz w:val="24"/>
        </w:rPr>
      </w:pPr>
      <w:r>
        <w:rPr>
          <w:rFonts w:ascii="宋体" w:hAnsi="宋体" w:cs="宋体"/>
          <w:b/>
          <w:bCs/>
          <w:sz w:val="24"/>
        </w:rPr>
        <w:t>3.</w:t>
      </w:r>
      <w:r>
        <w:rPr>
          <w:rFonts w:hint="eastAsia" w:ascii="宋体" w:hAnsi="宋体" w:cs="宋体"/>
          <w:b/>
          <w:bCs/>
          <w:sz w:val="24"/>
        </w:rPr>
        <w:t>评审纪律</w:t>
      </w:r>
    </w:p>
    <w:p>
      <w:pPr>
        <w:adjustRightInd w:val="0"/>
        <w:snapToGrid w:val="0"/>
        <w:spacing w:line="400" w:lineRule="exact"/>
        <w:ind w:firstLine="480" w:firstLineChars="200"/>
        <w:rPr>
          <w:rFonts w:ascii="宋体" w:cs="宋体"/>
          <w:bCs/>
          <w:sz w:val="24"/>
        </w:rPr>
      </w:pPr>
      <w:r>
        <w:rPr>
          <w:rFonts w:ascii="宋体" w:hAnsi="宋体" w:cs="宋体"/>
          <w:bCs/>
          <w:sz w:val="24"/>
        </w:rPr>
        <w:t>3.1</w:t>
      </w:r>
      <w:r>
        <w:rPr>
          <w:rFonts w:hint="eastAsia" w:ascii="宋体" w:hAnsi="宋体" w:cs="宋体"/>
          <w:bCs/>
          <w:sz w:val="24"/>
        </w:rPr>
        <w:t>询价小组在采购活动过程中，应当按照《中华人民共和国政府采购法实施条例》、《政府采购非招标采购方式管理办法》的规定履行职责和义务，不得违法评审、违反评审工作纪律。</w:t>
      </w:r>
    </w:p>
    <w:p>
      <w:pPr>
        <w:adjustRightInd w:val="0"/>
        <w:snapToGrid w:val="0"/>
        <w:spacing w:line="400" w:lineRule="exact"/>
        <w:ind w:firstLine="480" w:firstLineChars="200"/>
        <w:rPr>
          <w:rFonts w:ascii="宋体" w:cs="宋体"/>
          <w:bCs/>
          <w:sz w:val="24"/>
        </w:rPr>
      </w:pPr>
      <w:r>
        <w:rPr>
          <w:rFonts w:ascii="宋体" w:hAnsi="宋体" w:cs="宋体"/>
          <w:bCs/>
          <w:sz w:val="24"/>
        </w:rPr>
        <w:t>3.2</w:t>
      </w:r>
      <w:r>
        <w:rPr>
          <w:rFonts w:hint="eastAsia" w:ascii="宋体" w:hAnsi="宋体" w:cs="宋体"/>
          <w:bCs/>
          <w:sz w:val="24"/>
        </w:rPr>
        <w:t>评审过程在严格保密的情况下进行，任何单位和个人不得非法干预、影响询价过程和结果。</w:t>
      </w:r>
    </w:p>
    <w:p>
      <w:pPr>
        <w:adjustRightInd w:val="0"/>
        <w:snapToGrid w:val="0"/>
        <w:spacing w:line="400" w:lineRule="exact"/>
        <w:ind w:firstLine="480" w:firstLineChars="200"/>
        <w:rPr>
          <w:rFonts w:ascii="宋体" w:cs="宋体"/>
          <w:bCs/>
          <w:sz w:val="24"/>
        </w:rPr>
      </w:pPr>
      <w:r>
        <w:rPr>
          <w:rFonts w:ascii="宋体" w:hAnsi="宋体" w:cs="宋体"/>
          <w:bCs/>
          <w:sz w:val="24"/>
        </w:rPr>
        <w:t>3.3</w:t>
      </w:r>
      <w:r>
        <w:rPr>
          <w:rFonts w:hint="eastAsia" w:ascii="宋体" w:hAnsi="宋体" w:cs="宋体"/>
          <w:bCs/>
          <w:sz w:val="24"/>
        </w:rPr>
        <w:t>询价小组成员以及与评审工作有关的人员不得泄露评审情况以及评审过程中获悉的国家秘密、商业秘密。</w:t>
      </w:r>
    </w:p>
    <w:p>
      <w:pPr>
        <w:adjustRightInd w:val="0"/>
        <w:snapToGrid w:val="0"/>
        <w:spacing w:line="400" w:lineRule="exact"/>
        <w:ind w:firstLine="480" w:firstLineChars="200"/>
        <w:rPr>
          <w:rFonts w:ascii="宋体" w:cs="宋体"/>
          <w:bCs/>
          <w:sz w:val="24"/>
        </w:rPr>
      </w:pPr>
      <w:r>
        <w:rPr>
          <w:rFonts w:ascii="宋体" w:hAnsi="宋体" w:cs="宋体"/>
          <w:bCs/>
          <w:sz w:val="24"/>
        </w:rPr>
        <w:t>3.4</w:t>
      </w:r>
      <w:r>
        <w:rPr>
          <w:rFonts w:hint="eastAsia" w:ascii="宋体" w:hAnsi="宋体" w:cs="宋体"/>
          <w:bCs/>
          <w:sz w:val="24"/>
        </w:rPr>
        <w:t>询价小组成员应当遵守下列工作纪律：</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）遵行《政府采购法》第十二条和《政府采购法实施条例》第九条及财政部关于回避的规定。</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）评审前，应当将通讯工具或者相关电子设备交由采购组织单位统一保管。</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）评审过程中，不得与外界联系，因发生不可预见情况，确实需要与外界联系的，应当在监督人员监督之下办理。</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5</w:t>
      </w:r>
      <w:r>
        <w:rPr>
          <w:rFonts w:hint="eastAsia" w:ascii="宋体" w:hAnsi="宋体" w:cs="宋体"/>
          <w:bCs/>
          <w:sz w:val="24"/>
        </w:rPr>
        <w:t>）在评审过程中和评审结束后，不得记录、复制或带走任何评审资料，除因履行法律法规规定的义务外，不得向外界透露评审内容。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ascii="宋体" w:cs="宋体"/>
          <w:bCs/>
          <w:sz w:val="24"/>
        </w:rPr>
      </w:pPr>
      <w:r>
        <w:rPr>
          <w:rFonts w:hint="eastAsia" w:ascii="宋体" w:hAnsi="宋体" w:cs="宋体"/>
          <w:bCs/>
          <w:sz w:val="24"/>
        </w:rPr>
        <w:t>（</w:t>
      </w:r>
      <w:r>
        <w:rPr>
          <w:rFonts w:ascii="宋体" w:hAnsi="宋体" w:cs="宋体"/>
          <w:bCs/>
          <w:sz w:val="24"/>
        </w:rPr>
        <w:t>6</w:t>
      </w:r>
      <w:r>
        <w:rPr>
          <w:rFonts w:hint="eastAsia" w:ascii="宋体" w:hAnsi="宋体" w:cs="宋体"/>
          <w:bCs/>
          <w:sz w:val="24"/>
        </w:rPr>
        <w:t>）服从评审现场采购组织单位的现场秩序管理，接受评审现场监督人员的合法监督。</w:t>
      </w:r>
    </w:p>
    <w:p>
      <w:pPr>
        <w:adjustRightInd w:val="0"/>
        <w:snapToGrid w:val="0"/>
        <w:spacing w:line="400" w:lineRule="exact"/>
        <w:ind w:firstLine="480" w:firstLineChars="200"/>
        <w:jc w:val="left"/>
        <w:rPr>
          <w:rFonts w:ascii="宋体" w:cs="宋体"/>
          <w:bCs/>
          <w:sz w:val="24"/>
        </w:rPr>
      </w:pPr>
      <w:r>
        <w:rPr>
          <w:rFonts w:hint="eastAsia" w:ascii="宋体" w:hAnsi="宋体" w:cs="宋体"/>
          <w:bCs/>
          <w:sz w:val="24"/>
        </w:rPr>
        <w:t>（</w:t>
      </w:r>
      <w:r>
        <w:rPr>
          <w:rFonts w:ascii="宋体" w:hAnsi="宋体" w:cs="宋体"/>
          <w:bCs/>
          <w:sz w:val="24"/>
        </w:rPr>
        <w:t>7</w:t>
      </w:r>
      <w:r>
        <w:rPr>
          <w:rFonts w:hint="eastAsia" w:ascii="宋体" w:hAnsi="宋体" w:cs="宋体"/>
          <w:bCs/>
          <w:sz w:val="24"/>
        </w:rPr>
        <w:t>）遵守有关廉洁自律规定，不得私下接触供应商，不得收受供应商及有关业务单位和个人的财物或好处，不得接受采购组织单位的请托。</w:t>
      </w:r>
      <w:bookmarkEnd w:id="14"/>
      <w:bookmarkEnd w:id="15"/>
      <w:bookmarkEnd w:id="16"/>
      <w:bookmarkStart w:id="29" w:name="_Hlt101846155"/>
      <w:bookmarkEnd w:id="29"/>
      <w:bookmarkStart w:id="30" w:name="_Toc217446059"/>
      <w:bookmarkStart w:id="31" w:name="_Toc217446099"/>
    </w:p>
    <w:p>
      <w:pPr>
        <w:tabs>
          <w:tab w:val="left" w:pos="7665"/>
        </w:tabs>
        <w:spacing w:line="400" w:lineRule="exact"/>
        <w:ind w:firstLine="2400" w:firstLineChars="1000"/>
        <w:outlineLvl w:val="0"/>
        <w:rPr>
          <w:rFonts w:ascii="宋体" w:cs="宋体"/>
          <w:bCs/>
          <w:sz w:val="24"/>
        </w:rPr>
      </w:pPr>
      <w:r>
        <w:rPr>
          <w:rFonts w:ascii="宋体" w:cs="宋体"/>
          <w:bCs/>
          <w:sz w:val="24"/>
        </w:rPr>
        <w:br w:type="page"/>
      </w:r>
      <w:bookmarkStart w:id="32" w:name="_Toc31783"/>
      <w:r>
        <w:rPr>
          <w:rFonts w:hint="eastAsia" w:ascii="宋体" w:hAnsi="宋体" w:cs="宋体"/>
          <w:b/>
          <w:bCs/>
          <w:sz w:val="32"/>
          <w:szCs w:val="32"/>
        </w:rPr>
        <w:t>第八章</w:t>
      </w:r>
      <w:r>
        <w:rPr>
          <w:rFonts w:ascii="宋体" w:hAnsi="宋体" w:cs="宋体"/>
          <w:b/>
          <w:bCs/>
          <w:sz w:val="32"/>
          <w:szCs w:val="32"/>
        </w:rPr>
        <w:t xml:space="preserve">  </w:t>
      </w:r>
      <w:r>
        <w:rPr>
          <w:rFonts w:hint="eastAsia" w:ascii="宋体" w:hAnsi="宋体" w:cs="宋体"/>
          <w:b/>
          <w:bCs/>
          <w:sz w:val="32"/>
          <w:szCs w:val="32"/>
        </w:rPr>
        <w:t>采购合同</w:t>
      </w:r>
      <w:bookmarkEnd w:id="32"/>
    </w:p>
    <w:bookmarkEnd w:id="30"/>
    <w:bookmarkEnd w:id="31"/>
    <w:p>
      <w:pPr>
        <w:pStyle w:val="50"/>
        <w:spacing w:line="460" w:lineRule="exact"/>
        <w:ind w:firstLine="480"/>
        <w:rPr>
          <w:rFonts w:ascii="宋体"/>
        </w:rPr>
      </w:pPr>
      <w:r>
        <w:rPr>
          <w:rFonts w:hint="eastAsia" w:ascii="宋体" w:hAnsi="宋体"/>
        </w:rPr>
        <w:t>合同编号：</w:t>
      </w:r>
      <w:r>
        <w:rPr>
          <w:rFonts w:ascii="宋体" w:hAnsi="宋体"/>
        </w:rPr>
        <w:t xml:space="preserve">                                        </w:t>
      </w:r>
    </w:p>
    <w:p>
      <w:pPr>
        <w:pStyle w:val="50"/>
        <w:spacing w:line="460" w:lineRule="exact"/>
        <w:ind w:firstLine="480"/>
        <w:rPr>
          <w:rFonts w:ascii="宋体"/>
        </w:rPr>
      </w:pPr>
      <w:r>
        <w:rPr>
          <w:rFonts w:hint="eastAsia" w:ascii="宋体" w:hAnsi="宋体"/>
        </w:rPr>
        <w:t>签订地点：</w:t>
      </w:r>
      <w:r>
        <w:rPr>
          <w:rFonts w:ascii="宋体" w:hAnsi="宋体"/>
        </w:rPr>
        <w:t xml:space="preserve">                                     </w:t>
      </w:r>
    </w:p>
    <w:p>
      <w:pPr>
        <w:pStyle w:val="50"/>
        <w:spacing w:line="460" w:lineRule="exact"/>
        <w:ind w:firstLine="480"/>
        <w:rPr>
          <w:rFonts w:ascii="宋体"/>
        </w:rPr>
      </w:pPr>
      <w:r>
        <w:rPr>
          <w:rFonts w:hint="eastAsia" w:ascii="宋体" w:hAnsi="宋体"/>
        </w:rPr>
        <w:t>签订时间：</w:t>
      </w:r>
      <w:r>
        <w:rPr>
          <w:rFonts w:ascii="宋体" w:hAnsi="宋体"/>
        </w:rPr>
        <w:t>XXX</w:t>
      </w:r>
      <w:r>
        <w:rPr>
          <w:rFonts w:hint="eastAsia" w:ascii="宋体" w:hAnsi="宋体"/>
        </w:rPr>
        <w:t>年</w:t>
      </w:r>
      <w:r>
        <w:rPr>
          <w:rFonts w:ascii="宋体" w:hAnsi="宋体"/>
        </w:rPr>
        <w:t>XXX</w:t>
      </w:r>
      <w:r>
        <w:rPr>
          <w:rFonts w:hint="eastAsia" w:ascii="宋体" w:hAnsi="宋体"/>
        </w:rPr>
        <w:t>月</w:t>
      </w:r>
      <w:r>
        <w:rPr>
          <w:rFonts w:ascii="宋体" w:hAnsi="宋体"/>
        </w:rPr>
        <w:t>XXX</w:t>
      </w:r>
      <w:r>
        <w:rPr>
          <w:rFonts w:hint="eastAsia" w:ascii="宋体" w:hAnsi="宋体"/>
        </w:rPr>
        <w:t>日</w:t>
      </w:r>
      <w:r>
        <w:rPr>
          <w:rFonts w:ascii="宋体" w:hAnsi="宋体"/>
        </w:rPr>
        <w:t xml:space="preserve">                                         </w:t>
      </w:r>
    </w:p>
    <w:p>
      <w:pPr>
        <w:pStyle w:val="50"/>
        <w:spacing w:line="460" w:lineRule="exact"/>
        <w:ind w:firstLine="480"/>
        <w:rPr>
          <w:rFonts w:ascii="宋体"/>
        </w:rPr>
      </w:pPr>
      <w:r>
        <w:rPr>
          <w:rFonts w:hint="eastAsia" w:ascii="宋体" w:hAnsi="宋体"/>
        </w:rPr>
        <w:t>采购人（甲方）：</w:t>
      </w:r>
      <w:r>
        <w:rPr>
          <w:rFonts w:ascii="宋体" w:hAnsi="宋体"/>
        </w:rPr>
        <w:t xml:space="preserve"> </w:t>
      </w:r>
    </w:p>
    <w:p>
      <w:pPr>
        <w:pStyle w:val="50"/>
        <w:spacing w:line="460" w:lineRule="exact"/>
        <w:ind w:firstLine="480"/>
        <w:rPr>
          <w:rFonts w:ascii="宋体"/>
        </w:rPr>
      </w:pPr>
      <w:r>
        <w:rPr>
          <w:rFonts w:hint="eastAsia" w:ascii="宋体" w:hAnsi="宋体"/>
        </w:rPr>
        <w:t>供应商（乙方）：</w:t>
      </w:r>
      <w:r>
        <w:rPr>
          <w:rFonts w:ascii="宋体" w:hAnsi="宋体"/>
        </w:rPr>
        <w:t xml:space="preserve">XXX                                          </w:t>
      </w:r>
    </w:p>
    <w:p>
      <w:pPr>
        <w:pStyle w:val="50"/>
        <w:spacing w:line="460" w:lineRule="exact"/>
        <w:ind w:firstLine="480"/>
        <w:rPr>
          <w:rFonts w:ascii="宋体"/>
        </w:rPr>
      </w:pPr>
      <w:r>
        <w:rPr>
          <w:rFonts w:hint="eastAsia" w:ascii="宋体" w:hAnsi="宋体"/>
        </w:rPr>
        <w:t>根据《中华人民共和国政府采购法》、《中华人民共和国民法典》及</w:t>
      </w:r>
      <w:r>
        <w:rPr>
          <w:rFonts w:ascii="宋体" w:hAnsi="宋体"/>
        </w:rPr>
        <w:t>XXX</w:t>
      </w:r>
      <w:r>
        <w:rPr>
          <w:rFonts w:hint="eastAsia" w:ascii="宋体" w:hAnsi="宋体"/>
        </w:rPr>
        <w:t>采购项目（项目编号：）的《</w:t>
      </w:r>
      <w:r>
        <w:rPr>
          <w:rFonts w:hint="eastAsia" w:ascii="宋体" w:hAnsi="宋体"/>
          <w:bCs/>
        </w:rPr>
        <w:t>询价</w:t>
      </w:r>
      <w:r>
        <w:rPr>
          <w:rFonts w:hint="eastAsia" w:ascii="宋体" w:hAnsi="宋体"/>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numPr>
          <w:ilvl w:val="0"/>
          <w:numId w:val="3"/>
        </w:numPr>
        <w:spacing w:line="460" w:lineRule="exact"/>
        <w:rPr>
          <w:rFonts w:ascii="宋体" w:cs="宋体"/>
          <w:b/>
          <w:sz w:val="24"/>
        </w:rPr>
      </w:pPr>
      <w:r>
        <w:rPr>
          <w:rFonts w:hint="eastAsia" w:ascii="宋体" w:hAnsi="宋体" w:cs="宋体"/>
          <w:b/>
          <w:sz w:val="24"/>
        </w:rPr>
        <w:t>合同货物</w:t>
      </w:r>
    </w:p>
    <w:tbl>
      <w:tblPr>
        <w:tblStyle w:val="23"/>
        <w:tblpPr w:leftFromText="180" w:rightFromText="180" w:vertAnchor="text" w:tblpXSpec="center" w:tblpY="1"/>
        <w:tblOverlap w:val="never"/>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800"/>
        <w:gridCol w:w="851"/>
        <w:gridCol w:w="850"/>
        <w:gridCol w:w="1134"/>
        <w:gridCol w:w="1134"/>
        <w:gridCol w:w="992"/>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285" w:type="dxa"/>
            <w:tcBorders>
              <w:top w:val="single" w:color="auto" w:sz="4" w:space="0"/>
              <w:bottom w:val="single" w:color="auto" w:sz="4" w:space="0"/>
              <w:right w:val="single" w:color="auto" w:sz="4" w:space="0"/>
            </w:tcBorders>
            <w:vAlign w:val="center"/>
          </w:tcPr>
          <w:p>
            <w:pPr>
              <w:spacing w:line="460" w:lineRule="exact"/>
              <w:ind w:firstLine="210" w:firstLineChars="100"/>
              <w:jc w:val="center"/>
              <w:rPr>
                <w:rFonts w:ascii="宋体" w:cs="宋体"/>
                <w:szCs w:val="21"/>
              </w:rPr>
            </w:pPr>
            <w:r>
              <w:rPr>
                <w:rFonts w:hint="eastAsia" w:ascii="宋体" w:hAnsi="宋体" w:cs="宋体"/>
                <w:szCs w:val="21"/>
              </w:rPr>
              <w:t>货物品名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Cs w:val="21"/>
              </w:rPr>
            </w:pPr>
            <w:r>
              <w:rPr>
                <w:rFonts w:hint="eastAsia" w:ascii="宋体" w:hAnsi="宋体" w:cs="宋体"/>
                <w:szCs w:val="21"/>
              </w:rPr>
              <w:t>制造商家及规格型号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Cs w:val="21"/>
              </w:rPr>
            </w:pPr>
            <w:r>
              <w:rPr>
                <w:rFonts w:hint="eastAsia" w:ascii="宋体" w:hAnsi="宋体" w:cs="宋体"/>
                <w:szCs w:val="21"/>
              </w:rPr>
              <w:t>单位</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ind w:firstLine="105" w:firstLineChars="50"/>
              <w:jc w:val="center"/>
              <w:rPr>
                <w:rFonts w:ascii="宋体" w:cs="宋体"/>
                <w:szCs w:val="21"/>
              </w:rPr>
            </w:pPr>
            <w:r>
              <w:rPr>
                <w:rFonts w:hint="eastAsia" w:ascii="宋体" w:hAnsi="宋体" w:cs="宋体"/>
                <w:szCs w:val="21"/>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105" w:firstLineChars="50"/>
              <w:jc w:val="center"/>
              <w:rPr>
                <w:rFonts w:ascii="宋体" w:cs="宋体"/>
                <w:szCs w:val="21"/>
              </w:rPr>
            </w:pPr>
            <w:r>
              <w:rPr>
                <w:rFonts w:hint="eastAsia" w:ascii="宋体" w:hAnsi="宋体" w:cs="宋体"/>
                <w:szCs w:val="21"/>
              </w:rPr>
              <w:t>单价</w:t>
            </w:r>
          </w:p>
          <w:p>
            <w:pPr>
              <w:spacing w:line="460" w:lineRule="exact"/>
              <w:jc w:val="center"/>
              <w:rPr>
                <w:rFonts w:ascii="宋体" w:cs="宋体"/>
                <w:szCs w:val="21"/>
              </w:rPr>
            </w:pPr>
            <w:r>
              <w:rPr>
                <w:rFonts w:hint="eastAsia" w:ascii="宋体" w:hAnsi="宋体" w:cs="宋体"/>
                <w:szCs w:val="21"/>
              </w:rPr>
              <w:t>（元）</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ind w:leftChars="-1" w:right="-88" w:rightChars="-42" w:hanging="2" w:hangingChars="1"/>
              <w:jc w:val="center"/>
              <w:rPr>
                <w:rFonts w:ascii="宋体" w:cs="宋体"/>
                <w:szCs w:val="21"/>
              </w:rPr>
            </w:pPr>
            <w:r>
              <w:rPr>
                <w:rFonts w:hint="eastAsia" w:ascii="宋体" w:hAnsi="宋体" w:cs="宋体"/>
                <w:szCs w:val="21"/>
              </w:rPr>
              <w:t>总价</w:t>
            </w:r>
          </w:p>
          <w:p>
            <w:pPr>
              <w:spacing w:line="460" w:lineRule="exact"/>
              <w:ind w:leftChars="-1" w:right="-88" w:rightChars="-42" w:hanging="2" w:hangingChars="1"/>
              <w:jc w:val="center"/>
              <w:rPr>
                <w:rFonts w:ascii="宋体" w:cs="宋体"/>
                <w:szCs w:val="21"/>
              </w:rPr>
            </w:pPr>
            <w:r>
              <w:rPr>
                <w:rFonts w:hint="eastAsia" w:ascii="宋体" w:hAnsi="宋体" w:cs="宋体"/>
                <w:szCs w:val="21"/>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Cs w:val="21"/>
              </w:rPr>
            </w:pPr>
            <w:r>
              <w:rPr>
                <w:rFonts w:hint="eastAsia" w:ascii="宋体" w:hAnsi="宋体" w:cs="宋体"/>
                <w:szCs w:val="21"/>
              </w:rPr>
              <w:t>随机</w:t>
            </w:r>
          </w:p>
          <w:p>
            <w:pPr>
              <w:spacing w:line="460" w:lineRule="exact"/>
              <w:jc w:val="center"/>
              <w:rPr>
                <w:rFonts w:ascii="宋体" w:cs="宋体"/>
                <w:szCs w:val="21"/>
              </w:rPr>
            </w:pPr>
            <w:r>
              <w:rPr>
                <w:rFonts w:hint="eastAsia" w:ascii="宋体" w:hAnsi="宋体" w:cs="宋体"/>
                <w:szCs w:val="21"/>
              </w:rPr>
              <w:t>配件</w:t>
            </w:r>
          </w:p>
        </w:tc>
        <w:tc>
          <w:tcPr>
            <w:tcW w:w="1276" w:type="dxa"/>
            <w:tcBorders>
              <w:top w:val="single" w:color="auto" w:sz="4" w:space="0"/>
              <w:left w:val="single" w:color="auto" w:sz="4" w:space="0"/>
              <w:bottom w:val="single" w:color="auto" w:sz="4" w:space="0"/>
            </w:tcBorders>
            <w:vAlign w:val="center"/>
          </w:tcPr>
          <w:p>
            <w:pPr>
              <w:spacing w:line="460" w:lineRule="exact"/>
              <w:ind w:leftChars="-22" w:hanging="46" w:hangingChars="22"/>
              <w:jc w:val="center"/>
              <w:rPr>
                <w:rFonts w:ascii="宋体" w:cs="宋体"/>
                <w:szCs w:val="21"/>
              </w:rPr>
            </w:pPr>
            <w:r>
              <w:rPr>
                <w:rFonts w:hint="eastAsia" w:ascii="宋体" w:hAnsi="宋体" w:cs="宋体"/>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285" w:type="dxa"/>
            <w:tcBorders>
              <w:top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24"/>
              </w:rPr>
            </w:pPr>
          </w:p>
        </w:tc>
        <w:tc>
          <w:tcPr>
            <w:tcW w:w="1276" w:type="dxa"/>
            <w:tcBorders>
              <w:top w:val="single" w:color="auto" w:sz="4" w:space="0"/>
              <w:left w:val="single" w:color="auto" w:sz="4" w:space="0"/>
              <w:bottom w:val="single" w:color="auto" w:sz="4" w:space="0"/>
            </w:tcBorders>
            <w:vAlign w:val="center"/>
          </w:tcPr>
          <w:p>
            <w:pPr>
              <w:spacing w:line="460" w:lineRule="exact"/>
              <w:jc w:val="center"/>
              <w:rPr>
                <w:rFonts w:ascii="宋体" w:cs="宋体"/>
                <w:sz w:val="24"/>
              </w:rPr>
            </w:pPr>
          </w:p>
        </w:tc>
      </w:tr>
    </w:tbl>
    <w:p>
      <w:pPr>
        <w:pStyle w:val="2"/>
        <w:rPr>
          <w:rFonts w:ascii="宋体" w:cs="宋体"/>
        </w:rPr>
      </w:pPr>
      <w:r>
        <w:rPr>
          <w:rFonts w:hint="eastAsia" w:ascii="宋体" w:hAnsi="宋体" w:cs="宋体"/>
          <w:b/>
          <w:sz w:val="24"/>
        </w:rPr>
        <w:t>二、合同总价</w:t>
      </w:r>
    </w:p>
    <w:p>
      <w:pPr>
        <w:pStyle w:val="2"/>
        <w:spacing w:line="360" w:lineRule="auto"/>
        <w:ind w:firstLine="480" w:firstLineChars="200"/>
        <w:rPr>
          <w:rFonts w:ascii="宋体" w:cs="宋体"/>
          <w:sz w:val="24"/>
        </w:rPr>
      </w:pPr>
      <w:r>
        <w:rPr>
          <w:rFonts w:hint="eastAsia" w:ascii="宋体" w:hAnsi="宋体" w:cs="宋体"/>
          <w:kern w:val="0"/>
          <w:sz w:val="24"/>
        </w:rPr>
        <w:t>合同</w:t>
      </w:r>
      <w:r>
        <w:rPr>
          <w:rFonts w:hint="eastAsia" w:ascii="宋体" w:hAnsi="宋体" w:cs="宋体"/>
          <w:szCs w:val="21"/>
        </w:rPr>
        <w:t>总</w:t>
      </w:r>
      <w:r>
        <w:rPr>
          <w:rFonts w:hint="eastAsia" w:ascii="宋体" w:hAnsi="宋体" w:cs="宋体"/>
          <w:kern w:val="0"/>
          <w:sz w:val="24"/>
        </w:rPr>
        <w:t>价为人民币万元，该合同总价已包括货物采购、包装、运输、装卸、人工、邮费、调剂、保管、验收、供应、发放、退换、保险、知识产权费等有关各项的含税费用</w:t>
      </w:r>
      <w:r>
        <w:rPr>
          <w:rFonts w:hint="eastAsia" w:ascii="宋体" w:hAnsi="宋体" w:cs="宋体"/>
          <w:sz w:val="24"/>
        </w:rPr>
        <w:t>本合同执行期间合同总价不变，甲方无须另向乙方支付本合同规定之外的其他任何费用。</w:t>
      </w:r>
    </w:p>
    <w:p>
      <w:pPr>
        <w:tabs>
          <w:tab w:val="left" w:pos="2145"/>
        </w:tabs>
        <w:spacing w:line="460" w:lineRule="exact"/>
        <w:rPr>
          <w:rFonts w:ascii="宋体" w:cs="宋体"/>
          <w:b/>
          <w:sz w:val="24"/>
        </w:rPr>
      </w:pPr>
      <w:r>
        <w:rPr>
          <w:rFonts w:hint="eastAsia" w:ascii="宋体" w:hAnsi="宋体" w:cs="宋体"/>
          <w:b/>
          <w:sz w:val="24"/>
        </w:rPr>
        <w:t>三、质量要求</w:t>
      </w:r>
      <w:r>
        <w:rPr>
          <w:rFonts w:ascii="宋体" w:cs="宋体"/>
          <w:b/>
          <w:sz w:val="24"/>
        </w:rPr>
        <w:tab/>
      </w:r>
    </w:p>
    <w:p>
      <w:pPr>
        <w:pStyle w:val="50"/>
        <w:spacing w:line="460" w:lineRule="exact"/>
        <w:ind w:firstLine="480"/>
        <w:rPr>
          <w:rFonts w:ascii="宋体"/>
        </w:rPr>
      </w:pPr>
      <w:r>
        <w:rPr>
          <w:rFonts w:ascii="宋体" w:hAnsi="宋体"/>
        </w:rPr>
        <w:t>1.</w:t>
      </w:r>
      <w:r>
        <w:rPr>
          <w:rFonts w:hint="eastAsia" w:ascii="宋体" w:hAnsi="宋体"/>
        </w:rPr>
        <w:t>货物必须符合或优于国家（行业）标准，以及本项目询价通知书的质量要求和技术指标与出厂标准。</w:t>
      </w:r>
    </w:p>
    <w:p>
      <w:pPr>
        <w:pStyle w:val="50"/>
        <w:spacing w:line="460" w:lineRule="exact"/>
        <w:ind w:firstLine="480"/>
        <w:rPr>
          <w:rFonts w:ascii="宋体"/>
        </w:rPr>
      </w:pPr>
      <w:r>
        <w:rPr>
          <w:rFonts w:ascii="宋体" w:hAnsi="宋体"/>
        </w:rPr>
        <w:t>2.</w:t>
      </w:r>
      <w:r>
        <w:rPr>
          <w:rFonts w:hint="eastAsia" w:ascii="宋体" w:hAnsi="宋体"/>
        </w:rPr>
        <w:t>货物制造质量出现问题，乙方应负责三包（包修、包换、包退），费用由乙方负担。</w:t>
      </w:r>
    </w:p>
    <w:p>
      <w:pPr>
        <w:pStyle w:val="50"/>
        <w:spacing w:line="460" w:lineRule="exact"/>
        <w:ind w:firstLine="480"/>
        <w:rPr>
          <w:rFonts w:ascii="宋体"/>
        </w:rPr>
      </w:pPr>
      <w:r>
        <w:rPr>
          <w:rFonts w:ascii="宋体" w:hAnsi="宋体"/>
        </w:rPr>
        <w:t xml:space="preserve">3. </w:t>
      </w:r>
      <w:r>
        <w:rPr>
          <w:rFonts w:hint="eastAsia" w:ascii="宋体" w:hAnsi="宋体"/>
        </w:rPr>
        <w:t>货物到现场后由于甲方保管不当造成的质量问题，乙方亦应负责修理，但费用由甲方负担。</w:t>
      </w:r>
    </w:p>
    <w:p>
      <w:pPr>
        <w:spacing w:line="460" w:lineRule="exact"/>
        <w:rPr>
          <w:rFonts w:ascii="宋体" w:cs="宋体"/>
          <w:b/>
          <w:sz w:val="24"/>
        </w:rPr>
      </w:pPr>
      <w:r>
        <w:rPr>
          <w:rFonts w:hint="eastAsia" w:ascii="宋体" w:hAnsi="宋体" w:cs="宋体"/>
          <w:b/>
          <w:sz w:val="24"/>
        </w:rPr>
        <w:t>四、交货及验收</w:t>
      </w:r>
    </w:p>
    <w:p>
      <w:pPr>
        <w:pStyle w:val="50"/>
        <w:spacing w:line="460" w:lineRule="exact"/>
        <w:ind w:firstLine="480"/>
        <w:rPr>
          <w:rFonts w:ascii="宋体"/>
        </w:rPr>
      </w:pPr>
      <w:r>
        <w:rPr>
          <w:rFonts w:ascii="宋体" w:hAnsi="宋体"/>
        </w:rPr>
        <w:t>1.</w:t>
      </w:r>
      <w:r>
        <w:rPr>
          <w:rFonts w:hint="eastAsia" w:ascii="宋体" w:hAnsi="宋体"/>
        </w:rPr>
        <w:t>乙方交货期限为合同签订生效之日起</w:t>
      </w:r>
      <w:r>
        <w:rPr>
          <w:rFonts w:ascii="宋体" w:hAnsi="宋体"/>
        </w:rPr>
        <w:t>10</w:t>
      </w:r>
      <w:r>
        <w:rPr>
          <w:rFonts w:hint="eastAsia" w:ascii="宋体" w:hAnsi="宋体"/>
        </w:rPr>
        <w:t>天内交货到甲方指定地点，</w:t>
      </w:r>
      <w:r>
        <w:rPr>
          <w:rFonts w:ascii="宋体" w:hAnsi="宋体"/>
        </w:rPr>
        <w:t xml:space="preserve"> (</w:t>
      </w:r>
      <w:r>
        <w:rPr>
          <w:rFonts w:hint="eastAsia" w:ascii="宋体" w:hAnsi="宋体"/>
        </w:rPr>
        <w:t>如由于采购人的原因造成合同延迟签订或验收的，时间顺延</w:t>
      </w:r>
      <w:r>
        <w:rPr>
          <w:rFonts w:ascii="宋体" w:hAnsi="宋体"/>
        </w:rPr>
        <w:t>)</w:t>
      </w:r>
      <w:r>
        <w:rPr>
          <w:rFonts w:hint="eastAsia" w:ascii="宋体" w:hAnsi="宋体"/>
        </w:rPr>
        <w:t>。</w:t>
      </w:r>
    </w:p>
    <w:p>
      <w:pPr>
        <w:pStyle w:val="50"/>
        <w:spacing w:line="460" w:lineRule="exact"/>
        <w:ind w:firstLine="480"/>
        <w:rPr>
          <w:rFonts w:ascii="宋体"/>
        </w:rPr>
      </w:pPr>
      <w:r>
        <w:rPr>
          <w:rFonts w:ascii="宋体" w:hAnsi="宋体"/>
        </w:rPr>
        <w:t>2.</w:t>
      </w:r>
      <w:r>
        <w:rPr>
          <w:rFonts w:hint="eastAsia" w:ascii="宋体" w:hAnsi="宋体"/>
        </w:rPr>
        <w:t>验收由甲方组织，乙方配合进行：</w:t>
      </w:r>
    </w:p>
    <w:p>
      <w:pPr>
        <w:pStyle w:val="50"/>
        <w:spacing w:line="460" w:lineRule="exact"/>
        <w:ind w:firstLine="480"/>
        <w:rPr>
          <w:rFonts w:ascii="宋体"/>
        </w:rPr>
      </w:pPr>
      <w:r>
        <w:rPr>
          <w:rFonts w:ascii="宋体" w:hAnsi="宋体"/>
        </w:rPr>
        <w:t xml:space="preserve">(1) </w:t>
      </w:r>
      <w:r>
        <w:rPr>
          <w:rFonts w:hint="eastAsia" w:ascii="宋体" w:hAnsi="宋体"/>
        </w:rPr>
        <w:t>货物在乙方通知安装调试完毕后</w:t>
      </w:r>
      <w:r>
        <w:rPr>
          <w:rFonts w:ascii="宋体" w:hAnsi="宋体"/>
        </w:rPr>
        <w:t>3</w:t>
      </w:r>
      <w:r>
        <w:rPr>
          <w:rFonts w:hint="eastAsia" w:ascii="宋体" w:hAnsi="宋体"/>
        </w:rPr>
        <w:t>日内验收。如验收合格，双方签署《验收合格证明书》。</w:t>
      </w:r>
    </w:p>
    <w:p>
      <w:pPr>
        <w:pStyle w:val="50"/>
        <w:spacing w:line="460" w:lineRule="exact"/>
        <w:ind w:firstLine="480"/>
        <w:rPr>
          <w:rFonts w:ascii="宋体"/>
        </w:rPr>
      </w:pPr>
      <w:r>
        <w:rPr>
          <w:rFonts w:ascii="宋体" w:hAnsi="宋体"/>
        </w:rPr>
        <w:t xml:space="preserve">(2) </w:t>
      </w:r>
      <w:r>
        <w:rPr>
          <w:rFonts w:hint="eastAsia" w:ascii="宋体" w:hAnsi="宋体"/>
        </w:rPr>
        <w:t>验收标准：按国家有关规定以及甲方询价通知书的质量要求和技术指标、乙方的响应文件及承诺与本合同约定标准进行验收；甲乙双方如对质量要求和技术指标的约定标准有相互抵触或异议的事项，由甲方在询价通知书和响应文件中按质量要求和技术指标比较优胜的原则确定该项的约定标准进行验收；</w:t>
      </w:r>
    </w:p>
    <w:p>
      <w:pPr>
        <w:pStyle w:val="50"/>
        <w:spacing w:line="460" w:lineRule="exact"/>
        <w:ind w:firstLine="480"/>
        <w:rPr>
          <w:rFonts w:ascii="宋体"/>
        </w:rPr>
      </w:pPr>
      <w:r>
        <w:rPr>
          <w:rFonts w:ascii="宋体" w:hAnsi="宋体"/>
        </w:rPr>
        <w:t xml:space="preserve">(3) </w:t>
      </w:r>
      <w:r>
        <w:rPr>
          <w:rFonts w:hint="eastAsia" w:ascii="宋体" w:hAnsi="宋体"/>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0"/>
        <w:spacing w:line="460" w:lineRule="exact"/>
        <w:ind w:firstLine="480"/>
        <w:rPr>
          <w:rFonts w:ascii="宋体"/>
        </w:rPr>
      </w:pPr>
      <w:r>
        <w:rPr>
          <w:rFonts w:ascii="宋体" w:hAnsi="宋体"/>
        </w:rPr>
        <w:t>(4)</w:t>
      </w:r>
      <w:r>
        <w:rPr>
          <w:rFonts w:hint="eastAsia" w:ascii="宋体" w:hAnsi="宋体"/>
        </w:rPr>
        <w:t>如质量验收合格，双方签署质量验收报告。</w:t>
      </w:r>
    </w:p>
    <w:p>
      <w:pPr>
        <w:pStyle w:val="50"/>
        <w:spacing w:line="460" w:lineRule="exact"/>
        <w:ind w:firstLine="480"/>
        <w:rPr>
          <w:rFonts w:ascii="宋体"/>
        </w:rPr>
      </w:pPr>
      <w:r>
        <w:rPr>
          <w:rFonts w:ascii="宋体" w:hAnsi="宋体"/>
        </w:rPr>
        <w:t xml:space="preserve">3. </w:t>
      </w:r>
      <w:r>
        <w:rPr>
          <w:rFonts w:hint="eastAsia" w:ascii="宋体" w:hAnsi="宋体"/>
        </w:rPr>
        <w:t>货物安装调试完毕后</w:t>
      </w:r>
      <w:r>
        <w:rPr>
          <w:rFonts w:ascii="宋体" w:hAnsi="宋体"/>
        </w:rPr>
        <w:t>3</w:t>
      </w:r>
      <w:r>
        <w:rPr>
          <w:rFonts w:hint="eastAsia" w:ascii="宋体" w:hAnsi="宋体"/>
        </w:rPr>
        <w:t>日内，甲方无故不进行验收工作并已使用货物的，视同验收合格。</w:t>
      </w:r>
    </w:p>
    <w:p>
      <w:pPr>
        <w:pStyle w:val="50"/>
        <w:spacing w:line="460" w:lineRule="exact"/>
        <w:ind w:firstLine="480"/>
        <w:rPr>
          <w:rFonts w:ascii="宋体"/>
        </w:rPr>
      </w:pPr>
      <w:r>
        <w:rPr>
          <w:rFonts w:ascii="宋体" w:hAnsi="宋体"/>
        </w:rPr>
        <w:t>4.</w:t>
      </w:r>
      <w:r>
        <w:rPr>
          <w:rFonts w:hint="eastAsia" w:ascii="宋体" w:hAnsi="宋体"/>
        </w:rPr>
        <w:t>乙方应将所提供货物的装箱清单、配件、随机工具、用户使用手册、原厂保修卡等资料交付给甲方；乙方不能完整交付货物及本款规定的单证和工具的，必须负责补齐，否则视为未按合同约定交货。</w:t>
      </w:r>
    </w:p>
    <w:p>
      <w:pPr>
        <w:pStyle w:val="50"/>
        <w:spacing w:line="460" w:lineRule="exact"/>
        <w:ind w:firstLine="480"/>
        <w:rPr>
          <w:rFonts w:ascii="宋体"/>
        </w:rPr>
      </w:pPr>
      <w:r>
        <w:rPr>
          <w:rFonts w:ascii="宋体" w:hAnsi="宋体"/>
        </w:rPr>
        <w:t>5.</w:t>
      </w:r>
      <w:r>
        <w:rPr>
          <w:rFonts w:hint="eastAsia" w:ascii="宋体" w:hAnsi="宋体"/>
        </w:rPr>
        <w:t>如货物经乙方</w:t>
      </w:r>
      <w:r>
        <w:rPr>
          <w:rFonts w:ascii="宋体" w:hAnsi="宋体"/>
        </w:rPr>
        <w:t>3</w:t>
      </w:r>
      <w:r>
        <w:rPr>
          <w:rFonts w:hint="eastAsia" w:ascii="宋体" w:hAnsi="宋体"/>
        </w:rPr>
        <w:t>次维修调换仍不能达到合同约定的质量标准，甲方有权退货，并视作乙方不能交付货物且须支付违约赔偿金给甲方，甲方还可依法追究乙方的违约责任。</w:t>
      </w:r>
    </w:p>
    <w:p>
      <w:pPr>
        <w:pStyle w:val="50"/>
        <w:spacing w:line="460" w:lineRule="exact"/>
        <w:ind w:firstLine="480"/>
        <w:rPr>
          <w:rFonts w:ascii="宋体"/>
        </w:rPr>
      </w:pPr>
      <w:r>
        <w:rPr>
          <w:rFonts w:ascii="宋体" w:hAnsi="宋体"/>
        </w:rPr>
        <w:t>6.</w:t>
      </w:r>
      <w:r>
        <w:rPr>
          <w:rFonts w:hint="eastAsia" w:ascii="宋体" w:hAnsi="宋体"/>
        </w:rPr>
        <w:t>其他未尽事宜应严格按照《财政部关于进一步加强政府采购需求和履约验收管理的指导意见》（财库〔</w:t>
      </w:r>
      <w:r>
        <w:rPr>
          <w:rFonts w:ascii="宋体" w:hAnsi="宋体"/>
        </w:rPr>
        <w:t>2016</w:t>
      </w:r>
      <w:r>
        <w:rPr>
          <w:rFonts w:hint="eastAsia" w:ascii="宋体" w:hAnsi="宋体"/>
        </w:rPr>
        <w:t>〕</w:t>
      </w:r>
      <w:r>
        <w:rPr>
          <w:rFonts w:ascii="宋体" w:hAnsi="宋体"/>
        </w:rPr>
        <w:t>205</w:t>
      </w:r>
      <w:r>
        <w:rPr>
          <w:rFonts w:hint="eastAsia" w:ascii="宋体" w:hAnsi="宋体"/>
        </w:rPr>
        <w:t>号）的要求进行。</w:t>
      </w:r>
    </w:p>
    <w:p>
      <w:pPr>
        <w:pStyle w:val="50"/>
        <w:spacing w:line="460" w:lineRule="exact"/>
        <w:ind w:firstLine="480"/>
        <w:rPr>
          <w:rFonts w:ascii="宋体"/>
        </w:rPr>
      </w:pPr>
      <w:r>
        <w:rPr>
          <w:rFonts w:ascii="宋体"/>
        </w:rPr>
        <w:t> </w:t>
      </w:r>
    </w:p>
    <w:p>
      <w:pPr>
        <w:spacing w:line="460" w:lineRule="exact"/>
        <w:rPr>
          <w:rFonts w:ascii="宋体" w:cs="宋体"/>
          <w:b/>
          <w:sz w:val="24"/>
        </w:rPr>
      </w:pPr>
      <w:r>
        <w:rPr>
          <w:rFonts w:hint="eastAsia" w:ascii="宋体" w:hAnsi="宋体" w:cs="宋体"/>
          <w:b/>
          <w:sz w:val="24"/>
        </w:rPr>
        <w:t>五、付款方式</w:t>
      </w:r>
    </w:p>
    <w:p>
      <w:pPr>
        <w:pStyle w:val="50"/>
        <w:spacing w:line="440" w:lineRule="exact"/>
        <w:ind w:firstLine="480"/>
        <w:rPr>
          <w:rFonts w:ascii="宋体"/>
        </w:rPr>
      </w:pPr>
      <w:r>
        <w:rPr>
          <w:rFonts w:ascii="宋体" w:hAnsi="宋体"/>
        </w:rPr>
        <w:t>1.</w:t>
      </w:r>
      <w:r>
        <w:rPr>
          <w:rFonts w:hint="eastAsia" w:ascii="宋体" w:hAnsi="宋体"/>
        </w:rPr>
        <w:t>全部货物验收合格后支付本项目合同总金额的</w:t>
      </w:r>
      <w:r>
        <w:rPr>
          <w:rFonts w:ascii="宋体" w:hAnsi="宋体"/>
        </w:rPr>
        <w:t>100%</w:t>
      </w:r>
      <w:r>
        <w:rPr>
          <w:rFonts w:hint="eastAsia" w:ascii="宋体" w:hAnsi="宋体"/>
        </w:rPr>
        <w:t>款项。</w:t>
      </w:r>
    </w:p>
    <w:p>
      <w:pPr>
        <w:pStyle w:val="50"/>
        <w:spacing w:line="440" w:lineRule="exact"/>
        <w:ind w:firstLine="480"/>
        <w:rPr>
          <w:rFonts w:ascii="宋体"/>
        </w:rPr>
      </w:pPr>
      <w:r>
        <w:rPr>
          <w:rFonts w:ascii="宋体" w:hAnsi="宋体"/>
        </w:rPr>
        <w:t>2.</w:t>
      </w:r>
      <w:r>
        <w:rPr>
          <w:rFonts w:hint="eastAsia" w:ascii="宋体" w:hAnsi="宋体"/>
        </w:rPr>
        <w:t>乙方须向甲方出具合法有效完整的完税发票及凭证资料进行支付结算。</w:t>
      </w:r>
    </w:p>
    <w:p>
      <w:pPr>
        <w:pStyle w:val="50"/>
        <w:spacing w:line="460" w:lineRule="exact"/>
        <w:ind w:firstLine="0" w:firstLineChars="0"/>
        <w:rPr>
          <w:rFonts w:ascii="宋体"/>
          <w:b/>
        </w:rPr>
      </w:pPr>
      <w:r>
        <w:rPr>
          <w:rFonts w:hint="eastAsia" w:ascii="宋体" w:hAnsi="宋体"/>
          <w:b/>
        </w:rPr>
        <w:t>六、售后服务</w:t>
      </w:r>
    </w:p>
    <w:p>
      <w:pPr>
        <w:pStyle w:val="50"/>
        <w:spacing w:line="460" w:lineRule="exact"/>
        <w:ind w:firstLine="480"/>
        <w:rPr>
          <w:rFonts w:ascii="宋体"/>
        </w:rPr>
      </w:pPr>
      <w:r>
        <w:rPr>
          <w:rFonts w:ascii="宋体" w:hAnsi="宋体"/>
        </w:rPr>
        <w:t>1.</w:t>
      </w:r>
      <w:r>
        <w:rPr>
          <w:rFonts w:hint="eastAsia" w:ascii="宋体" w:hAnsi="宋体"/>
        </w:rPr>
        <w:t>质保期为验收合格后</w:t>
      </w:r>
      <w:r>
        <w:rPr>
          <w:rFonts w:ascii="宋体" w:hAnsi="宋体"/>
        </w:rPr>
        <w:t>1</w:t>
      </w:r>
      <w:r>
        <w:rPr>
          <w:rFonts w:hint="eastAsia" w:ascii="宋体" w:hAnsi="宋体"/>
        </w:rPr>
        <w:t>年，质保期内出现质量问题，乙方在接到通知后</w:t>
      </w:r>
      <w:r>
        <w:rPr>
          <w:rFonts w:ascii="宋体" w:hAnsi="宋体"/>
        </w:rPr>
        <w:t>24</w:t>
      </w:r>
      <w:r>
        <w:rPr>
          <w:rFonts w:hint="eastAsia" w:ascii="宋体" w:hAnsi="宋体"/>
        </w:rPr>
        <w:t>小时内响应到场，</w:t>
      </w:r>
      <w:r>
        <w:rPr>
          <w:rFonts w:ascii="宋体" w:hAnsi="宋体"/>
        </w:rPr>
        <w:t>2</w:t>
      </w:r>
      <w:r>
        <w:rPr>
          <w:rFonts w:hint="eastAsia" w:ascii="宋体" w:hAnsi="宋体"/>
        </w:rPr>
        <w:t>天内完成维修或更换，并承担修理调换的费用；如货物经乙方</w:t>
      </w:r>
      <w:r>
        <w:rPr>
          <w:rFonts w:ascii="宋体" w:hAnsi="宋体"/>
        </w:rPr>
        <w:t>3</w:t>
      </w:r>
      <w:r>
        <w:rPr>
          <w:rFonts w:hint="eastAsia" w:ascii="宋体" w:hAnsi="宋体"/>
        </w:rPr>
        <w:t>次维修或更换仍不能达到本合同约定的质量标准，视作乙方未能按时交货，甲方有权退货并追究乙方的违约责任。货到现场后由于甲方保管不当造成的问题，乙方亦应负责修复，但费用由甲方负担。</w:t>
      </w:r>
    </w:p>
    <w:p>
      <w:pPr>
        <w:pStyle w:val="50"/>
        <w:spacing w:line="460" w:lineRule="exact"/>
        <w:ind w:firstLine="480"/>
        <w:rPr>
          <w:rFonts w:ascii="宋体"/>
        </w:rPr>
      </w:pPr>
      <w:r>
        <w:rPr>
          <w:rFonts w:ascii="宋体" w:hAnsi="宋体"/>
        </w:rPr>
        <w:t>2.</w:t>
      </w:r>
      <w:r>
        <w:rPr>
          <w:rFonts w:hint="eastAsia" w:ascii="宋体" w:hAnsi="宋体"/>
        </w:rPr>
        <w:t>乙方须指派专人负责与甲方联系售后服务事宜。</w:t>
      </w:r>
      <w:r>
        <w:rPr>
          <w:rFonts w:ascii="宋体"/>
        </w:rPr>
        <w:t> </w:t>
      </w:r>
    </w:p>
    <w:p>
      <w:pPr>
        <w:spacing w:line="460" w:lineRule="exact"/>
        <w:rPr>
          <w:rFonts w:ascii="宋体" w:cs="宋体"/>
        </w:rPr>
      </w:pPr>
      <w:r>
        <w:rPr>
          <w:rFonts w:hint="eastAsia" w:ascii="宋体" w:hAnsi="宋体" w:cs="宋体"/>
          <w:b/>
          <w:sz w:val="24"/>
        </w:rPr>
        <w:t>七、违约责任</w:t>
      </w:r>
    </w:p>
    <w:p>
      <w:pPr>
        <w:pStyle w:val="50"/>
        <w:spacing w:line="460" w:lineRule="exact"/>
        <w:ind w:firstLine="480"/>
        <w:rPr>
          <w:rFonts w:ascii="宋体"/>
        </w:rPr>
      </w:pPr>
      <w:r>
        <w:rPr>
          <w:rFonts w:ascii="宋体" w:hAnsi="宋体"/>
        </w:rPr>
        <w:t>1.</w:t>
      </w:r>
      <w:r>
        <w:rPr>
          <w:rFonts w:hint="eastAsia" w:ascii="宋体" w:hAnsi="宋体"/>
        </w:rPr>
        <w:t>甲方违约责任</w:t>
      </w:r>
    </w:p>
    <w:p>
      <w:pPr>
        <w:pStyle w:val="50"/>
        <w:spacing w:line="460" w:lineRule="exact"/>
        <w:ind w:firstLine="480"/>
        <w:rPr>
          <w:rFonts w:ascii="宋体"/>
        </w:rPr>
      </w:pPr>
      <w:r>
        <w:rPr>
          <w:rFonts w:hint="eastAsia" w:ascii="宋体" w:hAnsi="宋体"/>
        </w:rPr>
        <w:t>（</w:t>
      </w:r>
      <w:r>
        <w:rPr>
          <w:rFonts w:ascii="宋体" w:hAnsi="宋体"/>
        </w:rPr>
        <w:t>1</w:t>
      </w:r>
      <w:r>
        <w:rPr>
          <w:rFonts w:hint="eastAsia" w:ascii="宋体" w:hAnsi="宋体"/>
        </w:rPr>
        <w:t>）甲方无正当理由拒收货物的，甲方应偿付合同总价百分之</w:t>
      </w:r>
      <w:r>
        <w:rPr>
          <w:rFonts w:ascii="宋体" w:hAnsi="宋体"/>
          <w:u w:val="single"/>
        </w:rPr>
        <w:t>3</w:t>
      </w:r>
      <w:r>
        <w:rPr>
          <w:rFonts w:hint="eastAsia" w:ascii="宋体" w:hAnsi="宋体"/>
        </w:rPr>
        <w:t>的违约金；</w:t>
      </w:r>
    </w:p>
    <w:p>
      <w:pPr>
        <w:pStyle w:val="50"/>
        <w:spacing w:line="460" w:lineRule="exact"/>
        <w:ind w:firstLine="480"/>
        <w:rPr>
          <w:rFonts w:ascii="宋体"/>
        </w:rPr>
      </w:pPr>
      <w:r>
        <w:rPr>
          <w:rFonts w:hint="eastAsia" w:ascii="宋体" w:hAnsi="宋体"/>
        </w:rPr>
        <w:t>（</w:t>
      </w:r>
      <w:r>
        <w:rPr>
          <w:rFonts w:ascii="宋体" w:hAnsi="宋体"/>
        </w:rPr>
        <w:t>2</w:t>
      </w:r>
      <w:r>
        <w:rPr>
          <w:rFonts w:hint="eastAsia" w:ascii="宋体" w:hAnsi="宋体"/>
        </w:rPr>
        <w:t>）甲方逾期支付货款的，除应及时付足货款外，应向乙方偿付欠款总额万分之</w:t>
      </w:r>
      <w:r>
        <w:rPr>
          <w:rFonts w:ascii="宋体" w:hAnsi="宋体"/>
          <w:u w:val="single"/>
        </w:rPr>
        <w:t>1</w:t>
      </w:r>
      <w:r>
        <w:rPr>
          <w:rFonts w:ascii="宋体" w:hAnsi="宋体"/>
        </w:rPr>
        <w:t>/</w:t>
      </w:r>
      <w:r>
        <w:rPr>
          <w:rFonts w:hint="eastAsia" w:ascii="宋体" w:hAnsi="宋体"/>
        </w:rPr>
        <w:t>天的违约金；逾期付款超过</w:t>
      </w:r>
      <w:r>
        <w:rPr>
          <w:rFonts w:ascii="宋体" w:hAnsi="宋体"/>
        </w:rPr>
        <w:t>30</w:t>
      </w:r>
      <w:r>
        <w:rPr>
          <w:rFonts w:hint="eastAsia" w:ascii="宋体" w:hAnsi="宋体"/>
        </w:rPr>
        <w:t>天的，乙方有权终止合同；</w:t>
      </w:r>
    </w:p>
    <w:p>
      <w:pPr>
        <w:pStyle w:val="50"/>
        <w:spacing w:line="460" w:lineRule="exact"/>
        <w:ind w:firstLine="480"/>
        <w:rPr>
          <w:rFonts w:ascii="宋体"/>
        </w:rPr>
      </w:pPr>
      <w:r>
        <w:rPr>
          <w:rFonts w:hint="eastAsia" w:ascii="宋体" w:hAnsi="宋体"/>
        </w:rPr>
        <w:t>（</w:t>
      </w:r>
      <w:r>
        <w:rPr>
          <w:rFonts w:ascii="宋体" w:hAnsi="宋体"/>
        </w:rPr>
        <w:t>3</w:t>
      </w:r>
      <w:r>
        <w:rPr>
          <w:rFonts w:hint="eastAsia" w:ascii="宋体" w:hAnsi="宋体"/>
        </w:rPr>
        <w:t>）</w:t>
      </w:r>
      <w:r>
        <w:rPr>
          <w:rFonts w:ascii="宋体" w:hAnsi="宋体"/>
        </w:rPr>
        <w:t xml:space="preserve"> </w:t>
      </w:r>
      <w:r>
        <w:rPr>
          <w:rFonts w:hint="eastAsia" w:ascii="宋体" w:hAnsi="宋体"/>
        </w:rPr>
        <w:t>甲方偿付的违约金不足以弥补乙方损失的，还应按乙方损失尚未弥补的部分，支付赔偿金给乙方。</w:t>
      </w:r>
    </w:p>
    <w:p>
      <w:pPr>
        <w:pStyle w:val="50"/>
        <w:spacing w:line="460" w:lineRule="exact"/>
        <w:ind w:firstLine="480"/>
        <w:rPr>
          <w:rFonts w:ascii="宋体"/>
        </w:rPr>
      </w:pPr>
      <w:r>
        <w:rPr>
          <w:rFonts w:ascii="宋体" w:hAnsi="宋体"/>
        </w:rPr>
        <w:t>2.</w:t>
      </w:r>
      <w:r>
        <w:rPr>
          <w:rFonts w:hint="eastAsia" w:ascii="宋体" w:hAnsi="宋体"/>
        </w:rPr>
        <w:t>乙方违约责任</w:t>
      </w:r>
    </w:p>
    <w:p>
      <w:pPr>
        <w:pStyle w:val="50"/>
        <w:spacing w:line="460" w:lineRule="exact"/>
        <w:ind w:firstLine="480"/>
        <w:rPr>
          <w:rFonts w:ascii="宋体"/>
        </w:rPr>
      </w:pPr>
      <w:r>
        <w:rPr>
          <w:rFonts w:hint="eastAsia" w:ascii="宋体" w:hAnsi="宋体"/>
        </w:rPr>
        <w:t>（</w:t>
      </w:r>
      <w:r>
        <w:rPr>
          <w:rFonts w:ascii="宋体" w:hAnsi="宋体"/>
        </w:rPr>
        <w:t>1</w:t>
      </w:r>
      <w:r>
        <w:rPr>
          <w:rFonts w:hint="eastAsia" w:ascii="宋体" w:hAnsi="宋体"/>
        </w:rPr>
        <w:t>）乙方交付的货物质量不符合合同规定的，乙方应向甲方支付合同总价的百分之</w:t>
      </w:r>
      <w:r>
        <w:rPr>
          <w:rFonts w:ascii="宋体" w:hAnsi="宋体"/>
          <w:u w:val="single"/>
        </w:rPr>
        <w:t>3</w:t>
      </w:r>
      <w:r>
        <w:rPr>
          <w:rFonts w:hint="eastAsia" w:ascii="宋体" w:hAnsi="宋体"/>
        </w:rPr>
        <w:t>的违约金，并须在合同规定的交货时间内更换合格的货物给甲方，否则，视作乙方不能交付货物而违约，按本条本款下述第“（</w:t>
      </w:r>
      <w:r>
        <w:rPr>
          <w:rFonts w:ascii="宋体" w:hAnsi="宋体"/>
        </w:rPr>
        <w:t>2</w:t>
      </w:r>
      <w:r>
        <w:rPr>
          <w:rFonts w:hint="eastAsia" w:ascii="宋体" w:hAnsi="宋体"/>
        </w:rPr>
        <w:t>）”项规定由乙方偿付违约赔偿金给甲方。</w:t>
      </w:r>
    </w:p>
    <w:p>
      <w:pPr>
        <w:pStyle w:val="50"/>
        <w:spacing w:line="460" w:lineRule="exact"/>
        <w:ind w:firstLine="480"/>
        <w:rPr>
          <w:rFonts w:ascii="宋体"/>
        </w:rPr>
      </w:pPr>
      <w:r>
        <w:rPr>
          <w:rFonts w:hint="eastAsia" w:ascii="宋体" w:hAnsi="宋体"/>
        </w:rPr>
        <w:t>（</w:t>
      </w:r>
      <w:r>
        <w:rPr>
          <w:rFonts w:ascii="宋体" w:hAnsi="宋体"/>
        </w:rPr>
        <w:t>2</w:t>
      </w:r>
      <w:r>
        <w:rPr>
          <w:rFonts w:hint="eastAsia" w:ascii="宋体" w:hAnsi="宋体"/>
        </w:rPr>
        <w:t>）乙方不能交付货物或逾期交付货物而违约的，除应及时交足货物外，应向甲方偿付逾期交货部分货款总额的万分之</w:t>
      </w:r>
      <w:r>
        <w:rPr>
          <w:rFonts w:ascii="宋体" w:hAnsi="宋体"/>
          <w:u w:val="single"/>
        </w:rPr>
        <w:t>1</w:t>
      </w:r>
      <w:r>
        <w:rPr>
          <w:rFonts w:ascii="宋体" w:hAnsi="宋体"/>
        </w:rPr>
        <w:t>/</w:t>
      </w:r>
      <w:r>
        <w:rPr>
          <w:rFonts w:hint="eastAsia" w:ascii="宋体" w:hAnsi="宋体"/>
        </w:rPr>
        <w:t>天的违约金；逾期交货超过</w:t>
      </w:r>
      <w:r>
        <w:rPr>
          <w:rFonts w:ascii="宋体" w:hAnsi="宋体"/>
        </w:rPr>
        <w:t>30</w:t>
      </w:r>
      <w:r>
        <w:rPr>
          <w:rFonts w:hint="eastAsia" w:ascii="宋体" w:hAnsi="宋体"/>
        </w:rPr>
        <w:t>天，甲方有权终止合同，乙方则应按合同总价的百分之</w:t>
      </w:r>
      <w:r>
        <w:rPr>
          <w:rFonts w:ascii="宋体" w:hAnsi="宋体"/>
          <w:u w:val="single"/>
        </w:rPr>
        <w:t>3</w:t>
      </w:r>
      <w:r>
        <w:rPr>
          <w:rFonts w:hint="eastAsia" w:ascii="宋体" w:hAnsi="宋体"/>
        </w:rPr>
        <w:t>的款额向甲方偿付赔偿金，并须全额退还甲方已经付给乙方的货款及其利息。</w:t>
      </w:r>
    </w:p>
    <w:p>
      <w:pPr>
        <w:pStyle w:val="50"/>
        <w:spacing w:line="460" w:lineRule="exact"/>
        <w:ind w:firstLine="480"/>
        <w:rPr>
          <w:rFonts w:ascii="宋体"/>
        </w:rPr>
      </w:pPr>
      <w:r>
        <w:rPr>
          <w:rFonts w:hint="eastAsia" w:ascii="宋体" w:hAnsi="宋体"/>
        </w:rPr>
        <w:t>（</w:t>
      </w:r>
      <w:r>
        <w:rPr>
          <w:rFonts w:ascii="宋体" w:hAnsi="宋体"/>
        </w:rPr>
        <w:t>3</w:t>
      </w:r>
      <w:r>
        <w:rPr>
          <w:rFonts w:hint="eastAsia" w:ascii="宋体" w:hAnsi="宋体"/>
        </w:rPr>
        <w:t>）乙方货物经甲方送交具有法定资格条件的质量技术监督机构检测后，如检测结果认定货物质量不符合本合同规定标准的，则视为乙方没有按时交货而违约，乙方须在</w:t>
      </w:r>
      <w:r>
        <w:rPr>
          <w:rFonts w:ascii="宋体" w:hAnsi="宋体"/>
        </w:rPr>
        <w:t>3</w:t>
      </w:r>
      <w:r>
        <w:rPr>
          <w:rFonts w:hint="eastAsia" w:ascii="宋体" w:hAnsi="宋体"/>
        </w:rPr>
        <w:t>天内无条件更换合格的货物，如逾期不能更换合格的货物，甲方有权终止本合同，乙方应另付合同总价的百分之</w:t>
      </w:r>
      <w:r>
        <w:rPr>
          <w:rFonts w:ascii="宋体" w:hAnsi="宋体"/>
          <w:u w:val="single"/>
        </w:rPr>
        <w:t>3</w:t>
      </w:r>
      <w:r>
        <w:rPr>
          <w:rFonts w:hint="eastAsia" w:ascii="宋体" w:hAnsi="宋体"/>
        </w:rPr>
        <w:t>的赔偿金给甲方。</w:t>
      </w:r>
    </w:p>
    <w:p>
      <w:pPr>
        <w:pStyle w:val="50"/>
        <w:spacing w:line="460" w:lineRule="exact"/>
        <w:ind w:firstLine="480"/>
        <w:rPr>
          <w:rFonts w:ascii="宋体"/>
        </w:rPr>
      </w:pPr>
      <w:r>
        <w:rPr>
          <w:rFonts w:hint="eastAsia" w:ascii="宋体" w:hAnsi="宋体"/>
        </w:rPr>
        <w:t>（</w:t>
      </w:r>
      <w:r>
        <w:rPr>
          <w:rFonts w:ascii="宋体" w:hAnsi="宋体"/>
        </w:rPr>
        <w:t>4</w:t>
      </w:r>
      <w:r>
        <w:rPr>
          <w:rFonts w:hint="eastAsia" w:ascii="宋体" w:hAnsi="宋体"/>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宋体" w:hAnsi="宋体"/>
          <w:u w:val="single"/>
        </w:rPr>
        <w:t>3</w:t>
      </w:r>
      <w:r>
        <w:rPr>
          <w:rFonts w:hint="eastAsia" w:ascii="宋体" w:hAnsi="宋体"/>
        </w:rPr>
        <w:t>向甲方支付违约金。</w:t>
      </w:r>
    </w:p>
    <w:p>
      <w:pPr>
        <w:pStyle w:val="50"/>
        <w:spacing w:line="460" w:lineRule="exact"/>
        <w:ind w:firstLine="480"/>
        <w:rPr>
          <w:rFonts w:ascii="宋体"/>
        </w:rPr>
      </w:pPr>
      <w:r>
        <w:rPr>
          <w:rFonts w:hint="eastAsia" w:ascii="宋体" w:hAnsi="宋体"/>
        </w:rPr>
        <w:t>（</w:t>
      </w:r>
      <w:r>
        <w:rPr>
          <w:rFonts w:ascii="宋体" w:hAnsi="宋体"/>
        </w:rPr>
        <w:t>5</w:t>
      </w:r>
      <w:r>
        <w:rPr>
          <w:rFonts w:hint="eastAsia" w:ascii="宋体" w:hAnsi="宋体"/>
        </w:rPr>
        <w:t>）乙方偿付的违约金不足以弥补甲方损失的，还应按甲方损失尚未弥补的部分，支付赔偿金给甲方。</w:t>
      </w:r>
    </w:p>
    <w:p>
      <w:pPr>
        <w:spacing w:line="460" w:lineRule="exact"/>
        <w:rPr>
          <w:rFonts w:ascii="宋体" w:cs="宋体"/>
          <w:b/>
          <w:sz w:val="24"/>
        </w:rPr>
      </w:pPr>
      <w:r>
        <w:rPr>
          <w:rFonts w:hint="eastAsia" w:ascii="宋体" w:hAnsi="宋体" w:cs="宋体"/>
          <w:b/>
          <w:sz w:val="24"/>
        </w:rPr>
        <w:t>八、争议解决办法</w:t>
      </w:r>
    </w:p>
    <w:p>
      <w:pPr>
        <w:pStyle w:val="50"/>
        <w:spacing w:line="460" w:lineRule="exact"/>
        <w:ind w:firstLine="480"/>
        <w:rPr>
          <w:rFonts w:ascii="宋体"/>
        </w:rPr>
      </w:pPr>
      <w:r>
        <w:rPr>
          <w:rFonts w:ascii="宋体" w:hAnsi="宋体"/>
        </w:rPr>
        <w:t>1.</w:t>
      </w:r>
      <w:r>
        <w:rPr>
          <w:rFonts w:hint="eastAsia" w:ascii="宋体" w:hAnsi="宋体"/>
        </w:rPr>
        <w:t>因货物的质量问题发生争议，由质量技术监督部门或其指定的质量鉴定机构进行质量鉴定。货物符合标准的，鉴定费由甲方承担；货物不符合质量标准的，鉴定费由乙方承担。</w:t>
      </w:r>
    </w:p>
    <w:p>
      <w:pPr>
        <w:pStyle w:val="50"/>
        <w:spacing w:line="460" w:lineRule="exact"/>
        <w:ind w:firstLine="480"/>
        <w:rPr>
          <w:rFonts w:ascii="宋体"/>
        </w:rPr>
      </w:pPr>
      <w:r>
        <w:rPr>
          <w:rFonts w:ascii="宋体" w:hAnsi="宋体"/>
        </w:rPr>
        <w:t>2.</w:t>
      </w:r>
      <w:r>
        <w:rPr>
          <w:rFonts w:hint="eastAsia" w:ascii="宋体" w:hAnsi="宋体"/>
        </w:rPr>
        <w:t>合同履行期间</w:t>
      </w:r>
      <w:r>
        <w:rPr>
          <w:rFonts w:ascii="宋体"/>
        </w:rPr>
        <w:t>,</w:t>
      </w:r>
      <w:r>
        <w:rPr>
          <w:rFonts w:hint="eastAsia" w:ascii="宋体" w:hAnsi="宋体"/>
        </w:rPr>
        <w:t>若双方发生争议，可协商或由有关部门调解解决，协商或调解不成的，由当事人依法维护其合法权益。</w:t>
      </w:r>
    </w:p>
    <w:p>
      <w:pPr>
        <w:spacing w:line="460" w:lineRule="exact"/>
        <w:rPr>
          <w:rFonts w:ascii="宋体" w:cs="宋体"/>
          <w:b/>
          <w:sz w:val="28"/>
          <w:szCs w:val="28"/>
        </w:rPr>
      </w:pPr>
      <w:r>
        <w:rPr>
          <w:rFonts w:hint="eastAsia" w:ascii="宋体" w:hAnsi="宋体" w:cs="宋体"/>
          <w:b/>
          <w:sz w:val="28"/>
          <w:szCs w:val="28"/>
        </w:rPr>
        <w:t>九、其他</w:t>
      </w:r>
    </w:p>
    <w:p>
      <w:pPr>
        <w:pStyle w:val="50"/>
        <w:spacing w:line="460" w:lineRule="exact"/>
        <w:ind w:firstLine="480"/>
        <w:rPr>
          <w:rFonts w:ascii="宋体"/>
        </w:rPr>
      </w:pPr>
      <w:r>
        <w:rPr>
          <w:rFonts w:ascii="宋体" w:hAnsi="宋体"/>
        </w:rPr>
        <w:t>1.</w:t>
      </w:r>
      <w:r>
        <w:rPr>
          <w:rFonts w:hint="eastAsia" w:ascii="宋体" w:hAnsi="宋体"/>
        </w:rPr>
        <w:t>如有未尽事宜，由双方依法订立补充合同。</w:t>
      </w:r>
    </w:p>
    <w:p>
      <w:pPr>
        <w:pStyle w:val="50"/>
        <w:spacing w:line="460" w:lineRule="exact"/>
        <w:ind w:firstLine="480"/>
        <w:rPr>
          <w:rFonts w:ascii="宋体"/>
        </w:rPr>
      </w:pPr>
      <w:r>
        <w:rPr>
          <w:rFonts w:ascii="宋体" w:hAnsi="宋体"/>
        </w:rPr>
        <w:t>2.</w:t>
      </w:r>
      <w:r>
        <w:rPr>
          <w:rFonts w:hint="eastAsia" w:ascii="宋体" w:hAnsi="宋体"/>
        </w:rPr>
        <w:t>本合同双方应加盖骑缝章。</w:t>
      </w:r>
    </w:p>
    <w:p>
      <w:pPr>
        <w:pStyle w:val="50"/>
        <w:spacing w:line="460" w:lineRule="exact"/>
        <w:ind w:firstLine="480"/>
        <w:rPr>
          <w:rFonts w:ascii="宋体"/>
          <w:b/>
        </w:rPr>
      </w:pPr>
      <w:r>
        <w:rPr>
          <w:rFonts w:ascii="宋体" w:hAnsi="宋体"/>
        </w:rPr>
        <w:t>3.</w:t>
      </w:r>
      <w:r>
        <w:rPr>
          <w:rFonts w:hint="eastAsia" w:ascii="宋体" w:hAnsi="宋体"/>
        </w:rPr>
        <w:t>本合同一式二份，</w:t>
      </w:r>
      <w:r>
        <w:rPr>
          <w:rFonts w:hint="eastAsia" w:ascii="宋体" w:hAnsi="宋体"/>
          <w:b/>
        </w:rPr>
        <w:t>甲方、乙方各一份。</w:t>
      </w:r>
    </w:p>
    <w:p>
      <w:pPr>
        <w:pStyle w:val="48"/>
        <w:spacing w:line="460" w:lineRule="exact"/>
        <w:ind w:firstLine="482"/>
        <w:rPr>
          <w:rFonts w:ascii="宋体" w:cs="宋体"/>
          <w:b/>
        </w:rPr>
      </w:pPr>
    </w:p>
    <w:p>
      <w:pPr>
        <w:pStyle w:val="48"/>
        <w:spacing w:line="460" w:lineRule="exact"/>
        <w:ind w:firstLine="482"/>
        <w:rPr>
          <w:rFonts w:ascii="宋体" w:cs="宋体"/>
          <w:b/>
        </w:rPr>
      </w:pPr>
    </w:p>
    <w:p>
      <w:pPr>
        <w:pStyle w:val="48"/>
        <w:spacing w:line="460" w:lineRule="exact"/>
        <w:ind w:firstLine="482"/>
        <w:rPr>
          <w:rFonts w:ascii="宋体" w:cs="宋体"/>
          <w:b/>
        </w:rPr>
      </w:pPr>
    </w:p>
    <w:p>
      <w:pPr>
        <w:spacing w:line="460" w:lineRule="exact"/>
        <w:ind w:firstLine="480" w:firstLineChars="200"/>
        <w:rPr>
          <w:rFonts w:ascii="宋体" w:cs="宋体"/>
          <w:sz w:val="24"/>
        </w:rPr>
      </w:pPr>
      <w:r>
        <w:rPr>
          <w:rFonts w:hint="eastAsia" w:ascii="宋体" w:hAnsi="宋体" w:cs="宋体"/>
          <w:sz w:val="24"/>
        </w:rPr>
        <w:t>甲方：</w:t>
      </w:r>
      <w:r>
        <w:rPr>
          <w:rFonts w:ascii="宋体" w:hAnsi="宋体"/>
          <w:b/>
          <w:sz w:val="24"/>
        </w:rPr>
        <w:t xml:space="preserve">               </w:t>
      </w:r>
      <w:r>
        <w:rPr>
          <w:rFonts w:ascii="宋体" w:cs="宋体"/>
          <w:sz w:val="24"/>
        </w:rPr>
        <w:tab/>
      </w:r>
      <w:r>
        <w:rPr>
          <w:rFonts w:ascii="宋体" w:hAnsi="宋体" w:cs="宋体"/>
          <w:sz w:val="24"/>
        </w:rPr>
        <w:t xml:space="preserve">           </w:t>
      </w:r>
      <w:r>
        <w:rPr>
          <w:rFonts w:hint="eastAsia" w:ascii="宋体" w:hAnsi="宋体" w:cs="宋体"/>
          <w:sz w:val="24"/>
        </w:rPr>
        <w:t>乙方：</w:t>
      </w:r>
      <w:r>
        <w:rPr>
          <w:rFonts w:ascii="宋体" w:hAnsi="宋体" w:cs="宋体"/>
          <w:sz w:val="24"/>
        </w:rPr>
        <w:t xml:space="preserve">   </w:t>
      </w:r>
      <w:r>
        <w:rPr>
          <w:rFonts w:hint="eastAsia" w:ascii="宋体" w:hAnsi="宋体" w:cs="宋体"/>
          <w:sz w:val="24"/>
        </w:rPr>
        <w:t>（盖单位公章）</w:t>
      </w:r>
    </w:p>
    <w:p>
      <w:pPr>
        <w:spacing w:line="460" w:lineRule="exact"/>
        <w:ind w:firstLine="480" w:firstLineChars="200"/>
        <w:rPr>
          <w:rFonts w:ascii="宋体" w:cs="宋体"/>
          <w:sz w:val="24"/>
        </w:rPr>
      </w:pPr>
      <w:r>
        <w:rPr>
          <w:rFonts w:hint="eastAsia" w:ascii="宋体" w:hAnsi="宋体" w:cs="宋体"/>
          <w:sz w:val="24"/>
        </w:rPr>
        <w:t>法定代表人（授权代表）：</w:t>
      </w:r>
      <w:r>
        <w:rPr>
          <w:rFonts w:ascii="宋体" w:hAnsi="宋体" w:cs="宋体"/>
          <w:sz w:val="24"/>
        </w:rPr>
        <w:t xml:space="preserve">           </w:t>
      </w:r>
      <w:r>
        <w:rPr>
          <w:rFonts w:hint="eastAsia" w:ascii="宋体" w:hAnsi="宋体" w:cs="宋体"/>
          <w:sz w:val="24"/>
        </w:rPr>
        <w:t>法定代表人（授权代表）：</w:t>
      </w:r>
    </w:p>
    <w:p>
      <w:pPr>
        <w:spacing w:line="460" w:lineRule="exact"/>
        <w:ind w:firstLine="480" w:firstLineChars="200"/>
        <w:rPr>
          <w:rFonts w:asci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bCs/>
          <w:sz w:val="24"/>
        </w:rPr>
        <w:t xml:space="preserve">                        </w:t>
      </w:r>
      <w:r>
        <w:rPr>
          <w:rFonts w:ascii="宋体" w:hAnsi="宋体" w:cs="宋体"/>
          <w:sz w:val="24"/>
        </w:rPr>
        <w:t xml:space="preserve"> </w:t>
      </w: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p>
    <w:p>
      <w:pPr>
        <w:spacing w:line="460" w:lineRule="exact"/>
        <w:ind w:firstLine="480" w:firstLineChars="200"/>
        <w:rPr>
          <w:rFonts w:ascii="宋体" w:cs="宋体"/>
          <w:sz w:val="24"/>
        </w:rPr>
      </w:pPr>
      <w:r>
        <w:rPr>
          <w:rFonts w:hint="eastAsia" w:ascii="宋体" w:hAnsi="宋体" w:cs="宋体"/>
          <w:sz w:val="24"/>
        </w:rPr>
        <w:t>开户银行：</w:t>
      </w:r>
      <w:r>
        <w:rPr>
          <w:rFonts w:ascii="宋体" w:hAnsi="宋体" w:cs="宋体"/>
          <w:sz w:val="24"/>
        </w:rPr>
        <w:t xml:space="preserve">                         </w:t>
      </w:r>
      <w:r>
        <w:rPr>
          <w:rFonts w:hint="eastAsia" w:ascii="宋体" w:hAnsi="宋体" w:cs="宋体"/>
          <w:sz w:val="24"/>
        </w:rPr>
        <w:t>开户银行：</w:t>
      </w:r>
    </w:p>
    <w:p>
      <w:pPr>
        <w:spacing w:line="460" w:lineRule="exact"/>
        <w:ind w:firstLine="480" w:firstLineChars="200"/>
        <w:rPr>
          <w:rFonts w:ascii="宋体" w:cs="宋体"/>
          <w:sz w:val="24"/>
        </w:rPr>
      </w:pPr>
      <w:r>
        <w:rPr>
          <w:rFonts w:hint="eastAsia" w:ascii="宋体" w:hAnsi="宋体" w:cs="宋体"/>
          <w:sz w:val="24"/>
        </w:rPr>
        <w:t>账号：</w:t>
      </w:r>
      <w:r>
        <w:rPr>
          <w:rFonts w:ascii="宋体" w:hAnsi="宋体" w:cs="宋体"/>
          <w:sz w:val="24"/>
        </w:rPr>
        <w:t xml:space="preserve">                             </w:t>
      </w:r>
      <w:r>
        <w:rPr>
          <w:rFonts w:hint="eastAsia" w:ascii="宋体" w:hAnsi="宋体" w:cs="宋体"/>
          <w:sz w:val="24"/>
        </w:rPr>
        <w:t>账号：</w:t>
      </w:r>
    </w:p>
    <w:p>
      <w:pPr>
        <w:spacing w:line="460" w:lineRule="exact"/>
        <w:ind w:firstLine="480" w:firstLineChars="200"/>
        <w:rPr>
          <w:rFonts w:ascii="宋体" w:cs="宋体"/>
          <w:sz w:val="24"/>
        </w:rPr>
      </w:pPr>
      <w:r>
        <w:rPr>
          <w:rFonts w:hint="eastAsia" w:ascii="宋体" w:hAnsi="宋体" w:cs="宋体"/>
          <w:sz w:val="24"/>
        </w:rPr>
        <w:t>电</w:t>
      </w:r>
      <w:r>
        <w:rPr>
          <w:rFonts w:ascii="宋体" w:hAnsi="宋体" w:cs="宋体"/>
          <w:sz w:val="24"/>
        </w:rPr>
        <w:t xml:space="preserve">    </w:t>
      </w:r>
      <w:r>
        <w:rPr>
          <w:rFonts w:hint="eastAsia" w:ascii="宋体" w:hAnsi="宋体" w:cs="宋体"/>
          <w:sz w:val="24"/>
        </w:rPr>
        <w:t>话：</w:t>
      </w:r>
      <w:r>
        <w:rPr>
          <w:rFonts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电</w:t>
      </w:r>
      <w:r>
        <w:rPr>
          <w:rFonts w:ascii="宋体" w:hAnsi="宋体" w:cs="宋体"/>
          <w:sz w:val="24"/>
        </w:rPr>
        <w:t xml:space="preserve">    </w:t>
      </w:r>
      <w:r>
        <w:rPr>
          <w:rFonts w:hint="eastAsia" w:ascii="宋体" w:hAnsi="宋体" w:cs="宋体"/>
          <w:sz w:val="24"/>
        </w:rPr>
        <w:t>话：</w:t>
      </w:r>
    </w:p>
    <w:p>
      <w:pPr>
        <w:spacing w:line="460" w:lineRule="exact"/>
        <w:ind w:firstLine="480" w:firstLineChars="200"/>
        <w:rPr>
          <w:rFonts w:asci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 xml:space="preserve">                         </w:t>
      </w: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p>
    <w:p>
      <w:pPr>
        <w:spacing w:line="460" w:lineRule="exact"/>
        <w:ind w:firstLine="480" w:firstLineChars="200"/>
        <w:rPr>
          <w:rFonts w:ascii="宋体" w:cs="宋体"/>
          <w:sz w:val="24"/>
        </w:rPr>
      </w:pPr>
      <w:r>
        <w:rPr>
          <w:rFonts w:hint="eastAsia" w:ascii="宋体" w:hAnsi="宋体" w:cs="宋体"/>
          <w:sz w:val="24"/>
        </w:rPr>
        <w:t>签约日期：</w:t>
      </w:r>
      <w:r>
        <w:rPr>
          <w:rFonts w:ascii="宋体" w:hAnsi="宋体" w:cs="宋体"/>
          <w:sz w:val="24"/>
        </w:rPr>
        <w:t>XX</w:t>
      </w:r>
      <w:r>
        <w:rPr>
          <w:rFonts w:hint="eastAsia" w:ascii="宋体" w:hAnsi="宋体" w:cs="宋体"/>
          <w:sz w:val="24"/>
        </w:rPr>
        <w:t>年</w:t>
      </w:r>
      <w:r>
        <w:rPr>
          <w:rFonts w:ascii="宋体" w:hAnsi="宋体" w:cs="宋体"/>
          <w:sz w:val="24"/>
        </w:rPr>
        <w:t>XX</w:t>
      </w:r>
      <w:r>
        <w:rPr>
          <w:rFonts w:hint="eastAsia" w:ascii="宋体" w:hAnsi="宋体" w:cs="宋体"/>
          <w:sz w:val="24"/>
        </w:rPr>
        <w:t>月</w:t>
      </w:r>
      <w:r>
        <w:rPr>
          <w:rFonts w:ascii="宋体" w:hAnsi="宋体" w:cs="宋体"/>
          <w:sz w:val="24"/>
        </w:rPr>
        <w:t>XX</w:t>
      </w:r>
      <w:r>
        <w:rPr>
          <w:rFonts w:hint="eastAsia" w:ascii="宋体" w:hAnsi="宋体" w:cs="宋体"/>
          <w:sz w:val="24"/>
        </w:rPr>
        <w:t>日</w:t>
      </w:r>
      <w:r>
        <w:rPr>
          <w:rFonts w:ascii="宋体" w:hAnsi="宋体" w:cs="宋体"/>
          <w:sz w:val="24"/>
        </w:rPr>
        <w:t xml:space="preserve"> </w:t>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rPr>
        <w:t>签约日期：</w:t>
      </w:r>
      <w:r>
        <w:rPr>
          <w:rFonts w:ascii="宋体" w:hAnsi="宋体" w:cs="宋体"/>
          <w:sz w:val="24"/>
        </w:rPr>
        <w:t>XX</w:t>
      </w:r>
      <w:r>
        <w:rPr>
          <w:rFonts w:hint="eastAsia" w:ascii="宋体" w:hAnsi="宋体" w:cs="宋体"/>
          <w:sz w:val="24"/>
        </w:rPr>
        <w:t>年</w:t>
      </w:r>
      <w:r>
        <w:rPr>
          <w:rFonts w:ascii="宋体" w:hAnsi="宋体" w:cs="宋体"/>
          <w:sz w:val="24"/>
        </w:rPr>
        <w:t>XX</w:t>
      </w:r>
      <w:r>
        <w:rPr>
          <w:rFonts w:hint="eastAsia" w:ascii="宋体" w:hAnsi="宋体" w:cs="宋体"/>
          <w:sz w:val="24"/>
        </w:rPr>
        <w:t>月</w:t>
      </w:r>
      <w:r>
        <w:rPr>
          <w:rFonts w:ascii="宋体" w:hAnsi="宋体" w:cs="宋体"/>
          <w:sz w:val="24"/>
        </w:rPr>
        <w:t>XX</w:t>
      </w:r>
      <w:r>
        <w:rPr>
          <w:rFonts w:hint="eastAsia" w:ascii="宋体" w:hAnsi="宋体" w:cs="宋体"/>
          <w:sz w:val="24"/>
        </w:rPr>
        <w:t>日</w:t>
      </w:r>
      <w:bookmarkStart w:id="33" w:name="_Toc350864527"/>
      <w:bookmarkStart w:id="34" w:name="_Toc349810624"/>
    </w:p>
    <w:p>
      <w:pPr>
        <w:pStyle w:val="2"/>
        <w:rPr>
          <w:rFonts w:ascii="宋体" w:cs="宋体"/>
          <w:sz w:val="24"/>
        </w:rPr>
      </w:pPr>
    </w:p>
    <w:p>
      <w:pPr>
        <w:rPr>
          <w:rFonts w:ascii="宋体" w:cs="宋体"/>
          <w:sz w:val="24"/>
        </w:rPr>
      </w:pPr>
    </w:p>
    <w:p>
      <w:pPr>
        <w:pStyle w:val="2"/>
        <w:rPr>
          <w:rFonts w:ascii="宋体" w:cs="宋体"/>
          <w:sz w:val="24"/>
        </w:rPr>
      </w:pPr>
    </w:p>
    <w:p>
      <w:pPr>
        <w:rPr>
          <w:rFonts w:ascii="宋体" w:cs="宋体"/>
          <w:sz w:val="24"/>
        </w:rPr>
      </w:pPr>
    </w:p>
    <w:bookmarkEnd w:id="33"/>
    <w:bookmarkEnd w:id="34"/>
    <w:p/>
    <w:sectPr>
      <w:footerReference r:id="rId9" w:type="default"/>
      <w:pgSz w:w="11907" w:h="16840"/>
      <w:pgMar w:top="1080" w:right="1440" w:bottom="1080" w:left="144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- 32 -</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r>
      <w:rPr>
        <w:rFonts w:hint="eastAsia"/>
      </w:rPr>
      <w:t>四川省工商行政管理局数据中心建设项目政府采购</w:t>
    </w:r>
    <w:r>
      <w:t>—</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F3541"/>
    <w:multiLevelType w:val="singleLevel"/>
    <w:tmpl w:val="B3DF3541"/>
    <w:lvl w:ilvl="0" w:tentative="0">
      <w:start w:val="1"/>
      <w:numFmt w:val="chineseCounting"/>
      <w:suff w:val="nothing"/>
      <w:lvlText w:val="%1、"/>
      <w:lvlJc w:val="left"/>
      <w:rPr>
        <w:rFonts w:hint="eastAsia" w:cs="Times New Roman"/>
      </w:rPr>
    </w:lvl>
  </w:abstractNum>
  <w:abstractNum w:abstractNumId="1">
    <w:nsid w:val="2608974F"/>
    <w:multiLevelType w:val="singleLevel"/>
    <w:tmpl w:val="2608974F"/>
    <w:lvl w:ilvl="0" w:tentative="0">
      <w:start w:val="5"/>
      <w:numFmt w:val="chineseCounting"/>
      <w:suff w:val="space"/>
      <w:lvlText w:val="第%1章"/>
      <w:lvlJc w:val="left"/>
      <w:rPr>
        <w:rFonts w:hint="eastAsia" w:cs="Times New Roman"/>
      </w:rPr>
    </w:lvl>
  </w:abstractNum>
  <w:abstractNum w:abstractNumId="2">
    <w:nsid w:val="5743662E"/>
    <w:multiLevelType w:val="multilevel"/>
    <w:tmpl w:val="5743662E"/>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MGE4MmFmYWVmYjZmYTRlY2EzMDI2ODg0ZjNiNTgifQ=="/>
  </w:docVars>
  <w:rsids>
    <w:rsidRoot w:val="007C12CC"/>
    <w:rsid w:val="00000668"/>
    <w:rsid w:val="00001660"/>
    <w:rsid w:val="00001AC7"/>
    <w:rsid w:val="000036EF"/>
    <w:rsid w:val="00004A30"/>
    <w:rsid w:val="00004B89"/>
    <w:rsid w:val="00004DB4"/>
    <w:rsid w:val="00007DA7"/>
    <w:rsid w:val="00010187"/>
    <w:rsid w:val="00011097"/>
    <w:rsid w:val="00011C70"/>
    <w:rsid w:val="000130B8"/>
    <w:rsid w:val="00015AD4"/>
    <w:rsid w:val="000163D7"/>
    <w:rsid w:val="00017459"/>
    <w:rsid w:val="00020BA5"/>
    <w:rsid w:val="00021F2A"/>
    <w:rsid w:val="000222FA"/>
    <w:rsid w:val="00023BCF"/>
    <w:rsid w:val="00023E17"/>
    <w:rsid w:val="000246A1"/>
    <w:rsid w:val="00024A16"/>
    <w:rsid w:val="000264CB"/>
    <w:rsid w:val="00026E80"/>
    <w:rsid w:val="000302A2"/>
    <w:rsid w:val="00031558"/>
    <w:rsid w:val="00032335"/>
    <w:rsid w:val="00032783"/>
    <w:rsid w:val="00032C6A"/>
    <w:rsid w:val="00035948"/>
    <w:rsid w:val="000408C4"/>
    <w:rsid w:val="00041FE4"/>
    <w:rsid w:val="000455FC"/>
    <w:rsid w:val="00045BE5"/>
    <w:rsid w:val="000460C8"/>
    <w:rsid w:val="000464C5"/>
    <w:rsid w:val="00046697"/>
    <w:rsid w:val="0004677D"/>
    <w:rsid w:val="00050590"/>
    <w:rsid w:val="00050F13"/>
    <w:rsid w:val="00051366"/>
    <w:rsid w:val="000526C6"/>
    <w:rsid w:val="00052B12"/>
    <w:rsid w:val="00052B66"/>
    <w:rsid w:val="00053337"/>
    <w:rsid w:val="00054BA4"/>
    <w:rsid w:val="00055C21"/>
    <w:rsid w:val="00056979"/>
    <w:rsid w:val="00057397"/>
    <w:rsid w:val="00057440"/>
    <w:rsid w:val="0006019C"/>
    <w:rsid w:val="0006079D"/>
    <w:rsid w:val="00061464"/>
    <w:rsid w:val="0006264C"/>
    <w:rsid w:val="000657E0"/>
    <w:rsid w:val="0006634F"/>
    <w:rsid w:val="0006642D"/>
    <w:rsid w:val="0006738D"/>
    <w:rsid w:val="00067398"/>
    <w:rsid w:val="0007059E"/>
    <w:rsid w:val="000715D9"/>
    <w:rsid w:val="00072A55"/>
    <w:rsid w:val="00072E78"/>
    <w:rsid w:val="000731F0"/>
    <w:rsid w:val="00074138"/>
    <w:rsid w:val="000743DD"/>
    <w:rsid w:val="0007588A"/>
    <w:rsid w:val="000803AA"/>
    <w:rsid w:val="00081A37"/>
    <w:rsid w:val="00082B75"/>
    <w:rsid w:val="000839BF"/>
    <w:rsid w:val="00084183"/>
    <w:rsid w:val="0008602F"/>
    <w:rsid w:val="00086A4E"/>
    <w:rsid w:val="00090600"/>
    <w:rsid w:val="00090A00"/>
    <w:rsid w:val="00092B4C"/>
    <w:rsid w:val="00093478"/>
    <w:rsid w:val="00093ABA"/>
    <w:rsid w:val="000958DC"/>
    <w:rsid w:val="000A1518"/>
    <w:rsid w:val="000A1D01"/>
    <w:rsid w:val="000A2A84"/>
    <w:rsid w:val="000A32C6"/>
    <w:rsid w:val="000A3863"/>
    <w:rsid w:val="000A4196"/>
    <w:rsid w:val="000A42C7"/>
    <w:rsid w:val="000A4B2E"/>
    <w:rsid w:val="000A4EA5"/>
    <w:rsid w:val="000B07DD"/>
    <w:rsid w:val="000B0F4B"/>
    <w:rsid w:val="000B1C2C"/>
    <w:rsid w:val="000B5834"/>
    <w:rsid w:val="000B58C4"/>
    <w:rsid w:val="000B7FD8"/>
    <w:rsid w:val="000C00DD"/>
    <w:rsid w:val="000C0146"/>
    <w:rsid w:val="000C22DB"/>
    <w:rsid w:val="000C405E"/>
    <w:rsid w:val="000C4129"/>
    <w:rsid w:val="000C4762"/>
    <w:rsid w:val="000C5D2D"/>
    <w:rsid w:val="000D03B4"/>
    <w:rsid w:val="000D0F0A"/>
    <w:rsid w:val="000D1F3D"/>
    <w:rsid w:val="000D4EFB"/>
    <w:rsid w:val="000D6CA2"/>
    <w:rsid w:val="000D705A"/>
    <w:rsid w:val="000D758D"/>
    <w:rsid w:val="000E146B"/>
    <w:rsid w:val="000E4272"/>
    <w:rsid w:val="000E583C"/>
    <w:rsid w:val="000E6B92"/>
    <w:rsid w:val="000F31F4"/>
    <w:rsid w:val="000F40F4"/>
    <w:rsid w:val="000F422B"/>
    <w:rsid w:val="000F48C7"/>
    <w:rsid w:val="00100B7D"/>
    <w:rsid w:val="00100C85"/>
    <w:rsid w:val="00100FCD"/>
    <w:rsid w:val="0010167E"/>
    <w:rsid w:val="001033D2"/>
    <w:rsid w:val="00104BC2"/>
    <w:rsid w:val="001114EB"/>
    <w:rsid w:val="001116C7"/>
    <w:rsid w:val="00111F41"/>
    <w:rsid w:val="00113423"/>
    <w:rsid w:val="00113506"/>
    <w:rsid w:val="0011411F"/>
    <w:rsid w:val="001145CD"/>
    <w:rsid w:val="00114DE5"/>
    <w:rsid w:val="00114EBA"/>
    <w:rsid w:val="001150A5"/>
    <w:rsid w:val="001161DD"/>
    <w:rsid w:val="00120612"/>
    <w:rsid w:val="0012276E"/>
    <w:rsid w:val="00123E53"/>
    <w:rsid w:val="00126265"/>
    <w:rsid w:val="00126D87"/>
    <w:rsid w:val="00130034"/>
    <w:rsid w:val="00131F14"/>
    <w:rsid w:val="001329EB"/>
    <w:rsid w:val="001345C8"/>
    <w:rsid w:val="00136485"/>
    <w:rsid w:val="00136B19"/>
    <w:rsid w:val="00136D53"/>
    <w:rsid w:val="001371A7"/>
    <w:rsid w:val="001371C3"/>
    <w:rsid w:val="00142470"/>
    <w:rsid w:val="00143F53"/>
    <w:rsid w:val="001459D4"/>
    <w:rsid w:val="00145BA3"/>
    <w:rsid w:val="00146307"/>
    <w:rsid w:val="001464DD"/>
    <w:rsid w:val="001500D3"/>
    <w:rsid w:val="00150BFF"/>
    <w:rsid w:val="00151441"/>
    <w:rsid w:val="00153D4C"/>
    <w:rsid w:val="00154258"/>
    <w:rsid w:val="00156466"/>
    <w:rsid w:val="00156D44"/>
    <w:rsid w:val="001575FD"/>
    <w:rsid w:val="00161AEF"/>
    <w:rsid w:val="00162078"/>
    <w:rsid w:val="001648CD"/>
    <w:rsid w:val="00164BCE"/>
    <w:rsid w:val="001652F8"/>
    <w:rsid w:val="00165833"/>
    <w:rsid w:val="00165CFF"/>
    <w:rsid w:val="00167ED2"/>
    <w:rsid w:val="00170B2B"/>
    <w:rsid w:val="00170C8C"/>
    <w:rsid w:val="001714B1"/>
    <w:rsid w:val="001714CD"/>
    <w:rsid w:val="00175AEB"/>
    <w:rsid w:val="001763A5"/>
    <w:rsid w:val="001763BE"/>
    <w:rsid w:val="00180A7F"/>
    <w:rsid w:val="00181B29"/>
    <w:rsid w:val="001825FB"/>
    <w:rsid w:val="0018291D"/>
    <w:rsid w:val="0018382C"/>
    <w:rsid w:val="0018390E"/>
    <w:rsid w:val="00183F9B"/>
    <w:rsid w:val="00185A39"/>
    <w:rsid w:val="00185F2C"/>
    <w:rsid w:val="00186AEA"/>
    <w:rsid w:val="001876EA"/>
    <w:rsid w:val="00187C36"/>
    <w:rsid w:val="00187D88"/>
    <w:rsid w:val="00193802"/>
    <w:rsid w:val="00193E56"/>
    <w:rsid w:val="00194487"/>
    <w:rsid w:val="00196B7A"/>
    <w:rsid w:val="001974BF"/>
    <w:rsid w:val="0019756E"/>
    <w:rsid w:val="001A0BE4"/>
    <w:rsid w:val="001A0C23"/>
    <w:rsid w:val="001A2203"/>
    <w:rsid w:val="001A356A"/>
    <w:rsid w:val="001A4015"/>
    <w:rsid w:val="001A4C4E"/>
    <w:rsid w:val="001A4D34"/>
    <w:rsid w:val="001A67F1"/>
    <w:rsid w:val="001A6E7C"/>
    <w:rsid w:val="001A761A"/>
    <w:rsid w:val="001B22E9"/>
    <w:rsid w:val="001B2AAD"/>
    <w:rsid w:val="001B3E78"/>
    <w:rsid w:val="001B4335"/>
    <w:rsid w:val="001B4B2D"/>
    <w:rsid w:val="001B5EFB"/>
    <w:rsid w:val="001B64AD"/>
    <w:rsid w:val="001B7207"/>
    <w:rsid w:val="001B7581"/>
    <w:rsid w:val="001C03F7"/>
    <w:rsid w:val="001C1C11"/>
    <w:rsid w:val="001C1F34"/>
    <w:rsid w:val="001C4A5B"/>
    <w:rsid w:val="001C5251"/>
    <w:rsid w:val="001C5AF6"/>
    <w:rsid w:val="001C6BC4"/>
    <w:rsid w:val="001D0D15"/>
    <w:rsid w:val="001D0F62"/>
    <w:rsid w:val="001D2331"/>
    <w:rsid w:val="001D3913"/>
    <w:rsid w:val="001D477B"/>
    <w:rsid w:val="001D6A06"/>
    <w:rsid w:val="001D759C"/>
    <w:rsid w:val="001E0521"/>
    <w:rsid w:val="001E148C"/>
    <w:rsid w:val="001E2645"/>
    <w:rsid w:val="001E3B05"/>
    <w:rsid w:val="001E3BD8"/>
    <w:rsid w:val="001E5BB0"/>
    <w:rsid w:val="001E6EF9"/>
    <w:rsid w:val="001F005E"/>
    <w:rsid w:val="001F035E"/>
    <w:rsid w:val="001F1A9B"/>
    <w:rsid w:val="001F21D8"/>
    <w:rsid w:val="001F5E7D"/>
    <w:rsid w:val="001F64F5"/>
    <w:rsid w:val="001F67E0"/>
    <w:rsid w:val="001F723C"/>
    <w:rsid w:val="001F7DBD"/>
    <w:rsid w:val="002013B9"/>
    <w:rsid w:val="00203068"/>
    <w:rsid w:val="00206D18"/>
    <w:rsid w:val="0021013C"/>
    <w:rsid w:val="0021134A"/>
    <w:rsid w:val="00211D04"/>
    <w:rsid w:val="002120D0"/>
    <w:rsid w:val="002125E6"/>
    <w:rsid w:val="002130F2"/>
    <w:rsid w:val="00216424"/>
    <w:rsid w:val="00224333"/>
    <w:rsid w:val="00224CDC"/>
    <w:rsid w:val="0022527C"/>
    <w:rsid w:val="002270B2"/>
    <w:rsid w:val="00230304"/>
    <w:rsid w:val="00230D10"/>
    <w:rsid w:val="00231E21"/>
    <w:rsid w:val="002320BC"/>
    <w:rsid w:val="002332EA"/>
    <w:rsid w:val="002342C9"/>
    <w:rsid w:val="00235883"/>
    <w:rsid w:val="002404DA"/>
    <w:rsid w:val="00242277"/>
    <w:rsid w:val="00244015"/>
    <w:rsid w:val="002470DA"/>
    <w:rsid w:val="00247C91"/>
    <w:rsid w:val="00250692"/>
    <w:rsid w:val="00250C39"/>
    <w:rsid w:val="0025137D"/>
    <w:rsid w:val="00252A1C"/>
    <w:rsid w:val="0025359C"/>
    <w:rsid w:val="00254037"/>
    <w:rsid w:val="0025428B"/>
    <w:rsid w:val="00255D4B"/>
    <w:rsid w:val="002573C6"/>
    <w:rsid w:val="00261812"/>
    <w:rsid w:val="00262A61"/>
    <w:rsid w:val="00265F18"/>
    <w:rsid w:val="00266199"/>
    <w:rsid w:val="00272E4C"/>
    <w:rsid w:val="0027449E"/>
    <w:rsid w:val="00277B58"/>
    <w:rsid w:val="00280A47"/>
    <w:rsid w:val="00280D8F"/>
    <w:rsid w:val="00281347"/>
    <w:rsid w:val="002852B9"/>
    <w:rsid w:val="002857AA"/>
    <w:rsid w:val="0029048E"/>
    <w:rsid w:val="00291539"/>
    <w:rsid w:val="00294EBC"/>
    <w:rsid w:val="00295AAD"/>
    <w:rsid w:val="00295FC8"/>
    <w:rsid w:val="0029626C"/>
    <w:rsid w:val="002A0B7A"/>
    <w:rsid w:val="002A0C82"/>
    <w:rsid w:val="002A2AD5"/>
    <w:rsid w:val="002A373E"/>
    <w:rsid w:val="002B067F"/>
    <w:rsid w:val="002B28BF"/>
    <w:rsid w:val="002B6D25"/>
    <w:rsid w:val="002B7D1D"/>
    <w:rsid w:val="002C008F"/>
    <w:rsid w:val="002C0964"/>
    <w:rsid w:val="002C3905"/>
    <w:rsid w:val="002C7DDE"/>
    <w:rsid w:val="002D2CFD"/>
    <w:rsid w:val="002D402B"/>
    <w:rsid w:val="002D5D7E"/>
    <w:rsid w:val="002D73AE"/>
    <w:rsid w:val="002E09AB"/>
    <w:rsid w:val="002E1895"/>
    <w:rsid w:val="002E2016"/>
    <w:rsid w:val="002E263A"/>
    <w:rsid w:val="002E372F"/>
    <w:rsid w:val="002E38A1"/>
    <w:rsid w:val="002E53EC"/>
    <w:rsid w:val="002E603B"/>
    <w:rsid w:val="002E7B45"/>
    <w:rsid w:val="002F0D48"/>
    <w:rsid w:val="002F28CA"/>
    <w:rsid w:val="002F3919"/>
    <w:rsid w:val="002F4CB8"/>
    <w:rsid w:val="002F5A38"/>
    <w:rsid w:val="002F5CBF"/>
    <w:rsid w:val="002F71FC"/>
    <w:rsid w:val="002F797B"/>
    <w:rsid w:val="002F7C1A"/>
    <w:rsid w:val="002F7CA6"/>
    <w:rsid w:val="003016FC"/>
    <w:rsid w:val="0030178C"/>
    <w:rsid w:val="00302602"/>
    <w:rsid w:val="0030262F"/>
    <w:rsid w:val="003028BB"/>
    <w:rsid w:val="0030459C"/>
    <w:rsid w:val="003059C8"/>
    <w:rsid w:val="00306772"/>
    <w:rsid w:val="00306A59"/>
    <w:rsid w:val="00306F89"/>
    <w:rsid w:val="00307CE1"/>
    <w:rsid w:val="0031253B"/>
    <w:rsid w:val="00312F10"/>
    <w:rsid w:val="00314009"/>
    <w:rsid w:val="0031795E"/>
    <w:rsid w:val="00321BCE"/>
    <w:rsid w:val="003230A0"/>
    <w:rsid w:val="00323546"/>
    <w:rsid w:val="00326412"/>
    <w:rsid w:val="003279C8"/>
    <w:rsid w:val="00327B03"/>
    <w:rsid w:val="00331FC6"/>
    <w:rsid w:val="0033261E"/>
    <w:rsid w:val="003331D2"/>
    <w:rsid w:val="00334A11"/>
    <w:rsid w:val="00335BD1"/>
    <w:rsid w:val="003419CA"/>
    <w:rsid w:val="00342CF2"/>
    <w:rsid w:val="003444E3"/>
    <w:rsid w:val="00344F32"/>
    <w:rsid w:val="00346A47"/>
    <w:rsid w:val="0035016E"/>
    <w:rsid w:val="003502E7"/>
    <w:rsid w:val="0035067D"/>
    <w:rsid w:val="00350E02"/>
    <w:rsid w:val="00351D0E"/>
    <w:rsid w:val="00352BE5"/>
    <w:rsid w:val="003534C0"/>
    <w:rsid w:val="00354318"/>
    <w:rsid w:val="00354A64"/>
    <w:rsid w:val="00354DBD"/>
    <w:rsid w:val="00355FC0"/>
    <w:rsid w:val="00356286"/>
    <w:rsid w:val="00360A18"/>
    <w:rsid w:val="00364647"/>
    <w:rsid w:val="00365CBF"/>
    <w:rsid w:val="00366C21"/>
    <w:rsid w:val="00366DFF"/>
    <w:rsid w:val="00367111"/>
    <w:rsid w:val="0037029D"/>
    <w:rsid w:val="00370C8A"/>
    <w:rsid w:val="0037288F"/>
    <w:rsid w:val="00372E53"/>
    <w:rsid w:val="0037405F"/>
    <w:rsid w:val="00376DEB"/>
    <w:rsid w:val="00381E2B"/>
    <w:rsid w:val="00382165"/>
    <w:rsid w:val="003828C0"/>
    <w:rsid w:val="00383BFA"/>
    <w:rsid w:val="00384FE6"/>
    <w:rsid w:val="00392BDD"/>
    <w:rsid w:val="00393EA8"/>
    <w:rsid w:val="00395323"/>
    <w:rsid w:val="00395A66"/>
    <w:rsid w:val="00396685"/>
    <w:rsid w:val="003A0BC0"/>
    <w:rsid w:val="003A0EE2"/>
    <w:rsid w:val="003A2FA7"/>
    <w:rsid w:val="003B035C"/>
    <w:rsid w:val="003B07A2"/>
    <w:rsid w:val="003B0A65"/>
    <w:rsid w:val="003B0B3E"/>
    <w:rsid w:val="003B1AB5"/>
    <w:rsid w:val="003B4511"/>
    <w:rsid w:val="003B4C27"/>
    <w:rsid w:val="003B60C9"/>
    <w:rsid w:val="003B6F87"/>
    <w:rsid w:val="003C0054"/>
    <w:rsid w:val="003C0851"/>
    <w:rsid w:val="003C14AB"/>
    <w:rsid w:val="003C1E7C"/>
    <w:rsid w:val="003C2A86"/>
    <w:rsid w:val="003C3422"/>
    <w:rsid w:val="003C3576"/>
    <w:rsid w:val="003C4E8A"/>
    <w:rsid w:val="003C668B"/>
    <w:rsid w:val="003C71F2"/>
    <w:rsid w:val="003D1437"/>
    <w:rsid w:val="003D4C67"/>
    <w:rsid w:val="003D58FE"/>
    <w:rsid w:val="003D6252"/>
    <w:rsid w:val="003D629B"/>
    <w:rsid w:val="003D6FFA"/>
    <w:rsid w:val="003E1960"/>
    <w:rsid w:val="003E35F5"/>
    <w:rsid w:val="003F1389"/>
    <w:rsid w:val="003F2938"/>
    <w:rsid w:val="003F4F88"/>
    <w:rsid w:val="003F647B"/>
    <w:rsid w:val="003F68B1"/>
    <w:rsid w:val="00400273"/>
    <w:rsid w:val="00400415"/>
    <w:rsid w:val="00400F8F"/>
    <w:rsid w:val="00401075"/>
    <w:rsid w:val="00403397"/>
    <w:rsid w:val="00405597"/>
    <w:rsid w:val="004056A0"/>
    <w:rsid w:val="00406F9F"/>
    <w:rsid w:val="004071DA"/>
    <w:rsid w:val="004100EF"/>
    <w:rsid w:val="004104FF"/>
    <w:rsid w:val="0041790D"/>
    <w:rsid w:val="00420862"/>
    <w:rsid w:val="004233F9"/>
    <w:rsid w:val="0042504B"/>
    <w:rsid w:val="004259A8"/>
    <w:rsid w:val="004269F5"/>
    <w:rsid w:val="00427793"/>
    <w:rsid w:val="004277FA"/>
    <w:rsid w:val="00431295"/>
    <w:rsid w:val="00433687"/>
    <w:rsid w:val="004349D3"/>
    <w:rsid w:val="0043527A"/>
    <w:rsid w:val="00436108"/>
    <w:rsid w:val="004362D0"/>
    <w:rsid w:val="004368E1"/>
    <w:rsid w:val="00436A1E"/>
    <w:rsid w:val="00437F68"/>
    <w:rsid w:val="0044167C"/>
    <w:rsid w:val="00441691"/>
    <w:rsid w:val="004440D6"/>
    <w:rsid w:val="0044451B"/>
    <w:rsid w:val="0044660F"/>
    <w:rsid w:val="004467B9"/>
    <w:rsid w:val="00446AF3"/>
    <w:rsid w:val="00446D5B"/>
    <w:rsid w:val="00446EE1"/>
    <w:rsid w:val="00447F5D"/>
    <w:rsid w:val="00450F85"/>
    <w:rsid w:val="00451934"/>
    <w:rsid w:val="004522CD"/>
    <w:rsid w:val="00453DA2"/>
    <w:rsid w:val="00454103"/>
    <w:rsid w:val="00456FD9"/>
    <w:rsid w:val="00457964"/>
    <w:rsid w:val="004643AF"/>
    <w:rsid w:val="00464C62"/>
    <w:rsid w:val="00465A54"/>
    <w:rsid w:val="00465BDF"/>
    <w:rsid w:val="00474121"/>
    <w:rsid w:val="00474A2F"/>
    <w:rsid w:val="004753B1"/>
    <w:rsid w:val="004753CA"/>
    <w:rsid w:val="00475A3B"/>
    <w:rsid w:val="00476556"/>
    <w:rsid w:val="004770FB"/>
    <w:rsid w:val="00477EF7"/>
    <w:rsid w:val="004837E8"/>
    <w:rsid w:val="00484A3D"/>
    <w:rsid w:val="0048581D"/>
    <w:rsid w:val="004859C3"/>
    <w:rsid w:val="00485EDF"/>
    <w:rsid w:val="004862AF"/>
    <w:rsid w:val="00490A1F"/>
    <w:rsid w:val="00491728"/>
    <w:rsid w:val="004930E0"/>
    <w:rsid w:val="004967DA"/>
    <w:rsid w:val="00496A2D"/>
    <w:rsid w:val="004A11B8"/>
    <w:rsid w:val="004A2B4F"/>
    <w:rsid w:val="004A2F0C"/>
    <w:rsid w:val="004A41B8"/>
    <w:rsid w:val="004A5173"/>
    <w:rsid w:val="004A61CC"/>
    <w:rsid w:val="004A6596"/>
    <w:rsid w:val="004A7ED0"/>
    <w:rsid w:val="004B01DC"/>
    <w:rsid w:val="004B09D8"/>
    <w:rsid w:val="004B1F7A"/>
    <w:rsid w:val="004B3660"/>
    <w:rsid w:val="004B42C6"/>
    <w:rsid w:val="004B4E67"/>
    <w:rsid w:val="004B58B4"/>
    <w:rsid w:val="004B7632"/>
    <w:rsid w:val="004B7913"/>
    <w:rsid w:val="004B7CD4"/>
    <w:rsid w:val="004C005D"/>
    <w:rsid w:val="004C1645"/>
    <w:rsid w:val="004C1A76"/>
    <w:rsid w:val="004C2D18"/>
    <w:rsid w:val="004C37F4"/>
    <w:rsid w:val="004C3CC5"/>
    <w:rsid w:val="004C4B5A"/>
    <w:rsid w:val="004C7D92"/>
    <w:rsid w:val="004D17B5"/>
    <w:rsid w:val="004D1CAF"/>
    <w:rsid w:val="004D1D4C"/>
    <w:rsid w:val="004D21A0"/>
    <w:rsid w:val="004D28BD"/>
    <w:rsid w:val="004D438D"/>
    <w:rsid w:val="004D6AA0"/>
    <w:rsid w:val="004D6EA3"/>
    <w:rsid w:val="004E095F"/>
    <w:rsid w:val="004E0DC1"/>
    <w:rsid w:val="004E1124"/>
    <w:rsid w:val="004E1DBF"/>
    <w:rsid w:val="004E2AF2"/>
    <w:rsid w:val="004E2BA2"/>
    <w:rsid w:val="004E3934"/>
    <w:rsid w:val="004E472F"/>
    <w:rsid w:val="004E4ECE"/>
    <w:rsid w:val="004E55B9"/>
    <w:rsid w:val="004E602A"/>
    <w:rsid w:val="004E6689"/>
    <w:rsid w:val="004E6F45"/>
    <w:rsid w:val="004E7C5E"/>
    <w:rsid w:val="004F02CB"/>
    <w:rsid w:val="004F053A"/>
    <w:rsid w:val="004F2BA1"/>
    <w:rsid w:val="004F529A"/>
    <w:rsid w:val="004F6640"/>
    <w:rsid w:val="004F69DF"/>
    <w:rsid w:val="00500EB1"/>
    <w:rsid w:val="00500EEE"/>
    <w:rsid w:val="00502229"/>
    <w:rsid w:val="005023EE"/>
    <w:rsid w:val="00506595"/>
    <w:rsid w:val="005112AC"/>
    <w:rsid w:val="00511F7D"/>
    <w:rsid w:val="00512F35"/>
    <w:rsid w:val="005163B0"/>
    <w:rsid w:val="00516884"/>
    <w:rsid w:val="0051796C"/>
    <w:rsid w:val="00520D04"/>
    <w:rsid w:val="0052149F"/>
    <w:rsid w:val="005234C2"/>
    <w:rsid w:val="00523933"/>
    <w:rsid w:val="00524715"/>
    <w:rsid w:val="00526036"/>
    <w:rsid w:val="005275DB"/>
    <w:rsid w:val="00531E0F"/>
    <w:rsid w:val="00531EE8"/>
    <w:rsid w:val="00534655"/>
    <w:rsid w:val="0053580D"/>
    <w:rsid w:val="00535D9F"/>
    <w:rsid w:val="0053654A"/>
    <w:rsid w:val="005365A9"/>
    <w:rsid w:val="005379D8"/>
    <w:rsid w:val="0054439D"/>
    <w:rsid w:val="005455D7"/>
    <w:rsid w:val="00545ACC"/>
    <w:rsid w:val="0054613F"/>
    <w:rsid w:val="00546F02"/>
    <w:rsid w:val="0054700D"/>
    <w:rsid w:val="00547477"/>
    <w:rsid w:val="00550637"/>
    <w:rsid w:val="00551E54"/>
    <w:rsid w:val="00552A5B"/>
    <w:rsid w:val="00554287"/>
    <w:rsid w:val="0055493D"/>
    <w:rsid w:val="00555666"/>
    <w:rsid w:val="0055769A"/>
    <w:rsid w:val="00557FDD"/>
    <w:rsid w:val="005603D7"/>
    <w:rsid w:val="00560776"/>
    <w:rsid w:val="005651F2"/>
    <w:rsid w:val="00566BF2"/>
    <w:rsid w:val="00566C6D"/>
    <w:rsid w:val="00567FBF"/>
    <w:rsid w:val="0057009F"/>
    <w:rsid w:val="00575EC8"/>
    <w:rsid w:val="00576D27"/>
    <w:rsid w:val="005770E1"/>
    <w:rsid w:val="00585A30"/>
    <w:rsid w:val="00585C10"/>
    <w:rsid w:val="00585D18"/>
    <w:rsid w:val="00585E3F"/>
    <w:rsid w:val="005876D8"/>
    <w:rsid w:val="00590091"/>
    <w:rsid w:val="0059168E"/>
    <w:rsid w:val="00591E80"/>
    <w:rsid w:val="00592523"/>
    <w:rsid w:val="0059553F"/>
    <w:rsid w:val="00595668"/>
    <w:rsid w:val="005957A8"/>
    <w:rsid w:val="005A0550"/>
    <w:rsid w:val="005A0985"/>
    <w:rsid w:val="005A0C33"/>
    <w:rsid w:val="005A17B6"/>
    <w:rsid w:val="005A2897"/>
    <w:rsid w:val="005A5EB0"/>
    <w:rsid w:val="005A6B6C"/>
    <w:rsid w:val="005B0EA2"/>
    <w:rsid w:val="005B3818"/>
    <w:rsid w:val="005B52B1"/>
    <w:rsid w:val="005B64A7"/>
    <w:rsid w:val="005C08FA"/>
    <w:rsid w:val="005C0E52"/>
    <w:rsid w:val="005C10F2"/>
    <w:rsid w:val="005C1831"/>
    <w:rsid w:val="005C3E17"/>
    <w:rsid w:val="005D1258"/>
    <w:rsid w:val="005D3EB8"/>
    <w:rsid w:val="005D72BC"/>
    <w:rsid w:val="005E0927"/>
    <w:rsid w:val="005E0EB8"/>
    <w:rsid w:val="005E290B"/>
    <w:rsid w:val="005E61DB"/>
    <w:rsid w:val="005F14FD"/>
    <w:rsid w:val="005F16CD"/>
    <w:rsid w:val="005F267A"/>
    <w:rsid w:val="005F28F4"/>
    <w:rsid w:val="005F3424"/>
    <w:rsid w:val="005F39AC"/>
    <w:rsid w:val="00600642"/>
    <w:rsid w:val="00600F89"/>
    <w:rsid w:val="006023AB"/>
    <w:rsid w:val="00605136"/>
    <w:rsid w:val="006063A3"/>
    <w:rsid w:val="0060753A"/>
    <w:rsid w:val="00607991"/>
    <w:rsid w:val="00610DCC"/>
    <w:rsid w:val="006120A9"/>
    <w:rsid w:val="00612C9E"/>
    <w:rsid w:val="00614B06"/>
    <w:rsid w:val="00614DE1"/>
    <w:rsid w:val="006169D0"/>
    <w:rsid w:val="00616C8F"/>
    <w:rsid w:val="00616EAA"/>
    <w:rsid w:val="0061768C"/>
    <w:rsid w:val="0061787B"/>
    <w:rsid w:val="00620A4B"/>
    <w:rsid w:val="00621870"/>
    <w:rsid w:val="00626234"/>
    <w:rsid w:val="00626402"/>
    <w:rsid w:val="00627813"/>
    <w:rsid w:val="006333B2"/>
    <w:rsid w:val="00633FA7"/>
    <w:rsid w:val="00641ABE"/>
    <w:rsid w:val="006426B9"/>
    <w:rsid w:val="00643045"/>
    <w:rsid w:val="00645C78"/>
    <w:rsid w:val="00646470"/>
    <w:rsid w:val="00646570"/>
    <w:rsid w:val="00650DEE"/>
    <w:rsid w:val="00650EC4"/>
    <w:rsid w:val="0065137C"/>
    <w:rsid w:val="0065204A"/>
    <w:rsid w:val="00652426"/>
    <w:rsid w:val="00653F99"/>
    <w:rsid w:val="0065519A"/>
    <w:rsid w:val="0065793E"/>
    <w:rsid w:val="006604FB"/>
    <w:rsid w:val="00661B2B"/>
    <w:rsid w:val="00662776"/>
    <w:rsid w:val="0066374F"/>
    <w:rsid w:val="006666FB"/>
    <w:rsid w:val="0066748C"/>
    <w:rsid w:val="00667F67"/>
    <w:rsid w:val="00670889"/>
    <w:rsid w:val="006708E4"/>
    <w:rsid w:val="00670BD0"/>
    <w:rsid w:val="006733AC"/>
    <w:rsid w:val="006762E2"/>
    <w:rsid w:val="00676A03"/>
    <w:rsid w:val="00676E4D"/>
    <w:rsid w:val="00677EB4"/>
    <w:rsid w:val="00680F34"/>
    <w:rsid w:val="006815B2"/>
    <w:rsid w:val="00682060"/>
    <w:rsid w:val="006825D3"/>
    <w:rsid w:val="006826F0"/>
    <w:rsid w:val="00682AC8"/>
    <w:rsid w:val="0068510B"/>
    <w:rsid w:val="00686100"/>
    <w:rsid w:val="00687E71"/>
    <w:rsid w:val="00690343"/>
    <w:rsid w:val="006908EA"/>
    <w:rsid w:val="006959B9"/>
    <w:rsid w:val="00695CC3"/>
    <w:rsid w:val="006A0C8E"/>
    <w:rsid w:val="006A45A1"/>
    <w:rsid w:val="006A4E33"/>
    <w:rsid w:val="006A6109"/>
    <w:rsid w:val="006A6791"/>
    <w:rsid w:val="006A75E9"/>
    <w:rsid w:val="006A7FB3"/>
    <w:rsid w:val="006A7FB6"/>
    <w:rsid w:val="006B1F57"/>
    <w:rsid w:val="006B23CA"/>
    <w:rsid w:val="006B3179"/>
    <w:rsid w:val="006B3693"/>
    <w:rsid w:val="006B43B6"/>
    <w:rsid w:val="006B6634"/>
    <w:rsid w:val="006B6F99"/>
    <w:rsid w:val="006B728F"/>
    <w:rsid w:val="006B7390"/>
    <w:rsid w:val="006B73C5"/>
    <w:rsid w:val="006B77BD"/>
    <w:rsid w:val="006B791C"/>
    <w:rsid w:val="006C045B"/>
    <w:rsid w:val="006C2177"/>
    <w:rsid w:val="006C34E1"/>
    <w:rsid w:val="006C434D"/>
    <w:rsid w:val="006C5CB9"/>
    <w:rsid w:val="006C5DBB"/>
    <w:rsid w:val="006D0A3C"/>
    <w:rsid w:val="006D46D7"/>
    <w:rsid w:val="006D4E10"/>
    <w:rsid w:val="006D539E"/>
    <w:rsid w:val="006D7AEE"/>
    <w:rsid w:val="006E0179"/>
    <w:rsid w:val="006E08D1"/>
    <w:rsid w:val="006E0F4A"/>
    <w:rsid w:val="006E1B6F"/>
    <w:rsid w:val="006E280B"/>
    <w:rsid w:val="006E3610"/>
    <w:rsid w:val="006E3819"/>
    <w:rsid w:val="006E3977"/>
    <w:rsid w:val="006E3BE1"/>
    <w:rsid w:val="006E3EA3"/>
    <w:rsid w:val="006E5673"/>
    <w:rsid w:val="006E57C3"/>
    <w:rsid w:val="006E6C7E"/>
    <w:rsid w:val="006E7935"/>
    <w:rsid w:val="006F19FC"/>
    <w:rsid w:val="006F3DEF"/>
    <w:rsid w:val="006F575D"/>
    <w:rsid w:val="006F63B5"/>
    <w:rsid w:val="006F6F4D"/>
    <w:rsid w:val="006F72D9"/>
    <w:rsid w:val="00700B4C"/>
    <w:rsid w:val="00703776"/>
    <w:rsid w:val="00706597"/>
    <w:rsid w:val="00706A8F"/>
    <w:rsid w:val="00707B59"/>
    <w:rsid w:val="007111A3"/>
    <w:rsid w:val="0071161C"/>
    <w:rsid w:val="0071204F"/>
    <w:rsid w:val="007142A8"/>
    <w:rsid w:val="0071513D"/>
    <w:rsid w:val="0071601D"/>
    <w:rsid w:val="00716115"/>
    <w:rsid w:val="0071617A"/>
    <w:rsid w:val="00720D3F"/>
    <w:rsid w:val="00721582"/>
    <w:rsid w:val="007236E6"/>
    <w:rsid w:val="0072427E"/>
    <w:rsid w:val="007252FD"/>
    <w:rsid w:val="007256EA"/>
    <w:rsid w:val="00730609"/>
    <w:rsid w:val="00731923"/>
    <w:rsid w:val="00731DA2"/>
    <w:rsid w:val="0073276D"/>
    <w:rsid w:val="00734122"/>
    <w:rsid w:val="00737F15"/>
    <w:rsid w:val="0074082A"/>
    <w:rsid w:val="007423F5"/>
    <w:rsid w:val="00742877"/>
    <w:rsid w:val="0074393D"/>
    <w:rsid w:val="00743991"/>
    <w:rsid w:val="00743B5A"/>
    <w:rsid w:val="00743E51"/>
    <w:rsid w:val="00746AD4"/>
    <w:rsid w:val="0075032B"/>
    <w:rsid w:val="007515C4"/>
    <w:rsid w:val="007540CC"/>
    <w:rsid w:val="0075433C"/>
    <w:rsid w:val="00754DC3"/>
    <w:rsid w:val="00755A08"/>
    <w:rsid w:val="00756231"/>
    <w:rsid w:val="00757287"/>
    <w:rsid w:val="00757D3C"/>
    <w:rsid w:val="00762466"/>
    <w:rsid w:val="00764146"/>
    <w:rsid w:val="007646F7"/>
    <w:rsid w:val="007663CC"/>
    <w:rsid w:val="00766C89"/>
    <w:rsid w:val="007673B6"/>
    <w:rsid w:val="007707AA"/>
    <w:rsid w:val="007708E0"/>
    <w:rsid w:val="00773B5E"/>
    <w:rsid w:val="00774962"/>
    <w:rsid w:val="007774BB"/>
    <w:rsid w:val="00780DCA"/>
    <w:rsid w:val="007818C9"/>
    <w:rsid w:val="00781BFC"/>
    <w:rsid w:val="00782920"/>
    <w:rsid w:val="007831AE"/>
    <w:rsid w:val="007838CE"/>
    <w:rsid w:val="00785978"/>
    <w:rsid w:val="007865E1"/>
    <w:rsid w:val="007866F2"/>
    <w:rsid w:val="007935DE"/>
    <w:rsid w:val="00797366"/>
    <w:rsid w:val="007A009E"/>
    <w:rsid w:val="007A01F7"/>
    <w:rsid w:val="007A0AD8"/>
    <w:rsid w:val="007A0F8C"/>
    <w:rsid w:val="007A13C0"/>
    <w:rsid w:val="007A2615"/>
    <w:rsid w:val="007A4490"/>
    <w:rsid w:val="007A4F56"/>
    <w:rsid w:val="007A7069"/>
    <w:rsid w:val="007A70D1"/>
    <w:rsid w:val="007A7526"/>
    <w:rsid w:val="007B10C9"/>
    <w:rsid w:val="007B14A8"/>
    <w:rsid w:val="007B1AFB"/>
    <w:rsid w:val="007B283B"/>
    <w:rsid w:val="007B2F12"/>
    <w:rsid w:val="007B3054"/>
    <w:rsid w:val="007B6900"/>
    <w:rsid w:val="007B7884"/>
    <w:rsid w:val="007C0294"/>
    <w:rsid w:val="007C12CC"/>
    <w:rsid w:val="007C3B0F"/>
    <w:rsid w:val="007C563E"/>
    <w:rsid w:val="007C6221"/>
    <w:rsid w:val="007C7B57"/>
    <w:rsid w:val="007D425A"/>
    <w:rsid w:val="007D5A19"/>
    <w:rsid w:val="007E0C37"/>
    <w:rsid w:val="007E193D"/>
    <w:rsid w:val="007E31A6"/>
    <w:rsid w:val="007E37B8"/>
    <w:rsid w:val="007E4F90"/>
    <w:rsid w:val="007E74AD"/>
    <w:rsid w:val="007E79B1"/>
    <w:rsid w:val="007F00ED"/>
    <w:rsid w:val="007F5FAD"/>
    <w:rsid w:val="007F620C"/>
    <w:rsid w:val="008004E8"/>
    <w:rsid w:val="00800D4C"/>
    <w:rsid w:val="00801B05"/>
    <w:rsid w:val="008025D3"/>
    <w:rsid w:val="00804739"/>
    <w:rsid w:val="008054AD"/>
    <w:rsid w:val="00807A32"/>
    <w:rsid w:val="00807BB1"/>
    <w:rsid w:val="008102C8"/>
    <w:rsid w:val="00811C72"/>
    <w:rsid w:val="0081272E"/>
    <w:rsid w:val="008127C3"/>
    <w:rsid w:val="00813B77"/>
    <w:rsid w:val="0081715B"/>
    <w:rsid w:val="00817D26"/>
    <w:rsid w:val="00821A14"/>
    <w:rsid w:val="0082398E"/>
    <w:rsid w:val="008266FA"/>
    <w:rsid w:val="00830484"/>
    <w:rsid w:val="00830601"/>
    <w:rsid w:val="00830A98"/>
    <w:rsid w:val="00831330"/>
    <w:rsid w:val="00831AF4"/>
    <w:rsid w:val="00834B86"/>
    <w:rsid w:val="0083652A"/>
    <w:rsid w:val="00836569"/>
    <w:rsid w:val="008373DB"/>
    <w:rsid w:val="00840D1C"/>
    <w:rsid w:val="00841CA6"/>
    <w:rsid w:val="00841E17"/>
    <w:rsid w:val="00845524"/>
    <w:rsid w:val="00847236"/>
    <w:rsid w:val="008510BC"/>
    <w:rsid w:val="00851335"/>
    <w:rsid w:val="00851D92"/>
    <w:rsid w:val="00851D98"/>
    <w:rsid w:val="00852E08"/>
    <w:rsid w:val="00857EA5"/>
    <w:rsid w:val="008603EC"/>
    <w:rsid w:val="0086159E"/>
    <w:rsid w:val="00870635"/>
    <w:rsid w:val="0087069A"/>
    <w:rsid w:val="0087135D"/>
    <w:rsid w:val="00871E09"/>
    <w:rsid w:val="00874451"/>
    <w:rsid w:val="00875714"/>
    <w:rsid w:val="00882D7A"/>
    <w:rsid w:val="008834FA"/>
    <w:rsid w:val="008836C9"/>
    <w:rsid w:val="0088388C"/>
    <w:rsid w:val="00887A37"/>
    <w:rsid w:val="008944AF"/>
    <w:rsid w:val="0089587E"/>
    <w:rsid w:val="00896CF4"/>
    <w:rsid w:val="008970D5"/>
    <w:rsid w:val="008A1DE0"/>
    <w:rsid w:val="008A4078"/>
    <w:rsid w:val="008B0085"/>
    <w:rsid w:val="008B2B51"/>
    <w:rsid w:val="008B346E"/>
    <w:rsid w:val="008B4983"/>
    <w:rsid w:val="008B4E2A"/>
    <w:rsid w:val="008B5136"/>
    <w:rsid w:val="008B68FD"/>
    <w:rsid w:val="008B6F04"/>
    <w:rsid w:val="008B7B28"/>
    <w:rsid w:val="008C209B"/>
    <w:rsid w:val="008C2E09"/>
    <w:rsid w:val="008C32D0"/>
    <w:rsid w:val="008C3677"/>
    <w:rsid w:val="008C3970"/>
    <w:rsid w:val="008C48F8"/>
    <w:rsid w:val="008C4A0E"/>
    <w:rsid w:val="008D119C"/>
    <w:rsid w:val="008D3C61"/>
    <w:rsid w:val="008D3FFD"/>
    <w:rsid w:val="008D6103"/>
    <w:rsid w:val="008D6485"/>
    <w:rsid w:val="008D706D"/>
    <w:rsid w:val="008E1ADA"/>
    <w:rsid w:val="008E1C35"/>
    <w:rsid w:val="008E2427"/>
    <w:rsid w:val="008E3C78"/>
    <w:rsid w:val="008E46ED"/>
    <w:rsid w:val="008E512D"/>
    <w:rsid w:val="008E5891"/>
    <w:rsid w:val="008E5F09"/>
    <w:rsid w:val="008F0521"/>
    <w:rsid w:val="008F1DDA"/>
    <w:rsid w:val="008F39B8"/>
    <w:rsid w:val="008F4927"/>
    <w:rsid w:val="008F53C9"/>
    <w:rsid w:val="00901748"/>
    <w:rsid w:val="009018E5"/>
    <w:rsid w:val="00901A70"/>
    <w:rsid w:val="00901C1E"/>
    <w:rsid w:val="00902CF4"/>
    <w:rsid w:val="0090478A"/>
    <w:rsid w:val="009056D3"/>
    <w:rsid w:val="00905841"/>
    <w:rsid w:val="00907D77"/>
    <w:rsid w:val="00910A2F"/>
    <w:rsid w:val="00910E3E"/>
    <w:rsid w:val="00910F99"/>
    <w:rsid w:val="00914672"/>
    <w:rsid w:val="00916557"/>
    <w:rsid w:val="00920115"/>
    <w:rsid w:val="0092358B"/>
    <w:rsid w:val="009235E0"/>
    <w:rsid w:val="00924A8B"/>
    <w:rsid w:val="0092510C"/>
    <w:rsid w:val="0092521F"/>
    <w:rsid w:val="009252F3"/>
    <w:rsid w:val="00925562"/>
    <w:rsid w:val="00926E97"/>
    <w:rsid w:val="0092700A"/>
    <w:rsid w:val="00927144"/>
    <w:rsid w:val="009306D2"/>
    <w:rsid w:val="00933D99"/>
    <w:rsid w:val="0093423A"/>
    <w:rsid w:val="009346ED"/>
    <w:rsid w:val="00935033"/>
    <w:rsid w:val="00935053"/>
    <w:rsid w:val="00937409"/>
    <w:rsid w:val="0093790A"/>
    <w:rsid w:val="00944D9B"/>
    <w:rsid w:val="00945A9B"/>
    <w:rsid w:val="00952628"/>
    <w:rsid w:val="009526AF"/>
    <w:rsid w:val="00952B22"/>
    <w:rsid w:val="00952EC8"/>
    <w:rsid w:val="00956E15"/>
    <w:rsid w:val="009618EC"/>
    <w:rsid w:val="00961BBD"/>
    <w:rsid w:val="00962822"/>
    <w:rsid w:val="0096295D"/>
    <w:rsid w:val="00964479"/>
    <w:rsid w:val="009654F0"/>
    <w:rsid w:val="00965FE0"/>
    <w:rsid w:val="0097195D"/>
    <w:rsid w:val="009721A4"/>
    <w:rsid w:val="009725F0"/>
    <w:rsid w:val="00973380"/>
    <w:rsid w:val="00975163"/>
    <w:rsid w:val="009752EE"/>
    <w:rsid w:val="00975602"/>
    <w:rsid w:val="00975AC4"/>
    <w:rsid w:val="00982447"/>
    <w:rsid w:val="00982994"/>
    <w:rsid w:val="00985EEB"/>
    <w:rsid w:val="0098668D"/>
    <w:rsid w:val="0098675D"/>
    <w:rsid w:val="00990E2B"/>
    <w:rsid w:val="009923EB"/>
    <w:rsid w:val="0099514C"/>
    <w:rsid w:val="00996CE3"/>
    <w:rsid w:val="009A07C7"/>
    <w:rsid w:val="009A0958"/>
    <w:rsid w:val="009A1FE1"/>
    <w:rsid w:val="009A2DED"/>
    <w:rsid w:val="009A410E"/>
    <w:rsid w:val="009A4BD5"/>
    <w:rsid w:val="009A5259"/>
    <w:rsid w:val="009A5F98"/>
    <w:rsid w:val="009A6CC8"/>
    <w:rsid w:val="009B00DA"/>
    <w:rsid w:val="009B320D"/>
    <w:rsid w:val="009C17E0"/>
    <w:rsid w:val="009C21A8"/>
    <w:rsid w:val="009C457C"/>
    <w:rsid w:val="009C4B87"/>
    <w:rsid w:val="009C5233"/>
    <w:rsid w:val="009C6A94"/>
    <w:rsid w:val="009D004A"/>
    <w:rsid w:val="009D0197"/>
    <w:rsid w:val="009D0688"/>
    <w:rsid w:val="009D19AE"/>
    <w:rsid w:val="009D2805"/>
    <w:rsid w:val="009D3609"/>
    <w:rsid w:val="009D6957"/>
    <w:rsid w:val="009D73DB"/>
    <w:rsid w:val="009D7994"/>
    <w:rsid w:val="009E13A5"/>
    <w:rsid w:val="009E3963"/>
    <w:rsid w:val="009E46B1"/>
    <w:rsid w:val="009E7AD9"/>
    <w:rsid w:val="009F0B33"/>
    <w:rsid w:val="009F1992"/>
    <w:rsid w:val="009F1FFE"/>
    <w:rsid w:val="009F31B2"/>
    <w:rsid w:val="009F42E4"/>
    <w:rsid w:val="009F60DF"/>
    <w:rsid w:val="00A009A6"/>
    <w:rsid w:val="00A02373"/>
    <w:rsid w:val="00A0366E"/>
    <w:rsid w:val="00A04DCF"/>
    <w:rsid w:val="00A0593C"/>
    <w:rsid w:val="00A066BF"/>
    <w:rsid w:val="00A075EF"/>
    <w:rsid w:val="00A07BB8"/>
    <w:rsid w:val="00A07CEB"/>
    <w:rsid w:val="00A100BF"/>
    <w:rsid w:val="00A1253B"/>
    <w:rsid w:val="00A130E7"/>
    <w:rsid w:val="00A17860"/>
    <w:rsid w:val="00A17FC8"/>
    <w:rsid w:val="00A21609"/>
    <w:rsid w:val="00A2174B"/>
    <w:rsid w:val="00A25B97"/>
    <w:rsid w:val="00A3179E"/>
    <w:rsid w:val="00A33051"/>
    <w:rsid w:val="00A331CA"/>
    <w:rsid w:val="00A33805"/>
    <w:rsid w:val="00A34DB9"/>
    <w:rsid w:val="00A3546D"/>
    <w:rsid w:val="00A35DEB"/>
    <w:rsid w:val="00A365D7"/>
    <w:rsid w:val="00A36E24"/>
    <w:rsid w:val="00A3731C"/>
    <w:rsid w:val="00A3757E"/>
    <w:rsid w:val="00A40262"/>
    <w:rsid w:val="00A40BCF"/>
    <w:rsid w:val="00A42A70"/>
    <w:rsid w:val="00A450A0"/>
    <w:rsid w:val="00A45193"/>
    <w:rsid w:val="00A46D08"/>
    <w:rsid w:val="00A47CB3"/>
    <w:rsid w:val="00A51A79"/>
    <w:rsid w:val="00A51CF4"/>
    <w:rsid w:val="00A522D6"/>
    <w:rsid w:val="00A5290A"/>
    <w:rsid w:val="00A5291B"/>
    <w:rsid w:val="00A53021"/>
    <w:rsid w:val="00A545EE"/>
    <w:rsid w:val="00A55909"/>
    <w:rsid w:val="00A605DD"/>
    <w:rsid w:val="00A61003"/>
    <w:rsid w:val="00A6155A"/>
    <w:rsid w:val="00A65205"/>
    <w:rsid w:val="00A65DC7"/>
    <w:rsid w:val="00A65E47"/>
    <w:rsid w:val="00A67908"/>
    <w:rsid w:val="00A708C8"/>
    <w:rsid w:val="00A71F21"/>
    <w:rsid w:val="00A71F44"/>
    <w:rsid w:val="00A737B7"/>
    <w:rsid w:val="00A74034"/>
    <w:rsid w:val="00A7657E"/>
    <w:rsid w:val="00A77774"/>
    <w:rsid w:val="00A77DB4"/>
    <w:rsid w:val="00A80B2E"/>
    <w:rsid w:val="00A835EF"/>
    <w:rsid w:val="00A8489E"/>
    <w:rsid w:val="00A85309"/>
    <w:rsid w:val="00A858C3"/>
    <w:rsid w:val="00A86A21"/>
    <w:rsid w:val="00A87F68"/>
    <w:rsid w:val="00A915C8"/>
    <w:rsid w:val="00A9169E"/>
    <w:rsid w:val="00A920B7"/>
    <w:rsid w:val="00A92E54"/>
    <w:rsid w:val="00A943E6"/>
    <w:rsid w:val="00A94B75"/>
    <w:rsid w:val="00A97EBF"/>
    <w:rsid w:val="00AA04F9"/>
    <w:rsid w:val="00AA13B3"/>
    <w:rsid w:val="00AA286D"/>
    <w:rsid w:val="00AA2E6B"/>
    <w:rsid w:val="00AA551C"/>
    <w:rsid w:val="00AA636E"/>
    <w:rsid w:val="00AA68E0"/>
    <w:rsid w:val="00AB1442"/>
    <w:rsid w:val="00AB56FB"/>
    <w:rsid w:val="00AB6EB6"/>
    <w:rsid w:val="00AB7755"/>
    <w:rsid w:val="00AC25B3"/>
    <w:rsid w:val="00AC301A"/>
    <w:rsid w:val="00AC3246"/>
    <w:rsid w:val="00AC3317"/>
    <w:rsid w:val="00AC35D7"/>
    <w:rsid w:val="00AC4E95"/>
    <w:rsid w:val="00AC5C1B"/>
    <w:rsid w:val="00AC611F"/>
    <w:rsid w:val="00AC6B73"/>
    <w:rsid w:val="00AC6F1A"/>
    <w:rsid w:val="00AC74BB"/>
    <w:rsid w:val="00AC7F17"/>
    <w:rsid w:val="00AD0275"/>
    <w:rsid w:val="00AD192B"/>
    <w:rsid w:val="00AD2B1E"/>
    <w:rsid w:val="00AD400A"/>
    <w:rsid w:val="00AD438F"/>
    <w:rsid w:val="00AD5DCD"/>
    <w:rsid w:val="00AD7006"/>
    <w:rsid w:val="00AD7780"/>
    <w:rsid w:val="00AE02D5"/>
    <w:rsid w:val="00AE0937"/>
    <w:rsid w:val="00AE0A4F"/>
    <w:rsid w:val="00AE2347"/>
    <w:rsid w:val="00AE32A1"/>
    <w:rsid w:val="00AE4129"/>
    <w:rsid w:val="00AE529B"/>
    <w:rsid w:val="00AE6F79"/>
    <w:rsid w:val="00AE7D1F"/>
    <w:rsid w:val="00AF02AD"/>
    <w:rsid w:val="00AF0EB1"/>
    <w:rsid w:val="00AF3D19"/>
    <w:rsid w:val="00AF7313"/>
    <w:rsid w:val="00AF77AF"/>
    <w:rsid w:val="00B00AA8"/>
    <w:rsid w:val="00B017F0"/>
    <w:rsid w:val="00B01D46"/>
    <w:rsid w:val="00B03325"/>
    <w:rsid w:val="00B03F3C"/>
    <w:rsid w:val="00B04E09"/>
    <w:rsid w:val="00B05431"/>
    <w:rsid w:val="00B06E7A"/>
    <w:rsid w:val="00B11766"/>
    <w:rsid w:val="00B153FA"/>
    <w:rsid w:val="00B154C8"/>
    <w:rsid w:val="00B179D7"/>
    <w:rsid w:val="00B21AC2"/>
    <w:rsid w:val="00B21BC8"/>
    <w:rsid w:val="00B23A04"/>
    <w:rsid w:val="00B26143"/>
    <w:rsid w:val="00B26B85"/>
    <w:rsid w:val="00B27316"/>
    <w:rsid w:val="00B329DF"/>
    <w:rsid w:val="00B32CF4"/>
    <w:rsid w:val="00B34A5D"/>
    <w:rsid w:val="00B35CFC"/>
    <w:rsid w:val="00B361A5"/>
    <w:rsid w:val="00B36583"/>
    <w:rsid w:val="00B372DE"/>
    <w:rsid w:val="00B37AFF"/>
    <w:rsid w:val="00B403E8"/>
    <w:rsid w:val="00B418E9"/>
    <w:rsid w:val="00B4292D"/>
    <w:rsid w:val="00B42D14"/>
    <w:rsid w:val="00B45BAF"/>
    <w:rsid w:val="00B4678A"/>
    <w:rsid w:val="00B52353"/>
    <w:rsid w:val="00B54429"/>
    <w:rsid w:val="00B54988"/>
    <w:rsid w:val="00B553A8"/>
    <w:rsid w:val="00B5583D"/>
    <w:rsid w:val="00B57119"/>
    <w:rsid w:val="00B60727"/>
    <w:rsid w:val="00B608FA"/>
    <w:rsid w:val="00B60C3D"/>
    <w:rsid w:val="00B61362"/>
    <w:rsid w:val="00B64CCC"/>
    <w:rsid w:val="00B64DE9"/>
    <w:rsid w:val="00B65206"/>
    <w:rsid w:val="00B6595F"/>
    <w:rsid w:val="00B66D3D"/>
    <w:rsid w:val="00B71560"/>
    <w:rsid w:val="00B71E95"/>
    <w:rsid w:val="00B73095"/>
    <w:rsid w:val="00B733A4"/>
    <w:rsid w:val="00B746C0"/>
    <w:rsid w:val="00B75841"/>
    <w:rsid w:val="00B7599E"/>
    <w:rsid w:val="00B76C82"/>
    <w:rsid w:val="00B80DFC"/>
    <w:rsid w:val="00B80EDE"/>
    <w:rsid w:val="00B84254"/>
    <w:rsid w:val="00B859B8"/>
    <w:rsid w:val="00B864FD"/>
    <w:rsid w:val="00B87988"/>
    <w:rsid w:val="00B87B37"/>
    <w:rsid w:val="00B90574"/>
    <w:rsid w:val="00B90CBD"/>
    <w:rsid w:val="00B92E98"/>
    <w:rsid w:val="00B93657"/>
    <w:rsid w:val="00B93ED7"/>
    <w:rsid w:val="00B94642"/>
    <w:rsid w:val="00B9529C"/>
    <w:rsid w:val="00B9543F"/>
    <w:rsid w:val="00B9553B"/>
    <w:rsid w:val="00BA2329"/>
    <w:rsid w:val="00BA3397"/>
    <w:rsid w:val="00BA65FF"/>
    <w:rsid w:val="00BA7DC3"/>
    <w:rsid w:val="00BB156A"/>
    <w:rsid w:val="00BB1D57"/>
    <w:rsid w:val="00BB3B58"/>
    <w:rsid w:val="00BB3ECA"/>
    <w:rsid w:val="00BB471C"/>
    <w:rsid w:val="00BB5D41"/>
    <w:rsid w:val="00BB61E6"/>
    <w:rsid w:val="00BB6415"/>
    <w:rsid w:val="00BB767C"/>
    <w:rsid w:val="00BC1890"/>
    <w:rsid w:val="00BC229A"/>
    <w:rsid w:val="00BC2EE8"/>
    <w:rsid w:val="00BC4231"/>
    <w:rsid w:val="00BC5C4C"/>
    <w:rsid w:val="00BC5CF2"/>
    <w:rsid w:val="00BC6B83"/>
    <w:rsid w:val="00BC6DAD"/>
    <w:rsid w:val="00BC7890"/>
    <w:rsid w:val="00BD2189"/>
    <w:rsid w:val="00BD40F4"/>
    <w:rsid w:val="00BD7565"/>
    <w:rsid w:val="00BE174B"/>
    <w:rsid w:val="00BE3E6D"/>
    <w:rsid w:val="00BE53FC"/>
    <w:rsid w:val="00BF0B98"/>
    <w:rsid w:val="00BF3D62"/>
    <w:rsid w:val="00BF5678"/>
    <w:rsid w:val="00BF6518"/>
    <w:rsid w:val="00BF7FC6"/>
    <w:rsid w:val="00C0075A"/>
    <w:rsid w:val="00C01DA2"/>
    <w:rsid w:val="00C032E8"/>
    <w:rsid w:val="00C03FE1"/>
    <w:rsid w:val="00C048B1"/>
    <w:rsid w:val="00C0539B"/>
    <w:rsid w:val="00C056EE"/>
    <w:rsid w:val="00C05C8D"/>
    <w:rsid w:val="00C117A2"/>
    <w:rsid w:val="00C12C73"/>
    <w:rsid w:val="00C146C7"/>
    <w:rsid w:val="00C15341"/>
    <w:rsid w:val="00C15E2B"/>
    <w:rsid w:val="00C179D6"/>
    <w:rsid w:val="00C20E1F"/>
    <w:rsid w:val="00C215E3"/>
    <w:rsid w:val="00C23C3E"/>
    <w:rsid w:val="00C2419F"/>
    <w:rsid w:val="00C31436"/>
    <w:rsid w:val="00C332D9"/>
    <w:rsid w:val="00C37429"/>
    <w:rsid w:val="00C37F16"/>
    <w:rsid w:val="00C37F6C"/>
    <w:rsid w:val="00C409FD"/>
    <w:rsid w:val="00C411E5"/>
    <w:rsid w:val="00C450AC"/>
    <w:rsid w:val="00C452B7"/>
    <w:rsid w:val="00C45A12"/>
    <w:rsid w:val="00C46DC8"/>
    <w:rsid w:val="00C51F56"/>
    <w:rsid w:val="00C53837"/>
    <w:rsid w:val="00C53BA5"/>
    <w:rsid w:val="00C53E7F"/>
    <w:rsid w:val="00C53F5E"/>
    <w:rsid w:val="00C54DE0"/>
    <w:rsid w:val="00C55715"/>
    <w:rsid w:val="00C56A4E"/>
    <w:rsid w:val="00C56C4B"/>
    <w:rsid w:val="00C60BB5"/>
    <w:rsid w:val="00C62FBC"/>
    <w:rsid w:val="00C630C0"/>
    <w:rsid w:val="00C6392C"/>
    <w:rsid w:val="00C65FAA"/>
    <w:rsid w:val="00C66DF8"/>
    <w:rsid w:val="00C7172E"/>
    <w:rsid w:val="00C72671"/>
    <w:rsid w:val="00C7317A"/>
    <w:rsid w:val="00C74A60"/>
    <w:rsid w:val="00C751CC"/>
    <w:rsid w:val="00C77B4B"/>
    <w:rsid w:val="00C77FD7"/>
    <w:rsid w:val="00C81ECD"/>
    <w:rsid w:val="00C84839"/>
    <w:rsid w:val="00C84EF2"/>
    <w:rsid w:val="00C8530A"/>
    <w:rsid w:val="00C8709B"/>
    <w:rsid w:val="00C877F8"/>
    <w:rsid w:val="00C87CFF"/>
    <w:rsid w:val="00C87FE2"/>
    <w:rsid w:val="00C91248"/>
    <w:rsid w:val="00C91EEF"/>
    <w:rsid w:val="00C92B04"/>
    <w:rsid w:val="00C93302"/>
    <w:rsid w:val="00C96476"/>
    <w:rsid w:val="00C966E5"/>
    <w:rsid w:val="00C97D01"/>
    <w:rsid w:val="00CA1862"/>
    <w:rsid w:val="00CA48A6"/>
    <w:rsid w:val="00CA5271"/>
    <w:rsid w:val="00CB0410"/>
    <w:rsid w:val="00CB126E"/>
    <w:rsid w:val="00CB13F3"/>
    <w:rsid w:val="00CB2B2B"/>
    <w:rsid w:val="00CB53CC"/>
    <w:rsid w:val="00CB693C"/>
    <w:rsid w:val="00CC02B6"/>
    <w:rsid w:val="00CC0515"/>
    <w:rsid w:val="00CC0766"/>
    <w:rsid w:val="00CC1EDA"/>
    <w:rsid w:val="00CC218A"/>
    <w:rsid w:val="00CC4394"/>
    <w:rsid w:val="00CC44AE"/>
    <w:rsid w:val="00CC5556"/>
    <w:rsid w:val="00CC5671"/>
    <w:rsid w:val="00CC68F4"/>
    <w:rsid w:val="00CC6AA7"/>
    <w:rsid w:val="00CC776E"/>
    <w:rsid w:val="00CD1251"/>
    <w:rsid w:val="00CD1CF7"/>
    <w:rsid w:val="00CD1E58"/>
    <w:rsid w:val="00CD3365"/>
    <w:rsid w:val="00CD463D"/>
    <w:rsid w:val="00CD471E"/>
    <w:rsid w:val="00CD482D"/>
    <w:rsid w:val="00CD525B"/>
    <w:rsid w:val="00CD5D73"/>
    <w:rsid w:val="00CD7A14"/>
    <w:rsid w:val="00CE0273"/>
    <w:rsid w:val="00CE13FC"/>
    <w:rsid w:val="00CE2FCF"/>
    <w:rsid w:val="00CE318F"/>
    <w:rsid w:val="00CE6C4B"/>
    <w:rsid w:val="00CE6DA4"/>
    <w:rsid w:val="00CF36D8"/>
    <w:rsid w:val="00CF3A30"/>
    <w:rsid w:val="00CF46D5"/>
    <w:rsid w:val="00CF6289"/>
    <w:rsid w:val="00CF7ADB"/>
    <w:rsid w:val="00D0033D"/>
    <w:rsid w:val="00D006B0"/>
    <w:rsid w:val="00D00BCA"/>
    <w:rsid w:val="00D00BE4"/>
    <w:rsid w:val="00D02560"/>
    <w:rsid w:val="00D04121"/>
    <w:rsid w:val="00D077B1"/>
    <w:rsid w:val="00D111BB"/>
    <w:rsid w:val="00D115B1"/>
    <w:rsid w:val="00D12409"/>
    <w:rsid w:val="00D12D66"/>
    <w:rsid w:val="00D155CF"/>
    <w:rsid w:val="00D16384"/>
    <w:rsid w:val="00D165BB"/>
    <w:rsid w:val="00D170E0"/>
    <w:rsid w:val="00D17FB7"/>
    <w:rsid w:val="00D229F0"/>
    <w:rsid w:val="00D23291"/>
    <w:rsid w:val="00D24B67"/>
    <w:rsid w:val="00D25C54"/>
    <w:rsid w:val="00D260F3"/>
    <w:rsid w:val="00D3160B"/>
    <w:rsid w:val="00D316D9"/>
    <w:rsid w:val="00D32FD1"/>
    <w:rsid w:val="00D338D3"/>
    <w:rsid w:val="00D33F03"/>
    <w:rsid w:val="00D35ACB"/>
    <w:rsid w:val="00D360C6"/>
    <w:rsid w:val="00D365C0"/>
    <w:rsid w:val="00D40B48"/>
    <w:rsid w:val="00D41ACA"/>
    <w:rsid w:val="00D42D0E"/>
    <w:rsid w:val="00D445DC"/>
    <w:rsid w:val="00D45287"/>
    <w:rsid w:val="00D4573D"/>
    <w:rsid w:val="00D46EEB"/>
    <w:rsid w:val="00D475F2"/>
    <w:rsid w:val="00D4768A"/>
    <w:rsid w:val="00D5094C"/>
    <w:rsid w:val="00D519FF"/>
    <w:rsid w:val="00D51C91"/>
    <w:rsid w:val="00D5274E"/>
    <w:rsid w:val="00D53693"/>
    <w:rsid w:val="00D537A9"/>
    <w:rsid w:val="00D547AC"/>
    <w:rsid w:val="00D5490A"/>
    <w:rsid w:val="00D557A0"/>
    <w:rsid w:val="00D5644D"/>
    <w:rsid w:val="00D568B1"/>
    <w:rsid w:val="00D60A82"/>
    <w:rsid w:val="00D61169"/>
    <w:rsid w:val="00D61F3F"/>
    <w:rsid w:val="00D61F43"/>
    <w:rsid w:val="00D62B29"/>
    <w:rsid w:val="00D63838"/>
    <w:rsid w:val="00D63F07"/>
    <w:rsid w:val="00D6601D"/>
    <w:rsid w:val="00D664D5"/>
    <w:rsid w:val="00D66C0A"/>
    <w:rsid w:val="00D71046"/>
    <w:rsid w:val="00D71392"/>
    <w:rsid w:val="00D72E5B"/>
    <w:rsid w:val="00D745C3"/>
    <w:rsid w:val="00D76FB8"/>
    <w:rsid w:val="00D77A3E"/>
    <w:rsid w:val="00D77DEA"/>
    <w:rsid w:val="00D8053D"/>
    <w:rsid w:val="00D813A8"/>
    <w:rsid w:val="00D828CE"/>
    <w:rsid w:val="00D85C6B"/>
    <w:rsid w:val="00D87B22"/>
    <w:rsid w:val="00D90CAD"/>
    <w:rsid w:val="00D92A5C"/>
    <w:rsid w:val="00D93167"/>
    <w:rsid w:val="00D93747"/>
    <w:rsid w:val="00D93C60"/>
    <w:rsid w:val="00D93FCC"/>
    <w:rsid w:val="00D940C7"/>
    <w:rsid w:val="00D944F3"/>
    <w:rsid w:val="00DA1269"/>
    <w:rsid w:val="00DA21EF"/>
    <w:rsid w:val="00DA2236"/>
    <w:rsid w:val="00DA2485"/>
    <w:rsid w:val="00DA3338"/>
    <w:rsid w:val="00DA4B9C"/>
    <w:rsid w:val="00DA4D00"/>
    <w:rsid w:val="00DB307A"/>
    <w:rsid w:val="00DB4DA3"/>
    <w:rsid w:val="00DB5D0F"/>
    <w:rsid w:val="00DB7FC5"/>
    <w:rsid w:val="00DC1D5F"/>
    <w:rsid w:val="00DC1FAD"/>
    <w:rsid w:val="00DC20F9"/>
    <w:rsid w:val="00DC56ED"/>
    <w:rsid w:val="00DC7F24"/>
    <w:rsid w:val="00DD3992"/>
    <w:rsid w:val="00DE28C4"/>
    <w:rsid w:val="00DE29A8"/>
    <w:rsid w:val="00DE4225"/>
    <w:rsid w:val="00DE563F"/>
    <w:rsid w:val="00DE65C6"/>
    <w:rsid w:val="00DE6FBE"/>
    <w:rsid w:val="00DE7A57"/>
    <w:rsid w:val="00DE7C1A"/>
    <w:rsid w:val="00DE7D34"/>
    <w:rsid w:val="00DF03F4"/>
    <w:rsid w:val="00DF1747"/>
    <w:rsid w:val="00DF43EA"/>
    <w:rsid w:val="00DF5FB1"/>
    <w:rsid w:val="00DF7126"/>
    <w:rsid w:val="00DF781B"/>
    <w:rsid w:val="00DF79CE"/>
    <w:rsid w:val="00E009F3"/>
    <w:rsid w:val="00E00DDC"/>
    <w:rsid w:val="00E01FA7"/>
    <w:rsid w:val="00E0432C"/>
    <w:rsid w:val="00E048E5"/>
    <w:rsid w:val="00E05AFE"/>
    <w:rsid w:val="00E07574"/>
    <w:rsid w:val="00E07B26"/>
    <w:rsid w:val="00E07F21"/>
    <w:rsid w:val="00E13FB6"/>
    <w:rsid w:val="00E1487A"/>
    <w:rsid w:val="00E16DAB"/>
    <w:rsid w:val="00E2006D"/>
    <w:rsid w:val="00E227B2"/>
    <w:rsid w:val="00E253F5"/>
    <w:rsid w:val="00E25815"/>
    <w:rsid w:val="00E25C98"/>
    <w:rsid w:val="00E26F1D"/>
    <w:rsid w:val="00E30CAE"/>
    <w:rsid w:val="00E3140F"/>
    <w:rsid w:val="00E31A51"/>
    <w:rsid w:val="00E324E1"/>
    <w:rsid w:val="00E3275C"/>
    <w:rsid w:val="00E33021"/>
    <w:rsid w:val="00E33342"/>
    <w:rsid w:val="00E3344C"/>
    <w:rsid w:val="00E34F51"/>
    <w:rsid w:val="00E35BC6"/>
    <w:rsid w:val="00E35CC1"/>
    <w:rsid w:val="00E42B06"/>
    <w:rsid w:val="00E43C88"/>
    <w:rsid w:val="00E45060"/>
    <w:rsid w:val="00E46C4D"/>
    <w:rsid w:val="00E47625"/>
    <w:rsid w:val="00E50F14"/>
    <w:rsid w:val="00E518E8"/>
    <w:rsid w:val="00E543F8"/>
    <w:rsid w:val="00E55DD8"/>
    <w:rsid w:val="00E57F4D"/>
    <w:rsid w:val="00E57FDC"/>
    <w:rsid w:val="00E600D2"/>
    <w:rsid w:val="00E60ED6"/>
    <w:rsid w:val="00E611C6"/>
    <w:rsid w:val="00E61E9A"/>
    <w:rsid w:val="00E62037"/>
    <w:rsid w:val="00E63E73"/>
    <w:rsid w:val="00E65773"/>
    <w:rsid w:val="00E65A5A"/>
    <w:rsid w:val="00E66F73"/>
    <w:rsid w:val="00E6719F"/>
    <w:rsid w:val="00E72946"/>
    <w:rsid w:val="00E757E9"/>
    <w:rsid w:val="00E7593F"/>
    <w:rsid w:val="00E768F9"/>
    <w:rsid w:val="00E771B0"/>
    <w:rsid w:val="00E77F8A"/>
    <w:rsid w:val="00E805DB"/>
    <w:rsid w:val="00E826CD"/>
    <w:rsid w:val="00E829CB"/>
    <w:rsid w:val="00E8361C"/>
    <w:rsid w:val="00E8554D"/>
    <w:rsid w:val="00E859F8"/>
    <w:rsid w:val="00E87C9B"/>
    <w:rsid w:val="00E9018A"/>
    <w:rsid w:val="00E93090"/>
    <w:rsid w:val="00E93C34"/>
    <w:rsid w:val="00E9444E"/>
    <w:rsid w:val="00E95F66"/>
    <w:rsid w:val="00EA2BCA"/>
    <w:rsid w:val="00EA2C71"/>
    <w:rsid w:val="00EA38F7"/>
    <w:rsid w:val="00EA5EF4"/>
    <w:rsid w:val="00EA6261"/>
    <w:rsid w:val="00EA76A4"/>
    <w:rsid w:val="00EA7E56"/>
    <w:rsid w:val="00EB021E"/>
    <w:rsid w:val="00EB0742"/>
    <w:rsid w:val="00EB0C4B"/>
    <w:rsid w:val="00EB0E52"/>
    <w:rsid w:val="00EB122C"/>
    <w:rsid w:val="00EB1747"/>
    <w:rsid w:val="00EB1F77"/>
    <w:rsid w:val="00EB5F3A"/>
    <w:rsid w:val="00EB75E0"/>
    <w:rsid w:val="00EC1402"/>
    <w:rsid w:val="00EC20DB"/>
    <w:rsid w:val="00EC63A7"/>
    <w:rsid w:val="00ED0D35"/>
    <w:rsid w:val="00ED1E20"/>
    <w:rsid w:val="00ED2FB9"/>
    <w:rsid w:val="00ED41DC"/>
    <w:rsid w:val="00ED4D48"/>
    <w:rsid w:val="00ED560D"/>
    <w:rsid w:val="00ED67AF"/>
    <w:rsid w:val="00ED70B4"/>
    <w:rsid w:val="00EE2DA4"/>
    <w:rsid w:val="00EE4005"/>
    <w:rsid w:val="00EE40E0"/>
    <w:rsid w:val="00EE4C19"/>
    <w:rsid w:val="00EE6812"/>
    <w:rsid w:val="00EF19BF"/>
    <w:rsid w:val="00EF1D99"/>
    <w:rsid w:val="00EF1DD3"/>
    <w:rsid w:val="00EF1F0F"/>
    <w:rsid w:val="00EF23AC"/>
    <w:rsid w:val="00EF288B"/>
    <w:rsid w:val="00EF2ECF"/>
    <w:rsid w:val="00EF36DF"/>
    <w:rsid w:val="00EF65C0"/>
    <w:rsid w:val="00EF7534"/>
    <w:rsid w:val="00EF7888"/>
    <w:rsid w:val="00EF7B68"/>
    <w:rsid w:val="00F00972"/>
    <w:rsid w:val="00F03CD9"/>
    <w:rsid w:val="00F05511"/>
    <w:rsid w:val="00F066A8"/>
    <w:rsid w:val="00F06C75"/>
    <w:rsid w:val="00F0715F"/>
    <w:rsid w:val="00F071CD"/>
    <w:rsid w:val="00F10C7F"/>
    <w:rsid w:val="00F124CD"/>
    <w:rsid w:val="00F127FE"/>
    <w:rsid w:val="00F14DB7"/>
    <w:rsid w:val="00F14F6E"/>
    <w:rsid w:val="00F207C8"/>
    <w:rsid w:val="00F21086"/>
    <w:rsid w:val="00F22ED1"/>
    <w:rsid w:val="00F234B7"/>
    <w:rsid w:val="00F24866"/>
    <w:rsid w:val="00F255FB"/>
    <w:rsid w:val="00F30258"/>
    <w:rsid w:val="00F32B6C"/>
    <w:rsid w:val="00F35128"/>
    <w:rsid w:val="00F35D00"/>
    <w:rsid w:val="00F407D9"/>
    <w:rsid w:val="00F41844"/>
    <w:rsid w:val="00F41E24"/>
    <w:rsid w:val="00F45A66"/>
    <w:rsid w:val="00F470F8"/>
    <w:rsid w:val="00F47A5A"/>
    <w:rsid w:val="00F504AD"/>
    <w:rsid w:val="00F50C29"/>
    <w:rsid w:val="00F5287A"/>
    <w:rsid w:val="00F54EDC"/>
    <w:rsid w:val="00F56479"/>
    <w:rsid w:val="00F57D79"/>
    <w:rsid w:val="00F60526"/>
    <w:rsid w:val="00F6130E"/>
    <w:rsid w:val="00F61EE2"/>
    <w:rsid w:val="00F65C61"/>
    <w:rsid w:val="00F66421"/>
    <w:rsid w:val="00F715F5"/>
    <w:rsid w:val="00F72551"/>
    <w:rsid w:val="00F72570"/>
    <w:rsid w:val="00F748B8"/>
    <w:rsid w:val="00F75123"/>
    <w:rsid w:val="00F76090"/>
    <w:rsid w:val="00F7640A"/>
    <w:rsid w:val="00F77289"/>
    <w:rsid w:val="00F77F7D"/>
    <w:rsid w:val="00F80464"/>
    <w:rsid w:val="00F80B63"/>
    <w:rsid w:val="00F81172"/>
    <w:rsid w:val="00F8342E"/>
    <w:rsid w:val="00F8456D"/>
    <w:rsid w:val="00F847C6"/>
    <w:rsid w:val="00F87CC2"/>
    <w:rsid w:val="00F9063F"/>
    <w:rsid w:val="00F90B81"/>
    <w:rsid w:val="00F912E2"/>
    <w:rsid w:val="00F91DD6"/>
    <w:rsid w:val="00F92C3A"/>
    <w:rsid w:val="00F9354F"/>
    <w:rsid w:val="00F9528D"/>
    <w:rsid w:val="00F96F2A"/>
    <w:rsid w:val="00F97818"/>
    <w:rsid w:val="00FA1933"/>
    <w:rsid w:val="00FA2C37"/>
    <w:rsid w:val="00FA3012"/>
    <w:rsid w:val="00FA522D"/>
    <w:rsid w:val="00FB09DB"/>
    <w:rsid w:val="00FB0E0E"/>
    <w:rsid w:val="00FB0EBD"/>
    <w:rsid w:val="00FB1B42"/>
    <w:rsid w:val="00FB27E2"/>
    <w:rsid w:val="00FB2D03"/>
    <w:rsid w:val="00FB2DAC"/>
    <w:rsid w:val="00FB44B4"/>
    <w:rsid w:val="00FB44BC"/>
    <w:rsid w:val="00FB4F69"/>
    <w:rsid w:val="00FB73F4"/>
    <w:rsid w:val="00FB784C"/>
    <w:rsid w:val="00FC130B"/>
    <w:rsid w:val="00FC14DC"/>
    <w:rsid w:val="00FC271A"/>
    <w:rsid w:val="00FC2891"/>
    <w:rsid w:val="00FC2E3E"/>
    <w:rsid w:val="00FC3252"/>
    <w:rsid w:val="00FC4A60"/>
    <w:rsid w:val="00FC532D"/>
    <w:rsid w:val="00FC53E1"/>
    <w:rsid w:val="00FD0FA7"/>
    <w:rsid w:val="00FD160C"/>
    <w:rsid w:val="00FD1B1A"/>
    <w:rsid w:val="00FD3C9B"/>
    <w:rsid w:val="00FD3D7B"/>
    <w:rsid w:val="00FD3F8C"/>
    <w:rsid w:val="00FD4076"/>
    <w:rsid w:val="00FD497E"/>
    <w:rsid w:val="00FE0B80"/>
    <w:rsid w:val="00FE21DA"/>
    <w:rsid w:val="00FE2D09"/>
    <w:rsid w:val="00FE32D4"/>
    <w:rsid w:val="00FE37C0"/>
    <w:rsid w:val="00FE3B94"/>
    <w:rsid w:val="00FE3E44"/>
    <w:rsid w:val="00FE4E97"/>
    <w:rsid w:val="00FE5708"/>
    <w:rsid w:val="00FE5D7D"/>
    <w:rsid w:val="00FE7244"/>
    <w:rsid w:val="00FE75B5"/>
    <w:rsid w:val="00FE7B44"/>
    <w:rsid w:val="00FF05CD"/>
    <w:rsid w:val="00FF0C53"/>
    <w:rsid w:val="00FF0FD7"/>
    <w:rsid w:val="00FF122E"/>
    <w:rsid w:val="00FF1762"/>
    <w:rsid w:val="00FF1DE6"/>
    <w:rsid w:val="00FF44B7"/>
    <w:rsid w:val="00FF45BF"/>
    <w:rsid w:val="00FF57F9"/>
    <w:rsid w:val="00FF5CD6"/>
    <w:rsid w:val="00FF5E86"/>
    <w:rsid w:val="014F06B8"/>
    <w:rsid w:val="01687836"/>
    <w:rsid w:val="017D6FA7"/>
    <w:rsid w:val="01A66B5A"/>
    <w:rsid w:val="021E11D5"/>
    <w:rsid w:val="022950E4"/>
    <w:rsid w:val="02426CFC"/>
    <w:rsid w:val="024737BC"/>
    <w:rsid w:val="0250562F"/>
    <w:rsid w:val="02846303"/>
    <w:rsid w:val="02F92D08"/>
    <w:rsid w:val="03556669"/>
    <w:rsid w:val="039F36E7"/>
    <w:rsid w:val="03A452A9"/>
    <w:rsid w:val="041122F0"/>
    <w:rsid w:val="041A1303"/>
    <w:rsid w:val="04B0793F"/>
    <w:rsid w:val="04D23811"/>
    <w:rsid w:val="04ED59C4"/>
    <w:rsid w:val="051E4063"/>
    <w:rsid w:val="052D04B6"/>
    <w:rsid w:val="056246DD"/>
    <w:rsid w:val="058C7A6C"/>
    <w:rsid w:val="05A56F5C"/>
    <w:rsid w:val="05A828A8"/>
    <w:rsid w:val="0652175D"/>
    <w:rsid w:val="068A5334"/>
    <w:rsid w:val="06AF1291"/>
    <w:rsid w:val="071A4FFB"/>
    <w:rsid w:val="07610E7C"/>
    <w:rsid w:val="079C41B8"/>
    <w:rsid w:val="07B91FBB"/>
    <w:rsid w:val="07D719A1"/>
    <w:rsid w:val="07D77AE1"/>
    <w:rsid w:val="07E64DAE"/>
    <w:rsid w:val="07EF5A46"/>
    <w:rsid w:val="081163FE"/>
    <w:rsid w:val="08134D1B"/>
    <w:rsid w:val="08421F76"/>
    <w:rsid w:val="08645A22"/>
    <w:rsid w:val="087246B4"/>
    <w:rsid w:val="088B589B"/>
    <w:rsid w:val="089D313F"/>
    <w:rsid w:val="08E95509"/>
    <w:rsid w:val="0926308E"/>
    <w:rsid w:val="096F0866"/>
    <w:rsid w:val="098D1B25"/>
    <w:rsid w:val="099C619C"/>
    <w:rsid w:val="09DA7DA2"/>
    <w:rsid w:val="09FE3C23"/>
    <w:rsid w:val="0A176853"/>
    <w:rsid w:val="0A341F13"/>
    <w:rsid w:val="0A4C1970"/>
    <w:rsid w:val="0A947426"/>
    <w:rsid w:val="0ADE56BD"/>
    <w:rsid w:val="0AE60C1E"/>
    <w:rsid w:val="0B0F64C7"/>
    <w:rsid w:val="0B277925"/>
    <w:rsid w:val="0B3E6F64"/>
    <w:rsid w:val="0B4B5420"/>
    <w:rsid w:val="0BD73A5B"/>
    <w:rsid w:val="0C452CF5"/>
    <w:rsid w:val="0C454D15"/>
    <w:rsid w:val="0C6950FB"/>
    <w:rsid w:val="0C860CDD"/>
    <w:rsid w:val="0C8E2388"/>
    <w:rsid w:val="0C8F58D0"/>
    <w:rsid w:val="0CCC323C"/>
    <w:rsid w:val="0CD26D3B"/>
    <w:rsid w:val="0CE64BC7"/>
    <w:rsid w:val="0D377F05"/>
    <w:rsid w:val="0DDA75E1"/>
    <w:rsid w:val="0E0742D0"/>
    <w:rsid w:val="0E42163C"/>
    <w:rsid w:val="0E716BB4"/>
    <w:rsid w:val="0EE77EB9"/>
    <w:rsid w:val="0F0102B4"/>
    <w:rsid w:val="0F0632D1"/>
    <w:rsid w:val="0FE8235E"/>
    <w:rsid w:val="106612B1"/>
    <w:rsid w:val="10801C80"/>
    <w:rsid w:val="109245D0"/>
    <w:rsid w:val="10B97B11"/>
    <w:rsid w:val="10BA5F2F"/>
    <w:rsid w:val="10C81397"/>
    <w:rsid w:val="10E46F67"/>
    <w:rsid w:val="11284EAF"/>
    <w:rsid w:val="11312865"/>
    <w:rsid w:val="1133246A"/>
    <w:rsid w:val="11D779B0"/>
    <w:rsid w:val="12B345B0"/>
    <w:rsid w:val="12DE7947"/>
    <w:rsid w:val="13042BC4"/>
    <w:rsid w:val="13213FEA"/>
    <w:rsid w:val="134E778B"/>
    <w:rsid w:val="13655177"/>
    <w:rsid w:val="139E3357"/>
    <w:rsid w:val="13ED6199"/>
    <w:rsid w:val="141B3DF0"/>
    <w:rsid w:val="1469388C"/>
    <w:rsid w:val="147217FA"/>
    <w:rsid w:val="14965402"/>
    <w:rsid w:val="15002425"/>
    <w:rsid w:val="15084AB7"/>
    <w:rsid w:val="15FF0FF0"/>
    <w:rsid w:val="16424D55"/>
    <w:rsid w:val="17217C5B"/>
    <w:rsid w:val="177A5D1B"/>
    <w:rsid w:val="17874D87"/>
    <w:rsid w:val="17AE4790"/>
    <w:rsid w:val="17B070F4"/>
    <w:rsid w:val="17B24ACD"/>
    <w:rsid w:val="17E970DA"/>
    <w:rsid w:val="184601DC"/>
    <w:rsid w:val="18573CA3"/>
    <w:rsid w:val="18BC4D76"/>
    <w:rsid w:val="18F03E0E"/>
    <w:rsid w:val="198648E7"/>
    <w:rsid w:val="19B67C85"/>
    <w:rsid w:val="1A041314"/>
    <w:rsid w:val="1A32483A"/>
    <w:rsid w:val="1A5D5897"/>
    <w:rsid w:val="1AD5150D"/>
    <w:rsid w:val="1AE91AEB"/>
    <w:rsid w:val="1B4E0F4A"/>
    <w:rsid w:val="1B6B4492"/>
    <w:rsid w:val="1BA73189"/>
    <w:rsid w:val="1BDF01FB"/>
    <w:rsid w:val="1BDF0B38"/>
    <w:rsid w:val="1BE45A7B"/>
    <w:rsid w:val="1BF37625"/>
    <w:rsid w:val="1BF97780"/>
    <w:rsid w:val="1C411110"/>
    <w:rsid w:val="1C9A2815"/>
    <w:rsid w:val="1CAF1DAE"/>
    <w:rsid w:val="1D0D796C"/>
    <w:rsid w:val="1D0E44A6"/>
    <w:rsid w:val="1D2C6BFA"/>
    <w:rsid w:val="1D45782B"/>
    <w:rsid w:val="1DA53B1E"/>
    <w:rsid w:val="1DC906F1"/>
    <w:rsid w:val="1DF56278"/>
    <w:rsid w:val="1DFE521F"/>
    <w:rsid w:val="1E044B3F"/>
    <w:rsid w:val="1E0A68DB"/>
    <w:rsid w:val="1E381BFE"/>
    <w:rsid w:val="1E4D23D3"/>
    <w:rsid w:val="1E9C0DD0"/>
    <w:rsid w:val="1EA6387F"/>
    <w:rsid w:val="1F4E5CCD"/>
    <w:rsid w:val="1F7D6325"/>
    <w:rsid w:val="1FAB6FEB"/>
    <w:rsid w:val="1FBC688F"/>
    <w:rsid w:val="1FDF665D"/>
    <w:rsid w:val="1FFE4B33"/>
    <w:rsid w:val="20183F7F"/>
    <w:rsid w:val="20381F53"/>
    <w:rsid w:val="204C2B5A"/>
    <w:rsid w:val="20B4586C"/>
    <w:rsid w:val="20FD3EAC"/>
    <w:rsid w:val="211262ED"/>
    <w:rsid w:val="211B285E"/>
    <w:rsid w:val="215B16DA"/>
    <w:rsid w:val="2164244C"/>
    <w:rsid w:val="21803A97"/>
    <w:rsid w:val="218D469A"/>
    <w:rsid w:val="21C55DAB"/>
    <w:rsid w:val="21D86709"/>
    <w:rsid w:val="22744861"/>
    <w:rsid w:val="227A34D9"/>
    <w:rsid w:val="228C46BE"/>
    <w:rsid w:val="22913D8B"/>
    <w:rsid w:val="229A7936"/>
    <w:rsid w:val="22AA506B"/>
    <w:rsid w:val="231257AF"/>
    <w:rsid w:val="239C7898"/>
    <w:rsid w:val="23BA77DF"/>
    <w:rsid w:val="23EF47FA"/>
    <w:rsid w:val="240370EB"/>
    <w:rsid w:val="241335F6"/>
    <w:rsid w:val="24A8490C"/>
    <w:rsid w:val="24B21A2D"/>
    <w:rsid w:val="24EE2994"/>
    <w:rsid w:val="25033201"/>
    <w:rsid w:val="250E6681"/>
    <w:rsid w:val="25B4744D"/>
    <w:rsid w:val="25D42F6A"/>
    <w:rsid w:val="25EE653D"/>
    <w:rsid w:val="26196892"/>
    <w:rsid w:val="26331017"/>
    <w:rsid w:val="26C50688"/>
    <w:rsid w:val="26CE0554"/>
    <w:rsid w:val="271A473C"/>
    <w:rsid w:val="288E2FB6"/>
    <w:rsid w:val="28A54C15"/>
    <w:rsid w:val="28B21E30"/>
    <w:rsid w:val="28CC4D37"/>
    <w:rsid w:val="291753E3"/>
    <w:rsid w:val="292B3D3D"/>
    <w:rsid w:val="29336FE8"/>
    <w:rsid w:val="2944735F"/>
    <w:rsid w:val="2965330E"/>
    <w:rsid w:val="296D3043"/>
    <w:rsid w:val="298E53EB"/>
    <w:rsid w:val="29A66411"/>
    <w:rsid w:val="29AA6B54"/>
    <w:rsid w:val="2A4C6B4A"/>
    <w:rsid w:val="2AB30AF1"/>
    <w:rsid w:val="2AC450FA"/>
    <w:rsid w:val="2AC93DF2"/>
    <w:rsid w:val="2ACE0F7D"/>
    <w:rsid w:val="2B4232CA"/>
    <w:rsid w:val="2B496F07"/>
    <w:rsid w:val="2B6D1159"/>
    <w:rsid w:val="2C13380B"/>
    <w:rsid w:val="2C4F3782"/>
    <w:rsid w:val="2C760F08"/>
    <w:rsid w:val="2CAC1884"/>
    <w:rsid w:val="2CD447A0"/>
    <w:rsid w:val="2D0E72A1"/>
    <w:rsid w:val="2D2F2B07"/>
    <w:rsid w:val="2D2F2CFF"/>
    <w:rsid w:val="2D8754F5"/>
    <w:rsid w:val="2DF463B7"/>
    <w:rsid w:val="2E132621"/>
    <w:rsid w:val="2E450F90"/>
    <w:rsid w:val="2E927926"/>
    <w:rsid w:val="2EAA1A7B"/>
    <w:rsid w:val="2EEB43B6"/>
    <w:rsid w:val="2F017F23"/>
    <w:rsid w:val="2F155D73"/>
    <w:rsid w:val="2F6F7043"/>
    <w:rsid w:val="2F84002C"/>
    <w:rsid w:val="2F933800"/>
    <w:rsid w:val="2FC37645"/>
    <w:rsid w:val="2FD50886"/>
    <w:rsid w:val="30724000"/>
    <w:rsid w:val="30816EC3"/>
    <w:rsid w:val="316136A3"/>
    <w:rsid w:val="31C51936"/>
    <w:rsid w:val="31C7490B"/>
    <w:rsid w:val="32326739"/>
    <w:rsid w:val="324A4499"/>
    <w:rsid w:val="329D5E0E"/>
    <w:rsid w:val="32A41181"/>
    <w:rsid w:val="32B13445"/>
    <w:rsid w:val="32B60675"/>
    <w:rsid w:val="32EF0A10"/>
    <w:rsid w:val="330E356A"/>
    <w:rsid w:val="33115134"/>
    <w:rsid w:val="332A0407"/>
    <w:rsid w:val="3398099D"/>
    <w:rsid w:val="34031220"/>
    <w:rsid w:val="34407A56"/>
    <w:rsid w:val="3445161E"/>
    <w:rsid w:val="344A57F1"/>
    <w:rsid w:val="346A2AE0"/>
    <w:rsid w:val="34AB78EA"/>
    <w:rsid w:val="34C41AF7"/>
    <w:rsid w:val="34E33844"/>
    <w:rsid w:val="3519458A"/>
    <w:rsid w:val="352414E1"/>
    <w:rsid w:val="353177AB"/>
    <w:rsid w:val="35493438"/>
    <w:rsid w:val="355D1318"/>
    <w:rsid w:val="35860F13"/>
    <w:rsid w:val="35C10DB3"/>
    <w:rsid w:val="35E72722"/>
    <w:rsid w:val="36211653"/>
    <w:rsid w:val="3648240E"/>
    <w:rsid w:val="3668529D"/>
    <w:rsid w:val="36873A39"/>
    <w:rsid w:val="36BC4F03"/>
    <w:rsid w:val="36CD0861"/>
    <w:rsid w:val="36F618AE"/>
    <w:rsid w:val="37124B67"/>
    <w:rsid w:val="37151D2B"/>
    <w:rsid w:val="372E7EDA"/>
    <w:rsid w:val="37400115"/>
    <w:rsid w:val="375748D0"/>
    <w:rsid w:val="37C12FB6"/>
    <w:rsid w:val="37C73F44"/>
    <w:rsid w:val="37CC7861"/>
    <w:rsid w:val="37FE5B5C"/>
    <w:rsid w:val="38021BEF"/>
    <w:rsid w:val="387A4616"/>
    <w:rsid w:val="38973D2A"/>
    <w:rsid w:val="38B53791"/>
    <w:rsid w:val="390054D6"/>
    <w:rsid w:val="39680164"/>
    <w:rsid w:val="39BC0FBA"/>
    <w:rsid w:val="39C66621"/>
    <w:rsid w:val="3A0F40A7"/>
    <w:rsid w:val="3A1305F8"/>
    <w:rsid w:val="3A7D0ADC"/>
    <w:rsid w:val="3AAD3FCD"/>
    <w:rsid w:val="3ABB005E"/>
    <w:rsid w:val="3ABB5385"/>
    <w:rsid w:val="3B075844"/>
    <w:rsid w:val="3B094509"/>
    <w:rsid w:val="3B8B5B5C"/>
    <w:rsid w:val="3BA26D92"/>
    <w:rsid w:val="3BC46920"/>
    <w:rsid w:val="3BCA5134"/>
    <w:rsid w:val="3C22295E"/>
    <w:rsid w:val="3C857C7C"/>
    <w:rsid w:val="3D6058BC"/>
    <w:rsid w:val="3E964BAD"/>
    <w:rsid w:val="3EB65311"/>
    <w:rsid w:val="3EB73C27"/>
    <w:rsid w:val="3EBB0459"/>
    <w:rsid w:val="3F6409DD"/>
    <w:rsid w:val="3F7216FA"/>
    <w:rsid w:val="3F7E728D"/>
    <w:rsid w:val="3F970FDE"/>
    <w:rsid w:val="3FC3268C"/>
    <w:rsid w:val="3FCD4980"/>
    <w:rsid w:val="3FD12970"/>
    <w:rsid w:val="3FED7C50"/>
    <w:rsid w:val="4057639D"/>
    <w:rsid w:val="40A62991"/>
    <w:rsid w:val="40B450CB"/>
    <w:rsid w:val="40D6099F"/>
    <w:rsid w:val="40D744D8"/>
    <w:rsid w:val="41044788"/>
    <w:rsid w:val="413B241C"/>
    <w:rsid w:val="41406990"/>
    <w:rsid w:val="42040E16"/>
    <w:rsid w:val="42205A14"/>
    <w:rsid w:val="42260715"/>
    <w:rsid w:val="422B51ED"/>
    <w:rsid w:val="42357F16"/>
    <w:rsid w:val="42375B56"/>
    <w:rsid w:val="42516A65"/>
    <w:rsid w:val="42525364"/>
    <w:rsid w:val="42C62075"/>
    <w:rsid w:val="42D42AF1"/>
    <w:rsid w:val="42E708AA"/>
    <w:rsid w:val="42F876D0"/>
    <w:rsid w:val="43500B62"/>
    <w:rsid w:val="43507BE3"/>
    <w:rsid w:val="436F550F"/>
    <w:rsid w:val="43AD7E9D"/>
    <w:rsid w:val="43D60CB9"/>
    <w:rsid w:val="440624D0"/>
    <w:rsid w:val="44105FD5"/>
    <w:rsid w:val="443972B8"/>
    <w:rsid w:val="445D5F4C"/>
    <w:rsid w:val="44B02520"/>
    <w:rsid w:val="44B82D1C"/>
    <w:rsid w:val="45266D11"/>
    <w:rsid w:val="4542330A"/>
    <w:rsid w:val="45452815"/>
    <w:rsid w:val="45764DAF"/>
    <w:rsid w:val="4670087A"/>
    <w:rsid w:val="46716462"/>
    <w:rsid w:val="46F06F4E"/>
    <w:rsid w:val="47145418"/>
    <w:rsid w:val="472E19C4"/>
    <w:rsid w:val="47356D0C"/>
    <w:rsid w:val="473D08D4"/>
    <w:rsid w:val="477929EB"/>
    <w:rsid w:val="47E047E5"/>
    <w:rsid w:val="47E758BF"/>
    <w:rsid w:val="47EA0AF9"/>
    <w:rsid w:val="48C72F1A"/>
    <w:rsid w:val="48D76263"/>
    <w:rsid w:val="490816E8"/>
    <w:rsid w:val="49105D77"/>
    <w:rsid w:val="493F2C8A"/>
    <w:rsid w:val="494B6450"/>
    <w:rsid w:val="49B50681"/>
    <w:rsid w:val="49EF5F8B"/>
    <w:rsid w:val="49F5657F"/>
    <w:rsid w:val="49FB248F"/>
    <w:rsid w:val="4A351236"/>
    <w:rsid w:val="4A680F03"/>
    <w:rsid w:val="4A7841DA"/>
    <w:rsid w:val="4AA40DC8"/>
    <w:rsid w:val="4AA94358"/>
    <w:rsid w:val="4AEF5909"/>
    <w:rsid w:val="4B015BB4"/>
    <w:rsid w:val="4B5B1A21"/>
    <w:rsid w:val="4B840628"/>
    <w:rsid w:val="4BAF2C54"/>
    <w:rsid w:val="4BB73323"/>
    <w:rsid w:val="4BBF6763"/>
    <w:rsid w:val="4C1E2A73"/>
    <w:rsid w:val="4C7C1055"/>
    <w:rsid w:val="4C995F8F"/>
    <w:rsid w:val="4CD44DFD"/>
    <w:rsid w:val="4D081259"/>
    <w:rsid w:val="4D8B4458"/>
    <w:rsid w:val="4DB43081"/>
    <w:rsid w:val="4DEA6F6C"/>
    <w:rsid w:val="4DEF299E"/>
    <w:rsid w:val="4E4C27ED"/>
    <w:rsid w:val="4E5B27C4"/>
    <w:rsid w:val="4E6778FC"/>
    <w:rsid w:val="4E9B4037"/>
    <w:rsid w:val="4F4E58CF"/>
    <w:rsid w:val="4F621267"/>
    <w:rsid w:val="4F6A45FF"/>
    <w:rsid w:val="4F6D1C9D"/>
    <w:rsid w:val="4F7F0A58"/>
    <w:rsid w:val="4F8E1CF2"/>
    <w:rsid w:val="4FB83FCD"/>
    <w:rsid w:val="4FB84B4B"/>
    <w:rsid w:val="4FCD6D86"/>
    <w:rsid w:val="503207D2"/>
    <w:rsid w:val="50872E08"/>
    <w:rsid w:val="50DD2246"/>
    <w:rsid w:val="50F13FE8"/>
    <w:rsid w:val="50F52BFD"/>
    <w:rsid w:val="511B44E5"/>
    <w:rsid w:val="51C2191B"/>
    <w:rsid w:val="520259C2"/>
    <w:rsid w:val="5256723C"/>
    <w:rsid w:val="52893B44"/>
    <w:rsid w:val="52DC5743"/>
    <w:rsid w:val="53570214"/>
    <w:rsid w:val="535B38FA"/>
    <w:rsid w:val="536365A4"/>
    <w:rsid w:val="54187B2A"/>
    <w:rsid w:val="542D4BFD"/>
    <w:rsid w:val="54F05A82"/>
    <w:rsid w:val="55225AFC"/>
    <w:rsid w:val="55717AA9"/>
    <w:rsid w:val="55914DF6"/>
    <w:rsid w:val="55947FDE"/>
    <w:rsid w:val="55CF47D0"/>
    <w:rsid w:val="55FD3342"/>
    <w:rsid w:val="56125A02"/>
    <w:rsid w:val="56387606"/>
    <w:rsid w:val="569E0CB8"/>
    <w:rsid w:val="56B34CEC"/>
    <w:rsid w:val="56D5546E"/>
    <w:rsid w:val="570411F0"/>
    <w:rsid w:val="576E682D"/>
    <w:rsid w:val="57DB5E8B"/>
    <w:rsid w:val="57E82BAB"/>
    <w:rsid w:val="57F2516C"/>
    <w:rsid w:val="58094A13"/>
    <w:rsid w:val="58853D60"/>
    <w:rsid w:val="58A807DC"/>
    <w:rsid w:val="594D3F55"/>
    <w:rsid w:val="599D1D55"/>
    <w:rsid w:val="59C83DC7"/>
    <w:rsid w:val="59E92304"/>
    <w:rsid w:val="5A257793"/>
    <w:rsid w:val="5A665FF1"/>
    <w:rsid w:val="5AD42897"/>
    <w:rsid w:val="5AE247B7"/>
    <w:rsid w:val="5AFD593B"/>
    <w:rsid w:val="5B2966B9"/>
    <w:rsid w:val="5BAB6F31"/>
    <w:rsid w:val="5BBE4A18"/>
    <w:rsid w:val="5BE204DE"/>
    <w:rsid w:val="5BF30915"/>
    <w:rsid w:val="5C6519EA"/>
    <w:rsid w:val="5C6E7A37"/>
    <w:rsid w:val="5CA72E12"/>
    <w:rsid w:val="5D08398B"/>
    <w:rsid w:val="5D27521A"/>
    <w:rsid w:val="5DAA7FFC"/>
    <w:rsid w:val="5DC445A0"/>
    <w:rsid w:val="5DC81058"/>
    <w:rsid w:val="5E1E6D69"/>
    <w:rsid w:val="5E41432E"/>
    <w:rsid w:val="5E9D5671"/>
    <w:rsid w:val="5EB77C3F"/>
    <w:rsid w:val="5ED0148F"/>
    <w:rsid w:val="5EE060E7"/>
    <w:rsid w:val="5F150719"/>
    <w:rsid w:val="5F7C3563"/>
    <w:rsid w:val="5FA50781"/>
    <w:rsid w:val="5FAD57A2"/>
    <w:rsid w:val="5FBF1A7B"/>
    <w:rsid w:val="5FDE4DA4"/>
    <w:rsid w:val="5FDE7463"/>
    <w:rsid w:val="5FFC3754"/>
    <w:rsid w:val="605B051D"/>
    <w:rsid w:val="606B4A23"/>
    <w:rsid w:val="60B06CE3"/>
    <w:rsid w:val="61274DDD"/>
    <w:rsid w:val="61527D31"/>
    <w:rsid w:val="61AE06F6"/>
    <w:rsid w:val="61CF3308"/>
    <w:rsid w:val="62AB015A"/>
    <w:rsid w:val="63A778BA"/>
    <w:rsid w:val="644320B8"/>
    <w:rsid w:val="64563CCC"/>
    <w:rsid w:val="648A26BF"/>
    <w:rsid w:val="64AA4E9C"/>
    <w:rsid w:val="64B97284"/>
    <w:rsid w:val="64E16E00"/>
    <w:rsid w:val="65271BAA"/>
    <w:rsid w:val="65295231"/>
    <w:rsid w:val="65431A03"/>
    <w:rsid w:val="6562362E"/>
    <w:rsid w:val="657E4A59"/>
    <w:rsid w:val="65A979E4"/>
    <w:rsid w:val="65FB5AF5"/>
    <w:rsid w:val="66097F52"/>
    <w:rsid w:val="66456574"/>
    <w:rsid w:val="668C7D47"/>
    <w:rsid w:val="66F66782"/>
    <w:rsid w:val="67555904"/>
    <w:rsid w:val="67887AC4"/>
    <w:rsid w:val="67A27071"/>
    <w:rsid w:val="67E63AE8"/>
    <w:rsid w:val="68175259"/>
    <w:rsid w:val="688D6B7E"/>
    <w:rsid w:val="689E639F"/>
    <w:rsid w:val="68A4462C"/>
    <w:rsid w:val="69332BCE"/>
    <w:rsid w:val="6938096D"/>
    <w:rsid w:val="69575DE5"/>
    <w:rsid w:val="69AF6C2D"/>
    <w:rsid w:val="6A1C250B"/>
    <w:rsid w:val="6AA33B7C"/>
    <w:rsid w:val="6AD25057"/>
    <w:rsid w:val="6B9B0682"/>
    <w:rsid w:val="6BB279DC"/>
    <w:rsid w:val="6BE23594"/>
    <w:rsid w:val="6C9D10B8"/>
    <w:rsid w:val="6CBF1D8D"/>
    <w:rsid w:val="6CC94944"/>
    <w:rsid w:val="6D01561D"/>
    <w:rsid w:val="6D054170"/>
    <w:rsid w:val="6D223C35"/>
    <w:rsid w:val="6D291835"/>
    <w:rsid w:val="6D2A0FDD"/>
    <w:rsid w:val="6D2B02EE"/>
    <w:rsid w:val="6D4C44E9"/>
    <w:rsid w:val="6D8502B1"/>
    <w:rsid w:val="6DA50B34"/>
    <w:rsid w:val="6DC06EAA"/>
    <w:rsid w:val="6DE5780A"/>
    <w:rsid w:val="6E192CE7"/>
    <w:rsid w:val="6E5E0BEA"/>
    <w:rsid w:val="6EA00B58"/>
    <w:rsid w:val="6EBB224E"/>
    <w:rsid w:val="6EC7547B"/>
    <w:rsid w:val="6F246CC8"/>
    <w:rsid w:val="6FE60941"/>
    <w:rsid w:val="70485B3E"/>
    <w:rsid w:val="706748C8"/>
    <w:rsid w:val="70DF5DB7"/>
    <w:rsid w:val="710205E6"/>
    <w:rsid w:val="71092E34"/>
    <w:rsid w:val="712B16D6"/>
    <w:rsid w:val="71BD6E7D"/>
    <w:rsid w:val="71CF1444"/>
    <w:rsid w:val="71D76126"/>
    <w:rsid w:val="71EC24B1"/>
    <w:rsid w:val="71FA1135"/>
    <w:rsid w:val="72060C02"/>
    <w:rsid w:val="72A756C1"/>
    <w:rsid w:val="72C645D0"/>
    <w:rsid w:val="72D01080"/>
    <w:rsid w:val="731E50CE"/>
    <w:rsid w:val="7325426D"/>
    <w:rsid w:val="736B748E"/>
    <w:rsid w:val="73702CF6"/>
    <w:rsid w:val="74434830"/>
    <w:rsid w:val="747F3F0A"/>
    <w:rsid w:val="74C37FE4"/>
    <w:rsid w:val="75354393"/>
    <w:rsid w:val="76056699"/>
    <w:rsid w:val="767E1261"/>
    <w:rsid w:val="768649D3"/>
    <w:rsid w:val="76D77B10"/>
    <w:rsid w:val="77027B0F"/>
    <w:rsid w:val="77525A91"/>
    <w:rsid w:val="77CE4117"/>
    <w:rsid w:val="782A3DBC"/>
    <w:rsid w:val="784E35C0"/>
    <w:rsid w:val="78715547"/>
    <w:rsid w:val="78847ECF"/>
    <w:rsid w:val="78892137"/>
    <w:rsid w:val="789F307B"/>
    <w:rsid w:val="78E265BD"/>
    <w:rsid w:val="792152BA"/>
    <w:rsid w:val="797A296B"/>
    <w:rsid w:val="79A84321"/>
    <w:rsid w:val="79B97FF6"/>
    <w:rsid w:val="7A32365D"/>
    <w:rsid w:val="7A8026D9"/>
    <w:rsid w:val="7AFB1CB7"/>
    <w:rsid w:val="7B013342"/>
    <w:rsid w:val="7B9B5E1F"/>
    <w:rsid w:val="7BE17320"/>
    <w:rsid w:val="7BE71019"/>
    <w:rsid w:val="7BF40210"/>
    <w:rsid w:val="7BF811D1"/>
    <w:rsid w:val="7C515E4B"/>
    <w:rsid w:val="7C7150ED"/>
    <w:rsid w:val="7CD027B3"/>
    <w:rsid w:val="7CD56FDA"/>
    <w:rsid w:val="7D5F2367"/>
    <w:rsid w:val="7D5F2576"/>
    <w:rsid w:val="7D663CA3"/>
    <w:rsid w:val="7D795B0B"/>
    <w:rsid w:val="7DC00780"/>
    <w:rsid w:val="7DC62E39"/>
    <w:rsid w:val="7E246EC6"/>
    <w:rsid w:val="7E6319BF"/>
    <w:rsid w:val="7E8B1540"/>
    <w:rsid w:val="7F1A3F4F"/>
    <w:rsid w:val="7F1A6E3C"/>
    <w:rsid w:val="7F4042CE"/>
    <w:rsid w:val="7F492D62"/>
    <w:rsid w:val="7FC26B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nhideWhenUsed="0" w:uiPriority="0" w:semiHidden="0" w:name="List"/>
    <w:lsdException w:unhideWhenUsed="0" w:uiPriority="0"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2"/>
    <w:qFormat/>
    <w:uiPriority w:val="99"/>
    <w:pPr>
      <w:keepNext/>
      <w:keepLines/>
      <w:spacing w:before="260" w:after="260" w:line="416" w:lineRule="auto"/>
      <w:outlineLvl w:val="2"/>
    </w:pPr>
    <w:rPr>
      <w:b/>
      <w:bCs/>
      <w:sz w:val="32"/>
      <w:szCs w:val="32"/>
    </w:rPr>
  </w:style>
  <w:style w:type="paragraph" w:styleId="6">
    <w:name w:val="heading 4"/>
    <w:basedOn w:val="1"/>
    <w:next w:val="1"/>
    <w:link w:val="33"/>
    <w:qFormat/>
    <w:uiPriority w:val="99"/>
    <w:pPr>
      <w:keepNext/>
      <w:keepLines/>
      <w:spacing w:before="280" w:after="290" w:line="376" w:lineRule="auto"/>
      <w:outlineLvl w:val="3"/>
    </w:pPr>
    <w:rPr>
      <w:rFonts w:ascii="Cambria" w:hAnsi="Cambria"/>
      <w:b/>
      <w:bCs/>
      <w:sz w:val="28"/>
      <w:szCs w:val="28"/>
    </w:rPr>
  </w:style>
  <w:style w:type="paragraph" w:styleId="7">
    <w:name w:val="heading 5"/>
    <w:basedOn w:val="1"/>
    <w:next w:val="1"/>
    <w:link w:val="34"/>
    <w:qFormat/>
    <w:uiPriority w:val="9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6"/>
    <w:qFormat/>
    <w:uiPriority w:val="99"/>
    <w:pPr>
      <w:spacing w:after="120"/>
    </w:pPr>
  </w:style>
  <w:style w:type="paragraph" w:styleId="8">
    <w:name w:val="table of authorities"/>
    <w:basedOn w:val="1"/>
    <w:next w:val="1"/>
    <w:qFormat/>
    <w:uiPriority w:val="99"/>
    <w:pPr>
      <w:ind w:left="420" w:leftChars="200"/>
    </w:pPr>
  </w:style>
  <w:style w:type="paragraph" w:styleId="9">
    <w:name w:val="Normal Indent"/>
    <w:basedOn w:val="1"/>
    <w:link w:val="54"/>
    <w:qFormat/>
    <w:uiPriority w:val="99"/>
    <w:pPr>
      <w:ind w:firstLine="420" w:firstLineChars="200"/>
    </w:pPr>
    <w:rPr>
      <w:sz w:val="24"/>
      <w:szCs w:val="20"/>
    </w:rPr>
  </w:style>
  <w:style w:type="paragraph" w:styleId="10">
    <w:name w:val="annotation text"/>
    <w:basedOn w:val="1"/>
    <w:link w:val="35"/>
    <w:qFormat/>
    <w:uiPriority w:val="99"/>
    <w:pPr>
      <w:jc w:val="left"/>
    </w:pPr>
    <w:rPr>
      <w:sz w:val="18"/>
      <w:szCs w:val="20"/>
    </w:rPr>
  </w:style>
  <w:style w:type="paragraph" w:styleId="11">
    <w:name w:val="Body Text Indent"/>
    <w:basedOn w:val="1"/>
    <w:link w:val="37"/>
    <w:qFormat/>
    <w:uiPriority w:val="99"/>
    <w:pPr>
      <w:ind w:firstLine="630"/>
    </w:pPr>
    <w:rPr>
      <w:sz w:val="32"/>
      <w:szCs w:val="20"/>
    </w:rPr>
  </w:style>
  <w:style w:type="paragraph" w:styleId="12">
    <w:name w:val="Plain Text"/>
    <w:basedOn w:val="1"/>
    <w:link w:val="38"/>
    <w:qFormat/>
    <w:uiPriority w:val="99"/>
    <w:pPr>
      <w:autoSpaceDE w:val="0"/>
      <w:autoSpaceDN w:val="0"/>
      <w:adjustRightInd w:val="0"/>
    </w:pPr>
    <w:rPr>
      <w:rFonts w:ascii="宋体" w:hAnsi="Tms Rmn"/>
      <w:kern w:val="0"/>
      <w:szCs w:val="20"/>
    </w:rPr>
  </w:style>
  <w:style w:type="paragraph" w:styleId="13">
    <w:name w:val="Date"/>
    <w:basedOn w:val="1"/>
    <w:next w:val="1"/>
    <w:link w:val="39"/>
    <w:qFormat/>
    <w:uiPriority w:val="99"/>
    <w:pPr>
      <w:ind w:left="100" w:leftChars="2500"/>
    </w:pPr>
  </w:style>
  <w:style w:type="paragraph" w:styleId="14">
    <w:name w:val="Body Text Indent 2"/>
    <w:basedOn w:val="1"/>
    <w:link w:val="40"/>
    <w:qFormat/>
    <w:uiPriority w:val="99"/>
    <w:pPr>
      <w:spacing w:after="120" w:line="480" w:lineRule="auto"/>
      <w:ind w:left="420" w:leftChars="200"/>
    </w:pPr>
  </w:style>
  <w:style w:type="paragraph" w:styleId="15">
    <w:name w:val="Balloon Text"/>
    <w:basedOn w:val="1"/>
    <w:link w:val="41"/>
    <w:semiHidden/>
    <w:qFormat/>
    <w:uiPriority w:val="99"/>
    <w:rPr>
      <w:sz w:val="18"/>
      <w:szCs w:val="18"/>
    </w:rPr>
  </w:style>
  <w:style w:type="paragraph" w:styleId="16">
    <w:name w:val="footer"/>
    <w:basedOn w:val="1"/>
    <w:link w:val="42"/>
    <w:qFormat/>
    <w:uiPriority w:val="99"/>
    <w:pPr>
      <w:tabs>
        <w:tab w:val="center" w:pos="4153"/>
        <w:tab w:val="right" w:pos="8306"/>
      </w:tabs>
      <w:snapToGrid w:val="0"/>
      <w:jc w:val="left"/>
    </w:pPr>
    <w:rPr>
      <w:sz w:val="18"/>
      <w:szCs w:val="20"/>
    </w:rPr>
  </w:style>
  <w:style w:type="paragraph" w:styleId="17">
    <w:name w:val="header"/>
    <w:basedOn w:val="1"/>
    <w:link w:val="43"/>
    <w:qFormat/>
    <w:uiPriority w:val="99"/>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99"/>
  </w:style>
  <w:style w:type="paragraph" w:styleId="19">
    <w:name w:val="Body Text Indent 3"/>
    <w:basedOn w:val="1"/>
    <w:link w:val="44"/>
    <w:qFormat/>
    <w:uiPriority w:val="99"/>
    <w:pPr>
      <w:spacing w:after="120"/>
      <w:ind w:left="420" w:leftChars="200"/>
    </w:pPr>
    <w:rPr>
      <w:sz w:val="16"/>
      <w:szCs w:val="16"/>
    </w:rPr>
  </w:style>
  <w:style w:type="paragraph" w:styleId="20">
    <w:name w:val="toc 2"/>
    <w:basedOn w:val="1"/>
    <w:next w:val="1"/>
    <w:qFormat/>
    <w:uiPriority w:val="99"/>
    <w:pPr>
      <w:ind w:left="420" w:leftChars="200"/>
    </w:pPr>
  </w:style>
  <w:style w:type="paragraph" w:styleId="21">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2">
    <w:name w:val="annotation subject"/>
    <w:basedOn w:val="10"/>
    <w:next w:val="10"/>
    <w:link w:val="45"/>
    <w:qFormat/>
    <w:uiPriority w:val="99"/>
    <w:rPr>
      <w:b/>
      <w:bCs/>
      <w:sz w:val="21"/>
      <w:szCs w:val="24"/>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99"/>
    <w:rPr>
      <w:rFonts w:cs="Times New Roman"/>
    </w:rPr>
  </w:style>
  <w:style w:type="character" w:styleId="27">
    <w:name w:val="Emphasis"/>
    <w:basedOn w:val="25"/>
    <w:qFormat/>
    <w:uiPriority w:val="99"/>
    <w:rPr>
      <w:rFonts w:cs="Times New Roman"/>
      <w:i/>
    </w:rPr>
  </w:style>
  <w:style w:type="character" w:styleId="28">
    <w:name w:val="Hyperlink"/>
    <w:basedOn w:val="25"/>
    <w:qFormat/>
    <w:uiPriority w:val="99"/>
    <w:rPr>
      <w:rFonts w:cs="Times New Roman"/>
      <w:color w:val="0000FF"/>
      <w:u w:val="single"/>
    </w:rPr>
  </w:style>
  <w:style w:type="character" w:styleId="29">
    <w:name w:val="annotation reference"/>
    <w:basedOn w:val="25"/>
    <w:qFormat/>
    <w:uiPriority w:val="99"/>
    <w:rPr>
      <w:rFonts w:cs="Times New Roman"/>
      <w:sz w:val="21"/>
    </w:rPr>
  </w:style>
  <w:style w:type="character" w:customStyle="1" w:styleId="30">
    <w:name w:val="标题 1 Char"/>
    <w:basedOn w:val="25"/>
    <w:link w:val="3"/>
    <w:qFormat/>
    <w:uiPriority w:val="9"/>
    <w:rPr>
      <w:b/>
      <w:bCs/>
      <w:kern w:val="44"/>
      <w:sz w:val="44"/>
      <w:szCs w:val="44"/>
    </w:rPr>
  </w:style>
  <w:style w:type="character" w:customStyle="1" w:styleId="31">
    <w:name w:val="标题 2 Char"/>
    <w:basedOn w:val="25"/>
    <w:link w:val="4"/>
    <w:qFormat/>
    <w:locked/>
    <w:uiPriority w:val="99"/>
    <w:rPr>
      <w:rFonts w:ascii="Arial" w:hAnsi="Arial" w:eastAsia="黑体"/>
      <w:b/>
      <w:kern w:val="2"/>
      <w:sz w:val="32"/>
      <w:lang w:val="en-US" w:eastAsia="zh-CN"/>
    </w:rPr>
  </w:style>
  <w:style w:type="character" w:customStyle="1" w:styleId="32">
    <w:name w:val="标题 3 Char1"/>
    <w:basedOn w:val="25"/>
    <w:link w:val="5"/>
    <w:qFormat/>
    <w:locked/>
    <w:uiPriority w:val="99"/>
    <w:rPr>
      <w:rFonts w:cs="Times New Roman"/>
      <w:b/>
      <w:bCs/>
      <w:sz w:val="32"/>
      <w:szCs w:val="32"/>
    </w:rPr>
  </w:style>
  <w:style w:type="character" w:customStyle="1" w:styleId="33">
    <w:name w:val="标题 4 Char"/>
    <w:basedOn w:val="25"/>
    <w:link w:val="6"/>
    <w:semiHidden/>
    <w:qFormat/>
    <w:locked/>
    <w:uiPriority w:val="99"/>
    <w:rPr>
      <w:rFonts w:ascii="Cambria" w:hAnsi="Cambria" w:eastAsia="宋体" w:cs="Times New Roman"/>
      <w:b/>
      <w:bCs/>
      <w:kern w:val="2"/>
      <w:sz w:val="28"/>
      <w:szCs w:val="28"/>
    </w:rPr>
  </w:style>
  <w:style w:type="character" w:customStyle="1" w:styleId="34">
    <w:name w:val="标题 5 Char"/>
    <w:basedOn w:val="25"/>
    <w:link w:val="7"/>
    <w:semiHidden/>
    <w:qFormat/>
    <w:locked/>
    <w:uiPriority w:val="99"/>
    <w:rPr>
      <w:rFonts w:cs="Times New Roman"/>
      <w:b/>
      <w:bCs/>
      <w:kern w:val="2"/>
      <w:sz w:val="28"/>
      <w:szCs w:val="28"/>
    </w:rPr>
  </w:style>
  <w:style w:type="character" w:customStyle="1" w:styleId="35">
    <w:name w:val="批注文字 Char"/>
    <w:basedOn w:val="25"/>
    <w:link w:val="10"/>
    <w:qFormat/>
    <w:locked/>
    <w:uiPriority w:val="99"/>
    <w:rPr>
      <w:kern w:val="2"/>
      <w:sz w:val="18"/>
    </w:rPr>
  </w:style>
  <w:style w:type="character" w:customStyle="1" w:styleId="36">
    <w:name w:val="正文文本 Char1"/>
    <w:basedOn w:val="25"/>
    <w:link w:val="2"/>
    <w:qFormat/>
    <w:locked/>
    <w:uiPriority w:val="99"/>
    <w:rPr>
      <w:rFonts w:cs="Times New Roman"/>
      <w:kern w:val="2"/>
      <w:sz w:val="24"/>
      <w:szCs w:val="24"/>
    </w:rPr>
  </w:style>
  <w:style w:type="character" w:customStyle="1" w:styleId="37">
    <w:name w:val="正文文本缩进 Char"/>
    <w:basedOn w:val="25"/>
    <w:link w:val="11"/>
    <w:qFormat/>
    <w:locked/>
    <w:uiPriority w:val="99"/>
    <w:rPr>
      <w:rFonts w:eastAsia="宋体"/>
      <w:kern w:val="2"/>
      <w:sz w:val="32"/>
      <w:lang w:val="en-US" w:eastAsia="zh-CN"/>
    </w:rPr>
  </w:style>
  <w:style w:type="character" w:customStyle="1" w:styleId="38">
    <w:name w:val="纯文本 Char"/>
    <w:basedOn w:val="25"/>
    <w:link w:val="12"/>
    <w:qFormat/>
    <w:locked/>
    <w:uiPriority w:val="99"/>
    <w:rPr>
      <w:rFonts w:ascii="宋体" w:hAnsi="Tms Rmn" w:eastAsia="宋体"/>
      <w:sz w:val="21"/>
      <w:lang w:val="en-US" w:eastAsia="zh-CN"/>
    </w:rPr>
  </w:style>
  <w:style w:type="character" w:customStyle="1" w:styleId="39">
    <w:name w:val="日期 Char"/>
    <w:basedOn w:val="25"/>
    <w:link w:val="13"/>
    <w:qFormat/>
    <w:locked/>
    <w:uiPriority w:val="99"/>
    <w:rPr>
      <w:kern w:val="2"/>
      <w:sz w:val="24"/>
    </w:rPr>
  </w:style>
  <w:style w:type="character" w:customStyle="1" w:styleId="40">
    <w:name w:val="正文文本缩进 2 Char"/>
    <w:basedOn w:val="25"/>
    <w:link w:val="14"/>
    <w:semiHidden/>
    <w:qFormat/>
    <w:uiPriority w:val="99"/>
    <w:rPr>
      <w:szCs w:val="24"/>
    </w:rPr>
  </w:style>
  <w:style w:type="character" w:customStyle="1" w:styleId="41">
    <w:name w:val="批注框文本 Char"/>
    <w:basedOn w:val="25"/>
    <w:link w:val="15"/>
    <w:semiHidden/>
    <w:qFormat/>
    <w:uiPriority w:val="99"/>
    <w:rPr>
      <w:sz w:val="0"/>
      <w:szCs w:val="0"/>
    </w:rPr>
  </w:style>
  <w:style w:type="character" w:customStyle="1" w:styleId="42">
    <w:name w:val="页脚 Char"/>
    <w:basedOn w:val="25"/>
    <w:link w:val="16"/>
    <w:qFormat/>
    <w:locked/>
    <w:uiPriority w:val="99"/>
    <w:rPr>
      <w:rFonts w:eastAsia="宋体"/>
      <w:kern w:val="2"/>
      <w:sz w:val="18"/>
      <w:lang w:val="en-US" w:eastAsia="zh-CN"/>
    </w:rPr>
  </w:style>
  <w:style w:type="character" w:customStyle="1" w:styleId="43">
    <w:name w:val="页眉 Char"/>
    <w:basedOn w:val="25"/>
    <w:link w:val="17"/>
    <w:qFormat/>
    <w:locked/>
    <w:uiPriority w:val="99"/>
    <w:rPr>
      <w:rFonts w:eastAsia="宋体"/>
      <w:kern w:val="2"/>
      <w:sz w:val="18"/>
      <w:lang w:val="en-US" w:eastAsia="zh-CN"/>
    </w:rPr>
  </w:style>
  <w:style w:type="character" w:customStyle="1" w:styleId="44">
    <w:name w:val="正文文本缩进 3 Char"/>
    <w:basedOn w:val="25"/>
    <w:link w:val="19"/>
    <w:qFormat/>
    <w:locked/>
    <w:uiPriority w:val="99"/>
    <w:rPr>
      <w:kern w:val="2"/>
      <w:sz w:val="16"/>
    </w:rPr>
  </w:style>
  <w:style w:type="character" w:customStyle="1" w:styleId="45">
    <w:name w:val="批注主题 Char"/>
    <w:basedOn w:val="35"/>
    <w:link w:val="22"/>
    <w:qFormat/>
    <w:locked/>
    <w:uiPriority w:val="99"/>
    <w:rPr>
      <w:b/>
      <w:sz w:val="24"/>
    </w:rPr>
  </w:style>
  <w:style w:type="paragraph" w:customStyle="1" w:styleId="46">
    <w:name w:val="GW-正文"/>
    <w:basedOn w:val="1"/>
    <w:link w:val="56"/>
    <w:qFormat/>
    <w:uiPriority w:val="99"/>
    <w:pPr>
      <w:spacing w:line="360" w:lineRule="auto"/>
      <w:ind w:firstLine="200" w:firstLineChars="200"/>
    </w:pPr>
    <w:rPr>
      <w:rFonts w:eastAsia="仿宋_GB2312"/>
      <w:sz w:val="24"/>
      <w:szCs w:val="20"/>
    </w:rPr>
  </w:style>
  <w:style w:type="paragraph" w:customStyle="1" w:styleId="4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styleId="48">
    <w:name w:val="List Paragraph"/>
    <w:basedOn w:val="1"/>
    <w:link w:val="57"/>
    <w:qFormat/>
    <w:uiPriority w:val="99"/>
    <w:pPr>
      <w:ind w:firstLine="420" w:firstLineChars="200"/>
    </w:pPr>
    <w:rPr>
      <w:sz w:val="24"/>
      <w:szCs w:val="20"/>
    </w:rPr>
  </w:style>
  <w:style w:type="paragraph" w:customStyle="1" w:styleId="49">
    <w:name w:val="表格"/>
    <w:basedOn w:val="1"/>
    <w:qFormat/>
    <w:uiPriority w:val="99"/>
    <w:pPr>
      <w:spacing w:line="400" w:lineRule="exact"/>
    </w:pPr>
    <w:rPr>
      <w:sz w:val="24"/>
    </w:rPr>
  </w:style>
  <w:style w:type="paragraph" w:customStyle="1" w:styleId="50">
    <w:name w:val="样式 首行缩进:  2 字符"/>
    <w:basedOn w:val="1"/>
    <w:qFormat/>
    <w:uiPriority w:val="99"/>
    <w:pPr>
      <w:spacing w:line="400" w:lineRule="exact"/>
      <w:ind w:firstLine="200" w:firstLineChars="200"/>
    </w:pPr>
    <w:rPr>
      <w:rFonts w:cs="宋体"/>
      <w:sz w:val="24"/>
    </w:rPr>
  </w:style>
  <w:style w:type="paragraph" w:customStyle="1" w:styleId="51">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2">
    <w:name w:val="Char Char Char Char Char Char Char Char Char Char Char Char Char Char1 Char Char Char Char"/>
    <w:basedOn w:val="1"/>
    <w:qFormat/>
    <w:uiPriority w:val="99"/>
    <w:rPr>
      <w:szCs w:val="21"/>
    </w:rPr>
  </w:style>
  <w:style w:type="paragraph" w:customStyle="1" w:styleId="53">
    <w:name w:val="正文首行缩进两字符"/>
    <w:basedOn w:val="1"/>
    <w:qFormat/>
    <w:uiPriority w:val="99"/>
    <w:pPr>
      <w:spacing w:line="360" w:lineRule="auto"/>
      <w:ind w:firstLine="200" w:firstLineChars="200"/>
    </w:pPr>
  </w:style>
  <w:style w:type="character" w:customStyle="1" w:styleId="54">
    <w:name w:val="正文缩进 Char"/>
    <w:link w:val="9"/>
    <w:qFormat/>
    <w:locked/>
    <w:uiPriority w:val="99"/>
    <w:rPr>
      <w:rFonts w:eastAsia="宋体"/>
      <w:kern w:val="2"/>
      <w:sz w:val="24"/>
      <w:lang w:val="en-US" w:eastAsia="zh-CN"/>
    </w:rPr>
  </w:style>
  <w:style w:type="character" w:customStyle="1" w:styleId="55">
    <w:name w:val="Char Char9"/>
    <w:qFormat/>
    <w:uiPriority w:val="99"/>
    <w:rPr>
      <w:kern w:val="2"/>
      <w:sz w:val="21"/>
    </w:rPr>
  </w:style>
  <w:style w:type="character" w:customStyle="1" w:styleId="56">
    <w:name w:val="GW-正文 Char"/>
    <w:link w:val="46"/>
    <w:qFormat/>
    <w:locked/>
    <w:uiPriority w:val="99"/>
    <w:rPr>
      <w:rFonts w:eastAsia="仿宋_GB2312"/>
      <w:kern w:val="2"/>
      <w:sz w:val="24"/>
      <w:lang w:val="en-US" w:eastAsia="zh-CN"/>
    </w:rPr>
  </w:style>
  <w:style w:type="character" w:customStyle="1" w:styleId="57">
    <w:name w:val="列出段落 Char"/>
    <w:link w:val="48"/>
    <w:qFormat/>
    <w:locked/>
    <w:uiPriority w:val="99"/>
    <w:rPr>
      <w:rFonts w:eastAsia="宋体"/>
      <w:kern w:val="2"/>
      <w:sz w:val="24"/>
      <w:lang w:val="en-US" w:eastAsia="zh-CN"/>
    </w:rPr>
  </w:style>
  <w:style w:type="character" w:customStyle="1" w:styleId="58">
    <w:name w:val="标题 3 Char"/>
    <w:semiHidden/>
    <w:qFormat/>
    <w:uiPriority w:val="99"/>
    <w:rPr>
      <w:rFonts w:eastAsia="宋体"/>
      <w:b/>
      <w:kern w:val="2"/>
      <w:sz w:val="32"/>
      <w:lang w:val="en-US" w:eastAsia="zh-CN"/>
    </w:rPr>
  </w:style>
  <w:style w:type="character" w:customStyle="1" w:styleId="59">
    <w:name w:val="批注文字 Char1"/>
    <w:qFormat/>
    <w:uiPriority w:val="99"/>
    <w:rPr>
      <w:kern w:val="2"/>
      <w:sz w:val="18"/>
    </w:rPr>
  </w:style>
  <w:style w:type="character" w:customStyle="1" w:styleId="60">
    <w:name w:val="（符号）邀请函中一、"/>
    <w:qFormat/>
    <w:uiPriority w:val="99"/>
    <w:rPr>
      <w:rFonts w:ascii="黑体" w:hAnsi="黑体" w:eastAsia="黑体"/>
      <w:b/>
      <w:sz w:val="24"/>
    </w:rPr>
  </w:style>
  <w:style w:type="character" w:customStyle="1" w:styleId="61">
    <w:name w:val="正文文本 Char"/>
    <w:qFormat/>
    <w:uiPriority w:val="99"/>
    <w:rPr>
      <w:kern w:val="2"/>
      <w:sz w:val="24"/>
    </w:rPr>
  </w:style>
  <w:style w:type="paragraph" w:customStyle="1" w:styleId="62">
    <w:name w:val="Table Paragraph"/>
    <w:basedOn w:val="1"/>
    <w:qFormat/>
    <w:uiPriority w:val="99"/>
    <w:pPr>
      <w:autoSpaceDE w:val="0"/>
      <w:autoSpaceDN w:val="0"/>
      <w:spacing w:before="46"/>
      <w:ind w:left="107"/>
      <w:jc w:val="center"/>
    </w:pPr>
    <w:rPr>
      <w:rFonts w:ascii="宋体" w:hAnsi="宋体" w:cs="宋体"/>
      <w:kern w:val="0"/>
      <w:sz w:val="22"/>
      <w:szCs w:val="22"/>
      <w:lang w:val="zh-CN"/>
    </w:rPr>
  </w:style>
  <w:style w:type="paragraph" w:customStyle="1" w:styleId="63">
    <w:name w:val="WPSOffice手动目录 1"/>
    <w:qFormat/>
    <w:uiPriority w:val="99"/>
    <w:rPr>
      <w:rFonts w:ascii="Times New Roman" w:hAnsi="Times New Roman" w:eastAsia="宋体" w:cs="Times New Roman"/>
      <w:lang w:val="en-US" w:eastAsia="zh-CN" w:bidi="ar-SA"/>
    </w:rPr>
  </w:style>
  <w:style w:type="character" w:customStyle="1" w:styleId="64">
    <w:name w:val="font11"/>
    <w:basedOn w:val="25"/>
    <w:qFormat/>
    <w:uiPriority w:val="99"/>
    <w:rPr>
      <w:rFonts w:ascii="宋体" w:hAnsi="宋体" w:eastAsia="宋体" w:cs="宋体"/>
      <w:color w:val="000000"/>
      <w:sz w:val="18"/>
      <w:szCs w:val="18"/>
      <w:u w:val="none"/>
    </w:rPr>
  </w:style>
  <w:style w:type="character" w:customStyle="1" w:styleId="65">
    <w:name w:val="font31"/>
    <w:basedOn w:val="25"/>
    <w:qFormat/>
    <w:uiPriority w:val="99"/>
    <w:rPr>
      <w:rFonts w:ascii="Calibri" w:hAnsi="Calibri" w:cs="Calibri"/>
      <w:color w:val="000000"/>
      <w:sz w:val="18"/>
      <w:szCs w:val="18"/>
      <w:u w:val="none"/>
    </w:rPr>
  </w:style>
  <w:style w:type="character" w:customStyle="1" w:styleId="66">
    <w:name w:val="font71"/>
    <w:basedOn w:val="25"/>
    <w:qFormat/>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19777</Words>
  <Characters>20684</Characters>
  <Lines>169</Lines>
  <Paragraphs>47</Paragraphs>
  <TotalTime>1</TotalTime>
  <ScaleCrop>false</ScaleCrop>
  <LinksUpToDate>false</LinksUpToDate>
  <CharactersWithSpaces>22258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2022-09-27T09:16:00Z</dcterms:created>
  <dc:creator>郑卓异</dc:creator>
  <cp:lastModifiedBy>李鹄</cp:lastModifiedBy>
  <cp:lastPrinted>2022-10-27T06:46:00Z</cp:lastPrinted>
  <dcterms:modified xsi:type="dcterms:W3CDTF">2022-12-09T01:33:32Z</dcterms:modified>
  <dc:title>招标编号：xx政采招[xxxx] xxx号</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45068F0781EA4075B626EE7769F24711</vt:lpwstr>
  </property>
</Properties>
</file>