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0"/>
        <w:jc w:val="both"/>
        <w:textAlignment w:val="auto"/>
        <w:rPr>
          <w:rFonts w:hint="default" w:ascii="方正小标宋简体" w:hAnsi="方正小标宋简体" w:eastAsia="方正小标宋简体" w:cs="方正小标宋简体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附件4：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2023年湘潭市第三人民医院绿色通道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公开招聘临床实践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考核实施方案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0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、考核原则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leftChars="0" w:right="0" w:firstLine="645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fill="FFFFFF"/>
        </w:rPr>
        <w:t>考核坚持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fill="FFFFFF"/>
          <w:lang w:eastAsia="zh-CN"/>
        </w:rPr>
        <w:t>公开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fill="FFFFFF"/>
        </w:rPr>
        <w:t>、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fill="FFFFFF"/>
          <w:lang w:eastAsia="zh-CN"/>
        </w:rPr>
        <w:t>平等、竞争、择优、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fill="FFFFFF"/>
        </w:rPr>
        <w:t>简便易行的原则。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二、考核对象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40" w:firstLineChars="200"/>
        <w:jc w:val="left"/>
        <w:textAlignment w:val="auto"/>
        <w:rPr>
          <w:rFonts w:hint="eastAsia" w:ascii="仿宋_GB2312" w:hAnsi="仿宋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仿宋" w:eastAsia="仿宋_GB2312" w:cs="Times New Roman"/>
          <w:sz w:val="32"/>
          <w:szCs w:val="32"/>
          <w:lang w:eastAsia="zh-CN"/>
        </w:rPr>
        <w:t>资格审查通过人员。</w:t>
      </w:r>
    </w:p>
    <w:p>
      <w:pPr>
        <w:pStyle w:val="2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630" w:leftChars="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三、考核时长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40" w:firstLineChars="200"/>
        <w:jc w:val="left"/>
        <w:textAlignment w:val="auto"/>
        <w:rPr>
          <w:rFonts w:hint="default" w:ascii="仿宋_GB2312" w:hAnsi="仿宋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考核期原则上为5个工作日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leftChars="0" w:right="0" w:firstLine="645"/>
        <w:textAlignment w:val="auto"/>
        <w:rPr>
          <w:rFonts w:hint="eastAsia" w:eastAsia="黑体"/>
          <w:color w:val="auto"/>
          <w:lang w:eastAsia="zh-CN"/>
        </w:rPr>
      </w:pPr>
      <w:r>
        <w:rPr>
          <w:rFonts w:hint="eastAsia" w:ascii="黑体" w:hAnsi="宋体" w:eastAsia="黑体" w:cs="黑体"/>
          <w:i w:val="0"/>
          <w:caps w:val="0"/>
          <w:color w:val="auto"/>
          <w:spacing w:val="0"/>
          <w:sz w:val="31"/>
          <w:szCs w:val="31"/>
          <w:shd w:val="clear" w:fill="FFFFFF"/>
          <w:lang w:val="en-US" w:eastAsia="zh-CN"/>
        </w:rPr>
        <w:t>四</w:t>
      </w:r>
      <w:r>
        <w:rPr>
          <w:rFonts w:hint="eastAsia" w:ascii="黑体" w:hAnsi="宋体" w:eastAsia="黑体" w:cs="黑体"/>
          <w:i w:val="0"/>
          <w:caps w:val="0"/>
          <w:color w:val="auto"/>
          <w:spacing w:val="0"/>
          <w:sz w:val="31"/>
          <w:szCs w:val="31"/>
          <w:shd w:val="clear" w:fill="FFFFFF"/>
          <w:lang w:eastAsia="zh-CN"/>
        </w:rPr>
        <w:t>、</w:t>
      </w:r>
      <w:r>
        <w:rPr>
          <w:rFonts w:hint="eastAsia" w:ascii="黑体" w:hAnsi="宋体" w:eastAsia="黑体" w:cs="黑体"/>
          <w:i w:val="0"/>
          <w:caps w:val="0"/>
          <w:color w:val="auto"/>
          <w:spacing w:val="0"/>
          <w:sz w:val="31"/>
          <w:szCs w:val="31"/>
          <w:shd w:val="clear" w:fill="FFFFFF"/>
        </w:rPr>
        <w:t>考核内容和</w:t>
      </w:r>
      <w:r>
        <w:rPr>
          <w:rFonts w:hint="eastAsia" w:ascii="黑体" w:hAnsi="宋体" w:eastAsia="黑体" w:cs="黑体"/>
          <w:i w:val="0"/>
          <w:caps w:val="0"/>
          <w:color w:val="auto"/>
          <w:spacing w:val="0"/>
          <w:sz w:val="31"/>
          <w:szCs w:val="31"/>
          <w:shd w:val="clear" w:fill="FFFFFF"/>
          <w:lang w:eastAsia="zh-CN"/>
        </w:rPr>
        <w:t>量化构成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leftChars="0" w:right="0" w:firstLine="645"/>
        <w:textAlignment w:val="auto"/>
        <w:rPr>
          <w:rFonts w:hint="eastAsia" w:eastAsia="仿宋_GB2312"/>
          <w:color w:val="auto"/>
          <w:lang w:eastAsia="zh-CN"/>
        </w:rPr>
      </w:pPr>
      <w:r>
        <w:rPr>
          <w:rStyle w:val="11"/>
          <w:rFonts w:ascii="楷体_GB2312" w:hAnsi="微软雅黑" w:eastAsia="楷体_GB2312" w:cs="楷体_GB2312"/>
          <w:i w:val="0"/>
          <w:caps w:val="0"/>
          <w:color w:val="auto"/>
          <w:spacing w:val="0"/>
          <w:sz w:val="31"/>
          <w:szCs w:val="31"/>
          <w:shd w:val="clear" w:fill="FFFFFF"/>
        </w:rPr>
        <w:t>（一）考核内容。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fill="FFFFFF"/>
        </w:rPr>
        <w:t>以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fill="FFFFFF"/>
          <w:lang w:eastAsia="zh-CN"/>
        </w:rPr>
        <w:t>岗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fill="FFFFFF"/>
        </w:rPr>
        <w:t>位职责和所承担的工作任务为依据，及时了解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fill="FFFFFF"/>
          <w:lang w:val="en-US" w:eastAsia="zh-CN"/>
        </w:rPr>
        <w:t>应聘人员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fill="FFFFFF"/>
        </w:rPr>
        <w:t>德、能、勤、绩、廉日常表现，重点考核完成日常工作任务情况</w:t>
      </w:r>
      <w:r>
        <w:rPr>
          <w:rFonts w:hint="eastAsia" w:asci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：临床技能、病历书写、新技术掌握、知识运用、临床教学、团队协作，医患沟通，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fill="FFFFFF"/>
        </w:rPr>
        <w:t>以及承担急难险重任务、处理复杂问题、应对重大考验、防范重大风险时的表现等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fill="FFFFFF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40"/>
        <w:jc w:val="left"/>
        <w:textAlignment w:val="auto"/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</w:pPr>
      <w:r>
        <w:rPr>
          <w:rStyle w:val="11"/>
          <w:rFonts w:hint="eastAsia" w:ascii="楷体_GB2312" w:hAnsi="微软雅黑" w:eastAsia="楷体_GB2312" w:cs="楷体_GB2312"/>
          <w:i w:val="0"/>
          <w:caps w:val="0"/>
          <w:color w:val="auto"/>
          <w:spacing w:val="0"/>
          <w:sz w:val="31"/>
          <w:szCs w:val="31"/>
          <w:shd w:val="clear" w:fill="FFFFFF"/>
        </w:rPr>
        <w:t>（二）考核</w:t>
      </w:r>
      <w:r>
        <w:rPr>
          <w:rStyle w:val="11"/>
          <w:rFonts w:hint="eastAsia" w:ascii="楷体_GB2312" w:hAnsi="微软雅黑" w:eastAsia="楷体_GB2312" w:cs="楷体_GB2312"/>
          <w:i w:val="0"/>
          <w:caps w:val="0"/>
          <w:color w:val="auto"/>
          <w:spacing w:val="0"/>
          <w:sz w:val="31"/>
          <w:szCs w:val="31"/>
          <w:shd w:val="clear" w:fill="FFFFFF"/>
          <w:lang w:eastAsia="zh-CN"/>
        </w:rPr>
        <w:t>量化</w:t>
      </w:r>
      <w:r>
        <w:rPr>
          <w:rStyle w:val="11"/>
          <w:rFonts w:hint="eastAsia" w:ascii="楷体_GB2312" w:hAnsi="微软雅黑" w:eastAsia="楷体_GB2312" w:cs="楷体_GB2312"/>
          <w:i w:val="0"/>
          <w:caps w:val="0"/>
          <w:color w:val="auto"/>
          <w:spacing w:val="0"/>
          <w:sz w:val="31"/>
          <w:szCs w:val="31"/>
          <w:shd w:val="clear" w:fill="FFFFFF"/>
        </w:rPr>
        <w:t>。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评定结果采取百分制量化计分，设置60分合格线，60分以下均为不合格人员，不进入下一环节。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40" w:firstLineChars="200"/>
        <w:jc w:val="left"/>
        <w:textAlignment w:val="auto"/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考核分为日常考核和期满考核，日常考核总分占比60%，期满考核总分占比40%。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40" w:firstLineChars="200"/>
        <w:jc w:val="left"/>
        <w:textAlignment w:val="auto"/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日常考核：医院指定专家组每日对应聘人员进行考核，应聘人员服从专家组成员安排，协助老师完成指定行任务。专家组围绕应聘人员的每日表现进行考核，每日在17:30前填报日常考核登记表，每日考核分值为100分，最后得分取各位专家考核工作日的平均分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2891" w:firstLineChars="900"/>
        <w:jc w:val="left"/>
        <w:textAlignment w:val="auto"/>
        <w:rPr>
          <w:rFonts w:hint="eastAsia" w:ascii="仿宋_GB2312" w:hAnsi="仿宋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b/>
          <w:bCs/>
          <w:sz w:val="32"/>
          <w:szCs w:val="32"/>
          <w:lang w:val="en-US" w:eastAsia="zh-CN"/>
        </w:rPr>
        <w:t>日常考核量化分值表</w:t>
      </w:r>
    </w:p>
    <w:tbl>
      <w:tblPr>
        <w:tblStyle w:val="8"/>
        <w:tblW w:w="449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8"/>
        <w:gridCol w:w="22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2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b/>
                <w:bCs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评分内容</w:t>
            </w:r>
          </w:p>
        </w:tc>
        <w:tc>
          <w:tcPr>
            <w:tcW w:w="2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2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专业能力水平</w:t>
            </w:r>
          </w:p>
        </w:tc>
        <w:tc>
          <w:tcPr>
            <w:tcW w:w="2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（40分）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2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工作及学习态度</w:t>
            </w:r>
          </w:p>
        </w:tc>
        <w:tc>
          <w:tcPr>
            <w:tcW w:w="2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（20分）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遵守规章制度</w:t>
            </w:r>
          </w:p>
        </w:tc>
        <w:tc>
          <w:tcPr>
            <w:tcW w:w="2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（10分）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2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应变及承压能力</w:t>
            </w:r>
          </w:p>
        </w:tc>
        <w:tc>
          <w:tcPr>
            <w:tcW w:w="2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（10分）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2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沟通协调能力</w:t>
            </w:r>
          </w:p>
        </w:tc>
        <w:tc>
          <w:tcPr>
            <w:tcW w:w="2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（10分）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2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服务意识</w:t>
            </w:r>
          </w:p>
        </w:tc>
        <w:tc>
          <w:tcPr>
            <w:tcW w:w="2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（10分）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280" w:firstLineChars="100"/>
        <w:jc w:val="left"/>
        <w:textAlignment w:val="auto"/>
        <w:rPr>
          <w:rFonts w:hint="eastAsia" w:ascii="仿宋_GB2312" w:hAnsi="仿宋" w:eastAsia="仿宋_GB2312" w:cs="Times New Roman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 w:cs="Times New Roman"/>
          <w:sz w:val="28"/>
          <w:szCs w:val="28"/>
          <w:lang w:val="en-US" w:eastAsia="zh-CN"/>
        </w:rPr>
        <w:t>2.期满考核：由期满综合考评专家组采取综合考评的方式进行，在考核期的最后一天采取综合考评，并填报综合考评登记表，由考核专家组组长组织考核。综合考评分值为100分。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2249" w:firstLineChars="700"/>
        <w:jc w:val="left"/>
        <w:textAlignment w:val="auto"/>
        <w:rPr>
          <w:rFonts w:hint="eastAsia" w:ascii="仿宋_GB2312" w:hAnsi="仿宋" w:eastAsia="仿宋_GB2312" w:cs="Times New Roman"/>
          <w:b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" w:eastAsia="仿宋_GB2312" w:cs="Times New Roman"/>
          <w:b/>
          <w:bCs/>
          <w:sz w:val="32"/>
          <w:szCs w:val="32"/>
          <w:lang w:val="en-US" w:eastAsia="zh-CN"/>
        </w:rPr>
        <w:t>期满考核量化分值表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455"/>
        <w:gridCol w:w="5771"/>
        <w:gridCol w:w="14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8" w:hRule="atLeast"/>
        </w:trPr>
        <w:tc>
          <w:tcPr>
            <w:tcW w:w="145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考核项目</w:t>
            </w:r>
          </w:p>
        </w:tc>
        <w:tc>
          <w:tcPr>
            <w:tcW w:w="57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基础分</w:t>
            </w:r>
          </w:p>
        </w:tc>
        <w:tc>
          <w:tcPr>
            <w:tcW w:w="1442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" w:eastAsia="仿宋_GB2312" w:cs="Times New Roman"/>
                <w:sz w:val="10"/>
                <w:szCs w:val="1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55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40"/>
                <w:szCs w:val="4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                  （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分）</w:t>
            </w:r>
          </w:p>
        </w:tc>
        <w:tc>
          <w:tcPr>
            <w:tcW w:w="57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遵守医院规章制度</w:t>
            </w:r>
          </w:p>
        </w:tc>
        <w:tc>
          <w:tcPr>
            <w:tcW w:w="144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55" w:type="dxa"/>
            <w:vMerge w:val="continue"/>
            <w:tcBorders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7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文明礼貌，优质服务，一切以病人为中心</w:t>
            </w:r>
          </w:p>
        </w:tc>
        <w:tc>
          <w:tcPr>
            <w:tcW w:w="144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wAfter w:w="0" w:type="auto"/>
        </w:trPr>
        <w:tc>
          <w:tcPr>
            <w:tcW w:w="1455" w:type="dxa"/>
            <w:vMerge w:val="continue"/>
            <w:tcBorders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7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顾全大局，团结协作，和谐共事</w:t>
            </w:r>
          </w:p>
        </w:tc>
        <w:tc>
          <w:tcPr>
            <w:tcW w:w="144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55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40"/>
                <w:szCs w:val="4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                     （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分）</w:t>
            </w:r>
          </w:p>
        </w:tc>
        <w:tc>
          <w:tcPr>
            <w:tcW w:w="57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严格落实医疗核心制度</w:t>
            </w:r>
          </w:p>
        </w:tc>
        <w:tc>
          <w:tcPr>
            <w:tcW w:w="144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55" w:type="dxa"/>
            <w:vMerge w:val="continue"/>
            <w:tcBorders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7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严格遵守诊疗指南及操作规范</w:t>
            </w:r>
          </w:p>
        </w:tc>
        <w:tc>
          <w:tcPr>
            <w:tcW w:w="144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55" w:type="dxa"/>
            <w:vMerge w:val="continue"/>
            <w:tcBorders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7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医疗文书的规范书写</w:t>
            </w:r>
          </w:p>
        </w:tc>
        <w:tc>
          <w:tcPr>
            <w:tcW w:w="144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55" w:type="dxa"/>
            <w:vMerge w:val="continue"/>
            <w:tcBorders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7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医疗相关数据信息登记及报告</w:t>
            </w:r>
          </w:p>
        </w:tc>
        <w:tc>
          <w:tcPr>
            <w:tcW w:w="144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55" w:type="dxa"/>
            <w:vMerge w:val="continue"/>
            <w:tcBorders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7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严格遵守国家医保政策</w:t>
            </w:r>
          </w:p>
        </w:tc>
        <w:tc>
          <w:tcPr>
            <w:tcW w:w="144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5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40"/>
                <w:szCs w:val="4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勤 （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分）</w:t>
            </w:r>
          </w:p>
        </w:tc>
        <w:tc>
          <w:tcPr>
            <w:tcW w:w="57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工作尽力尽责，勤奋不怠，甘于奉献</w:t>
            </w:r>
            <w:r>
              <w:rPr>
                <w:rStyle w:val="12"/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  <w:t xml:space="preserve">,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遵守劳动纪律</w:t>
            </w:r>
          </w:p>
        </w:tc>
        <w:tc>
          <w:tcPr>
            <w:tcW w:w="144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55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40"/>
                <w:szCs w:val="4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绩（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</w:t>
            </w:r>
          </w:p>
        </w:tc>
        <w:tc>
          <w:tcPr>
            <w:tcW w:w="57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履行岗位职责</w:t>
            </w:r>
          </w:p>
        </w:tc>
        <w:tc>
          <w:tcPr>
            <w:tcW w:w="144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4" w:hRule="atLeast"/>
        </w:trPr>
        <w:tc>
          <w:tcPr>
            <w:tcW w:w="1455" w:type="dxa"/>
            <w:vMerge w:val="continue"/>
            <w:tcBorders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7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提高职业素养，保证医疗质量与安全，推动医院高质量发展</w:t>
            </w:r>
          </w:p>
        </w:tc>
        <w:tc>
          <w:tcPr>
            <w:tcW w:w="144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5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40"/>
                <w:szCs w:val="4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廉                   （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分）</w:t>
            </w:r>
          </w:p>
        </w:tc>
        <w:tc>
          <w:tcPr>
            <w:tcW w:w="57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严格遵守卫生法律法规、坚持依法执业。严格遵守廉洁从业九项准则。</w:t>
            </w:r>
          </w:p>
        </w:tc>
        <w:tc>
          <w:tcPr>
            <w:tcW w:w="144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10分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default" w:ascii="仿宋_GB2312" w:hAnsi="仿宋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有下列情形之一的，应确定为不合格: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40" w:firstLineChars="200"/>
        <w:jc w:val="left"/>
        <w:textAlignment w:val="auto"/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（1）思想政治素质较差的；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40" w:firstLineChars="200"/>
        <w:jc w:val="left"/>
        <w:textAlignment w:val="auto"/>
        <w:rPr>
          <w:rFonts w:hint="default" w:ascii="仿宋_GB2312" w:hAnsi="仿宋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（2）无法正常履行职责，完成指定工作的；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40" w:firstLineChars="200"/>
        <w:jc w:val="left"/>
        <w:textAlignment w:val="auto"/>
        <w:rPr>
          <w:rFonts w:hint="default" w:ascii="仿宋_GB2312" w:hAnsi="仿宋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（3）工作责任心或工作作风较差的；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40" w:firstLineChars="200"/>
        <w:jc w:val="left"/>
        <w:textAlignment w:val="auto"/>
        <w:rPr>
          <w:rFonts w:hint="eastAsia" w:ascii="黑体" w:hAnsi="宋体" w:eastAsia="黑体" w:cs="黑体"/>
          <w:i w:val="0"/>
          <w:caps w:val="0"/>
          <w:color w:val="auto"/>
          <w:spacing w:val="0"/>
          <w:sz w:val="31"/>
          <w:szCs w:val="31"/>
          <w:shd w:val="clear" w:color="auto" w:fill="FFFFFF"/>
          <w:lang w:eastAsia="zh-CN"/>
        </w:rPr>
      </w:pP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（4）道德品行较差，存在不廉洁问题的。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20" w:firstLineChars="200"/>
        <w:jc w:val="left"/>
        <w:textAlignment w:val="auto"/>
        <w:rPr>
          <w:color w:val="auto"/>
        </w:rPr>
      </w:pPr>
      <w:r>
        <w:rPr>
          <w:rFonts w:hint="eastAsia" w:ascii="黑体" w:hAnsi="宋体" w:eastAsia="黑体" w:cs="黑体"/>
          <w:i w:val="0"/>
          <w:caps w:val="0"/>
          <w:color w:val="auto"/>
          <w:spacing w:val="0"/>
          <w:sz w:val="31"/>
          <w:szCs w:val="31"/>
          <w:shd w:val="clear" w:fill="FFFFFF"/>
          <w:lang w:val="en-US" w:eastAsia="zh-CN"/>
        </w:rPr>
        <w:t>五</w:t>
      </w:r>
      <w:r>
        <w:rPr>
          <w:rFonts w:hint="eastAsia" w:ascii="黑体" w:hAnsi="宋体" w:eastAsia="黑体" w:cs="黑体"/>
          <w:i w:val="0"/>
          <w:caps w:val="0"/>
          <w:color w:val="auto"/>
          <w:spacing w:val="0"/>
          <w:sz w:val="31"/>
          <w:szCs w:val="31"/>
          <w:shd w:val="clear" w:fill="FFFFFF"/>
        </w:rPr>
        <w:t>、工作要求</w:t>
      </w:r>
    </w:p>
    <w:p>
      <w:pPr>
        <w:pStyle w:val="3"/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/>
        <w:snapToGrid/>
        <w:spacing w:line="578" w:lineRule="exact"/>
        <w:ind w:right="27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（一）考核工作实行回避制度。招聘单位负责人和工作人员在组织考核工作事项时，属于《事业单位人事管理回避规定》（人社部规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〔2019〕1号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）情形或者其他可能影响招聘公正的，应当主动申请回避。</w:t>
      </w:r>
    </w:p>
    <w:p>
      <w:pPr>
        <w:pStyle w:val="3"/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/>
        <w:snapToGrid/>
        <w:spacing w:line="578" w:lineRule="exact"/>
        <w:ind w:right="27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（二）考核工作做到信息公开、过程公开、结果公开，接受社会及有关部门的监督。纪检监察部门全程参与监督。</w:t>
      </w:r>
    </w:p>
    <w:p>
      <w:pPr>
        <w:pStyle w:val="3"/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/>
        <w:snapToGrid/>
        <w:spacing w:line="578" w:lineRule="exact"/>
        <w:ind w:right="270" w:firstLine="640" w:firstLineChars="200"/>
        <w:jc w:val="both"/>
        <w:textAlignment w:val="auto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（三）应聘人员、招聘单位和招聘工作人员在考核工作中违纪违规行为的认定与处理，执行《事业单位公开招聘违纪违规行为处理规定》（人社部令第 35 号）。构成犯罪的，依法追究刑事责任。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left"/>
        <w:textAlignment w:val="auto"/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left"/>
        <w:textAlignment w:val="auto"/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right"/>
        <w:textAlignment w:val="auto"/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湘潭市第三人民医院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right"/>
        <w:textAlignment w:val="auto"/>
        <w:rPr>
          <w:rFonts w:hint="eastAsia"/>
          <w:sz w:val="10"/>
          <w:szCs w:val="10"/>
          <w:lang w:val="en-US" w:eastAsia="zh-CN"/>
        </w:rPr>
        <w:sectPr>
          <w:pgSz w:w="11906" w:h="16838"/>
          <w:pgMar w:top="2098" w:right="1474" w:bottom="1984" w:left="1587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2023年2月2日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/>
        <w:jc w:val="both"/>
        <w:textAlignment w:val="auto"/>
        <w:rPr>
          <w:rFonts w:hint="default" w:ascii="仿宋_GB2312" w:hAnsi="仿宋" w:eastAsia="仿宋_GB2312" w:cs="Times New Roman"/>
          <w:sz w:val="32"/>
          <w:szCs w:val="32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D5E5CFA"/>
    <w:multiLevelType w:val="singleLevel"/>
    <w:tmpl w:val="1D5E5CF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BmM2YzOWM0YWEzMzM2NzE2MTdmNGU1Mjg3NzI3MDYifQ=="/>
  </w:docVars>
  <w:rsids>
    <w:rsidRoot w:val="00000000"/>
    <w:rsid w:val="001315D9"/>
    <w:rsid w:val="07212073"/>
    <w:rsid w:val="0EAF5917"/>
    <w:rsid w:val="17CE1DCE"/>
    <w:rsid w:val="1A0E760D"/>
    <w:rsid w:val="3FACF59B"/>
    <w:rsid w:val="3FF7CA67"/>
    <w:rsid w:val="48367053"/>
    <w:rsid w:val="4EB7F564"/>
    <w:rsid w:val="51F010A8"/>
    <w:rsid w:val="57DF1429"/>
    <w:rsid w:val="66636F9A"/>
    <w:rsid w:val="6BCE0A63"/>
    <w:rsid w:val="7577408F"/>
    <w:rsid w:val="77F3F425"/>
    <w:rsid w:val="7B204A05"/>
    <w:rsid w:val="7BAF93C7"/>
    <w:rsid w:val="7DAFC60F"/>
    <w:rsid w:val="7E6E3A5E"/>
    <w:rsid w:val="7E8412D4"/>
    <w:rsid w:val="7EDBC404"/>
    <w:rsid w:val="B3F7CD31"/>
    <w:rsid w:val="BDA41A73"/>
    <w:rsid w:val="BFFFAA0B"/>
    <w:rsid w:val="EF8C502A"/>
    <w:rsid w:val="FB8F11E3"/>
    <w:rsid w:val="FD7311DD"/>
    <w:rsid w:val="FFDD8C16"/>
    <w:rsid w:val="FFF36F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qFormat/>
    <w:uiPriority w:val="0"/>
    <w:rPr>
      <w:rFonts w:ascii="Times New Roman" w:hAnsi="Times New Roman" w:eastAsia="Times New Roman"/>
      <w:sz w:val="24"/>
    </w:r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4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Title"/>
    <w:basedOn w:val="1"/>
    <w:qFormat/>
    <w:uiPriority w:val="0"/>
    <w:pPr>
      <w:jc w:val="center"/>
      <w:outlineLvl w:val="0"/>
    </w:pPr>
    <w:rPr>
      <w:rFonts w:ascii="Arial" w:hAnsi="Arial"/>
      <w:b/>
    </w:rPr>
  </w:style>
  <w:style w:type="table" w:styleId="9">
    <w:name w:val="Table Grid"/>
    <w:basedOn w:val="8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customStyle="1" w:styleId="12">
    <w:name w:val="font13"/>
    <w:basedOn w:val="10"/>
    <w:qFormat/>
    <w:uiPriority w:val="0"/>
    <w:rPr>
      <w:rFonts w:hint="default" w:ascii="Times New Roman" w:hAnsi="Times New Roman" w:cs="Times New Roman"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2021-08-28T09:05:00Z</dcterms:created>
  <dc:creator>Administrator</dc:creator>
  <cp:lastModifiedBy>谭</cp:lastModifiedBy>
  <cp:lastPrinted>2023-01-30T01:26:00Z</cp:lastPrinted>
  <dcterms:modified xsi:type="dcterms:W3CDTF">2023-02-03T04:51:35Z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85FE59E2C9E3499A890935E97600DD6B</vt:lpwstr>
  </property>
</Properties>
</file>