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adjustRightInd w:val="0"/>
        <w:snapToGrid w:val="0"/>
        <w:spacing w:line="600" w:lineRule="exact"/>
        <w:ind w:firstLine="1044" w:firstLineChars="200"/>
        <w:jc w:val="center"/>
        <w:outlineLvl w:val="0"/>
        <w:rPr>
          <w:rFonts w:hint="eastAsia" w:ascii="楷体" w:hAnsi="楷体" w:eastAsia="楷体" w:cs="楷体"/>
          <w:b/>
          <w:bCs/>
          <w:kern w:val="0"/>
          <w:sz w:val="52"/>
          <w:szCs w:val="5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安吉县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eastAsia="zh-CN"/>
        </w:rPr>
        <w:t>递铺街道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</w:rPr>
        <w:t>办事处招聘岗位明细</w:t>
      </w:r>
      <w:r>
        <w:rPr>
          <w:rFonts w:hint="eastAsia" w:ascii="楷体" w:hAnsi="楷体" w:eastAsia="楷体" w:cs="楷体"/>
          <w:b/>
          <w:bCs/>
          <w:kern w:val="0"/>
          <w:sz w:val="52"/>
          <w:szCs w:val="52"/>
          <w:lang w:eastAsia="zh-CN"/>
        </w:rPr>
        <w:t>表</w:t>
      </w:r>
    </w:p>
    <w:tbl>
      <w:tblPr>
        <w:tblStyle w:val="4"/>
        <w:tblpPr w:leftFromText="180" w:rightFromText="180" w:vertAnchor="text" w:horzAnchor="page" w:tblpX="1423" w:tblpY="1133"/>
        <w:tblOverlap w:val="never"/>
        <w:tblW w:w="14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45"/>
        <w:gridCol w:w="1200"/>
        <w:gridCol w:w="2535"/>
        <w:gridCol w:w="2790"/>
        <w:gridCol w:w="2295"/>
        <w:gridCol w:w="170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性别要求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户籍要求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年龄要求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学历要求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tabs>
                <w:tab w:val="left" w:pos="408"/>
              </w:tabs>
              <w:spacing w:before="0" w:beforeAutospacing="0" w:after="0" w:afterAutospacing="0" w:line="600" w:lineRule="exac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大学生基层岗位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男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具有安吉县常住户口（以202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rFonts w:hint="eastAsia"/>
                <w:color w:val="auto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35周岁以下（198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全日制</w:t>
            </w:r>
            <w:r>
              <w:rPr>
                <w:rFonts w:hint="eastAsia"/>
                <w:color w:val="auto"/>
                <w:lang w:eastAsia="zh-CN"/>
              </w:rPr>
              <w:t>大专</w:t>
            </w:r>
            <w:r>
              <w:rPr>
                <w:rFonts w:hint="eastAsia"/>
                <w:color w:val="auto"/>
              </w:rPr>
              <w:t>及以上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41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大学生基层岗位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具有安吉县常住户口（以20</w:t>
            </w:r>
            <w:r>
              <w:rPr>
                <w:rFonts w:hint="eastAsia"/>
                <w:color w:val="auto"/>
                <w:lang w:val="en-US" w:eastAsia="zh-CN"/>
              </w:rPr>
              <w:t>23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rFonts w:hint="eastAsia"/>
                <w:color w:val="auto"/>
              </w:rPr>
              <w:t>日户口所在地为准）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35周岁以下（19</w:t>
            </w:r>
            <w:r>
              <w:rPr>
                <w:rFonts w:hint="eastAsia"/>
                <w:color w:val="auto"/>
                <w:lang w:val="en-US" w:eastAsia="zh-CN"/>
              </w:rPr>
              <w:t>88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</w:rPr>
              <w:t>日以后出生）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全日制</w:t>
            </w:r>
            <w:r>
              <w:rPr>
                <w:rFonts w:hint="eastAsia"/>
                <w:color w:val="auto"/>
                <w:lang w:eastAsia="zh-CN"/>
              </w:rPr>
              <w:t>大专</w:t>
            </w:r>
            <w:r>
              <w:rPr>
                <w:rFonts w:hint="eastAsia"/>
                <w:color w:val="auto"/>
              </w:rPr>
              <w:t>及以上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不限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600" w:lineRule="exact"/>
              <w:jc w:val="center"/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1044" w:firstLineChars="200"/>
        <w:jc w:val="left"/>
        <w:outlineLvl w:val="0"/>
        <w:rPr>
          <w:rFonts w:hint="default" w:ascii="仿宋_GB2312" w:hAnsi="仿宋_GB2312" w:eastAsia="仿宋_GB2312" w:cs="仿宋_GB2312"/>
          <w:b/>
          <w:bCs/>
          <w:kern w:val="0"/>
          <w:sz w:val="52"/>
          <w:szCs w:val="5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567" w:right="1440" w:bottom="1083" w:left="1440" w:header="851" w:footer="992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302C51F6"/>
    <w:rsid w:val="302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2023-02-03T08:51:00Z</dcterms:created>
  <dc:creator>苏</dc:creator>
  <cp:lastModifiedBy>苏</cp:lastModifiedBy>
  <dcterms:modified xsi:type="dcterms:W3CDTF">2023-02-03T08:51:48Z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AAAA80246A064E1DBBB7003C43C9EAA2</vt:lpwstr>
  </property>
</Properties>
</file>