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面试办法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680"/>
        <w:gridCol w:w="2385"/>
        <w:gridCol w:w="2130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87" w:type="dxa"/>
            <w:noWrap w:val="0"/>
            <w:vAlign w:val="top"/>
          </w:tcPr>
          <w:p>
            <w:pPr>
              <w:spacing w:beforeAutospacing="0" w:afterAutospacing="0" w:line="480" w:lineRule="auto"/>
              <w:jc w:val="both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beforeAutospacing="0" w:afterAutospacing="0" w:line="480" w:lineRule="auto"/>
              <w:jc w:val="both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spacing w:beforeAutospacing="0" w:afterAutospacing="0" w:line="480" w:lineRule="auto"/>
              <w:jc w:val="both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专业技能考试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beforeAutospacing="0" w:afterAutospacing="0" w:line="480" w:lineRule="auto"/>
              <w:jc w:val="both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理论知识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beforeAutospacing="0" w:afterAutospacing="0" w:line="480" w:lineRule="auto"/>
              <w:jc w:val="both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07" w:hRule="atLeast"/>
          <w:jc w:val="center"/>
        </w:trPr>
        <w:tc>
          <w:tcPr>
            <w:tcW w:w="987" w:type="dxa"/>
            <w:noWrap w:val="0"/>
            <w:vAlign w:val="top"/>
          </w:tcPr>
          <w:p>
            <w:pPr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歌唱演员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视唱及自选声乐歌曲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现场提问（声乐理论知识）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考试时间15分钟以内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74" w:hRule="atLeast"/>
          <w:jc w:val="center"/>
        </w:trPr>
        <w:tc>
          <w:tcPr>
            <w:tcW w:w="987" w:type="dxa"/>
            <w:noWrap w:val="0"/>
            <w:vAlign w:val="top"/>
          </w:tcPr>
          <w:p>
            <w:pPr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越剧演员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自选一段越剧折子戏表演及基本功展示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现场提问（越剧基础知识）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考试时间20分钟以内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ZGExZjQ1N2YwNmE1YWVkOTYyZWZkMmQzYTRhMWEifQ=="/>
  </w:docVars>
  <w:rsids>
    <w:rsidRoot w:val="00000000"/>
    <w:rsid w:val="3D07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2023-02-06T02:26:10Z</dcterms:created>
  <dc:creator>LXDZ0919-1518</dc:creator>
  <cp:lastModifiedBy>WPS_1523591102</cp:lastModifiedBy>
  <dcterms:modified xsi:type="dcterms:W3CDTF">2023-02-06T02:26:21Z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2966609AA4A942F19C97FCEB4A6B5232</vt:lpwstr>
  </property>
</Properties>
</file>