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43" w:rightChars="-83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荆门市第一人民医院202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年招聘岗位需求表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262626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262626"/>
          <w:kern w:val="0"/>
          <w:sz w:val="20"/>
          <w:szCs w:val="20"/>
          <w:u w:val="none"/>
          <w:lang w:val="en-US" w:eastAsia="zh-CN" w:bidi="ar"/>
        </w:rPr>
        <w:t xml:space="preserve">注：需求列表中为“硕士研究生及以上”条件均可放宽至“985、211院校”全日制本科 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862"/>
        <w:gridCol w:w="853"/>
        <w:gridCol w:w="1360"/>
        <w:gridCol w:w="598"/>
        <w:gridCol w:w="2350"/>
        <w:gridCol w:w="1908"/>
        <w:gridCol w:w="4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310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招聘资格条件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0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310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工勤岗位</w:t>
            </w:r>
          </w:p>
        </w:tc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各临床专业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岗位数量不限，专业不限，40岁及以下（特别优秀者可放宽至45岁）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35岁以下，有科研基础或四证合一、神经介入基础优先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神经内科Ⅲ病区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35岁以下，神经介入人才优先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脑电图、肌电图室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神经电生理专业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40岁以下，取得精神科执业范围及精神（心理）科工作经历优先（应届本科毕业生需参加精神科专业住院医学规范化培训）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心血管内科Ⅲ病区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血液内科·风湿免疫科病区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肾脏病内科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肾脏病内科专业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老年病科·中医科病区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中医或中西医结合专业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临床医学、中西医结合临床专业，皮肤性病学方向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硕士研究生35岁以下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具有执业医师证，一作发表科技核心期刊论文1篇以上，中西医结合临床专业需熟练掌握中医外科各特色疗法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博士研究生40岁以下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中医学-中医外科皮肤病与性病方向，优先：一作发表SCI论文，参加厅局级以上科研项目（前3名），或执笔撰写省部级科研项目并获得立项，有皮肤外科或皮肤病理工作经验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感染、消化内科、肝病专业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肿瘤科Ⅲ病区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急诊医学或重症医学专业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胃肠外科·小儿外科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肝胆胰外科Ⅱ病区·疝外科病区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结直肠肛肠外科病区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血管介入科病区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血管外科或介入专业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35岁以下，专业型硕士研究生及以上，具有四证合一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甲状腺乳腺外科Ⅰ病区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甲状腺乳腺外科专业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甲状腺乳腺外科Ⅱ病区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甲状腺乳腺外科专业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神经外科Ⅱ病区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创伤骨科Ⅰ病区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骨科/创伤骨科专业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应届毕业生，科硕有科研经历者优先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创伤骨科Ⅱ病区·手足骨科病区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35岁以下、具有四证合一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35岁以下，定岗产科、四证合一优先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全日制本科及以上（二本及以上）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北院区综合五官科病区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35岁以下，有执业医师证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急危重症及相关专业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35岁以下，有执业医师证，有规培证优先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手术室麻醉科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超声介入专业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免疫学检验专业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35岁以下，具有临床医学专业背景优先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35岁以下，具有临床医学专业背景优先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35岁以下，具有执业医师证及规培证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35岁以下，具有临床医学专业背景优先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35岁以下，具有四证合一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6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35岁及以下，具有执业医师证、规培证优先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临床营养学相关专业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30岁以下，具有执业医师证及规培证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中药房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临床药学室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影像医学与核医学/医学影像/放射医学/临床医学专业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应届毕业生或30岁及以下，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具有医师资格证、规培证者优先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人事科/党办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思想政治教育、政治学与行政学、行政管理、法学、哲学、历史学或其他人文、社科类相关专业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35周岁及以下；政治素质过硬，责任心强，具备较强的公文撰写能力、沟通表达能力、组织协调能力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3名信息科软件工程师，35岁及以下，持有软考中级，高级证书者优先。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1名信息科网络工程师，35岁及以下，持有软考中级及以上证书者优先。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4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病案科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卫生统计、数据科学与大数据挖掘等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硕士30岁及以下；博士研究生：35岁及以下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1.至少够熟练使用一种统计分析工具（如：SPSS/R/SAS/Stata/Python)；2.具有一定文字功底，可以撰写高质量统计分析报告。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4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病案室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病案信息学、临床医学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30岁及以下，熟练使用excel工具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财务科办公室/审计科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会计学专业、审计专业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医疗器械工程相关方向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行管后勤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腾飞司法鉴定所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45岁以下，有“司法鉴定人执业证”（注册地湖北）优先；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全日制大专及以上，护理学专业，硕士研究生35岁及以下，本科30岁及以下，全日制大专28岁及以下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TAxY2NkMDU0NWQ1YTQ1OTExN2I4MDBlZjM1ZGUifQ=="/>
  </w:docVars>
  <w:rsids>
    <w:rsidRoot w:val="10224320"/>
    <w:rsid w:val="053A58E2"/>
    <w:rsid w:val="10224320"/>
    <w:rsid w:val="1534372C"/>
    <w:rsid w:val="37955BD4"/>
    <w:rsid w:val="4E5A52AA"/>
    <w:rsid w:val="59664D5B"/>
    <w:rsid w:val="5A9D2AA8"/>
    <w:rsid w:val="62037CDB"/>
    <w:rsid w:val="7D0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3378</Words>
  <Characters>3533</Characters>
  <Lines>0</Lines>
  <Paragraphs>0</Paragraphs>
  <TotalTime>36</TotalTime>
  <ScaleCrop>false</ScaleCrop>
  <LinksUpToDate>false</LinksUpToDate>
  <CharactersWithSpaces>3535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2023-01-31T06:37:00Z</dcterms:created>
  <dc:creator>王火火</dc:creator>
  <cp:lastModifiedBy>Ninja Sun</cp:lastModifiedBy>
  <cp:lastPrinted>2023-01-31T07:56:00Z</cp:lastPrinted>
  <dcterms:modified xsi:type="dcterms:W3CDTF">2023-02-01T07:44:11Z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6191D309FA394FABA89089B8481C8A94</vt:lpwstr>
  </property>
</Properties>
</file>