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left"/>
        <w:textAlignment w:val="auto"/>
        <w:rPr>
          <w:rFonts w:hint="eastAsia" w:ascii="方正小标宋简体" w:hAnsi="方正小标宋简体" w:eastAsia="黑体" w:cs="方正小标宋简体"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线上面试流程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707" w:firstLineChars="221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707" w:firstLineChars="221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本次面试采用“智试云”网上面试系统。面试流程有设备准备、人脸登录、佐证绑定、阅读考试附件、进入考试、设备确认、开始答题、结束考试等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个环节。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一、设备准备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确认面试环境（房间）、面试设备、系统配置符合要求。笔记本电量充足、网络连接正常，在“智试云”系统上摄像、收音、录音等功能运行正常。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二、人脸登录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3" w:firstLineChars="200"/>
        <w:textAlignment w:val="auto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开考前30分钟用人脸登录方式登录“智试云”网上面试系统。</w:t>
      </w:r>
      <w:r>
        <w:rPr>
          <w:rFonts w:hint="eastAsia" w:ascii="仿宋_GB2312" w:hAnsi="仿宋_GB2312" w:eastAsia="仿宋_GB2312" w:cs="仿宋_GB2312"/>
          <w:sz w:val="32"/>
          <w:szCs w:val="32"/>
        </w:rPr>
        <w:t>人脸登录失败，可联系技术服务人员完成登录。不得多屏登录，不得使用滤镜、美颜等功能，妆容不宜夸张，不得遮挡面部、耳部，不得戴口罩。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三、佐证绑定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打开移动设备“智试通”软件，通过内置扫码功能扫描“智试云”对应面试项目的二维码，开启“智试通”佐证视频录制（录制完成后将自动上传）。二维码识别不成功，可点击【智试通二维码】直接将绑定码输入至“智试通”软件后登录。</w:t>
      </w:r>
    </w:p>
    <w:p>
      <w:pPr>
        <w:widowControl/>
        <w:ind w:left="426"/>
        <w:jc w:val="left"/>
        <w:rPr>
          <w:rFonts w:ascii="仿宋_GB2312" w:eastAsia="仿宋_GB2312" w:cs="仿宋" w:hAnsiTheme="majorEastAsia"/>
          <w:sz w:val="32"/>
          <w:szCs w:val="32"/>
        </w:rPr>
      </w:pPr>
      <w:r>
        <w:rPr>
          <w:rFonts w:hint="eastAsia" w:ascii="仿宋_GB2312" w:eastAsia="仿宋_GB2312" w:cs="仿宋" w:hAnsiTheme="majorEastAsi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4397375</wp:posOffset>
                </wp:positionH>
                <wp:positionV relativeFrom="paragraph">
                  <wp:posOffset>4378325</wp:posOffset>
                </wp:positionV>
                <wp:extent cx="840740" cy="234315"/>
                <wp:effectExtent l="0" t="150495" r="0" b="110490"/>
                <wp:wrapNone/>
                <wp:docPr id="14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12600000">
                          <a:off x="0" y="0"/>
                          <a:ext cx="840740" cy="234315"/>
                        </a:xfrm>
                        <a:prstGeom prst="rightArrow">
                          <a:avLst>
                            <a:gd name="adj1" fmla="val 50000"/>
                            <a:gd name="adj2" fmla="val 89701"/>
                          </a:avLst>
                        </a:prstGeom>
                        <a:solidFill>
                          <a:srgbClr val="FF0000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13" type="#_x0000_t13" style="position:absolute;left:0pt;margin-left:346.25pt;margin-top:344.75pt;height:18.45pt;width:66.2pt;rotation:9830400f;z-index:251662336;mso-width-relative:page;mso-height-relative:page;" fillcolor="#FF0000" filled="t" stroked="t" coordsize="21600,21600" o:gfxdata="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HfVQMnZAAAACwEAAA8AAAAAAAAAAQAgAAAAIgAAAGRy&#10;cy9kb3ducmV2LnhtbFBLAQIUABQAAAAIAIdO4kCzhMwRPQIAAJkEAAAOAAAAAAAAAAEAIAAAACgB&#10;AABkcnMvZTJvRG9jLnhtbFBLBQYAAAAABgAGAFkBAADXBQAAAAA=&#10;" adj="16201,5400">
                <v:fill on="t" focussize="0,0"/>
                <v:stroke color="#FF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 w:cs="仿宋" w:hAnsiTheme="majorEastAsi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3025775</wp:posOffset>
                </wp:positionV>
                <wp:extent cx="840740" cy="234315"/>
                <wp:effectExtent l="204470" t="0" r="170815" b="0"/>
                <wp:wrapNone/>
                <wp:docPr id="12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3003319">
                          <a:off x="0" y="0"/>
                          <a:ext cx="840740" cy="234315"/>
                        </a:xfrm>
                        <a:prstGeom prst="rightArrow">
                          <a:avLst>
                            <a:gd name="adj1" fmla="val 50000"/>
                            <a:gd name="adj2" fmla="val 89701"/>
                          </a:avLst>
                        </a:prstGeom>
                        <a:solidFill>
                          <a:srgbClr val="FF0000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13" type="#_x0000_t13" style="position:absolute;left:0pt;margin-left:-6.65pt;margin-top:238.25pt;height:18.45pt;width:66.2pt;rotation:-3280425f;z-index:251661312;mso-width-relative:page;mso-height-relative:page;" fillcolor="#FF0000" filled="t" stroked="t" coordsize="21600,21600" o:gfxdata="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AWVBxLaAAAACwEAAA8AAAAAAAAAAQAgAAAAIgAAAGRy&#10;cy9kb3ducmV2LnhtbFBLAQIUABQAAAAIAIdO4kBMRI4uPAIAAJgEAAAOAAAAAAAAAAEAIAAAACkB&#10;AABkcnMvZTJvRG9jLnhtbFBLBQYAAAAABgAGAFkBAADXBQAAAAA=&#10;" adj="16201,5400">
                <v:fill on="t" focussize="0,0"/>
                <v:stroke color="#FF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 w:cs="仿宋" w:hAnsiTheme="majorEastAsia"/>
          <w:sz w:val="32"/>
          <w:szCs w:val="32"/>
        </w:rPr>
        <w:drawing>
          <wp:inline distT="0" distB="0" distL="0" distR="0">
            <wp:extent cx="2353945" cy="509714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4400" cy="50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 w:cs="仿宋" w:hAnsiTheme="majorEastAsia"/>
          <w:sz w:val="32"/>
          <w:szCs w:val="32"/>
        </w:rPr>
        <w:drawing>
          <wp:inline distT="0" distB="0" distL="0" distR="0">
            <wp:extent cx="2350770" cy="509714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0800" cy="50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left="426"/>
        <w:jc w:val="left"/>
        <w:rPr>
          <w:rFonts w:ascii="仿宋_GB2312" w:eastAsia="仿宋_GB2312" w:cs="仿宋" w:hAnsiTheme="majorEastAsia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1581785</wp:posOffset>
                </wp:positionH>
                <wp:positionV relativeFrom="paragraph">
                  <wp:posOffset>1327150</wp:posOffset>
                </wp:positionV>
                <wp:extent cx="793750" cy="121285"/>
                <wp:effectExtent l="5080" t="6350" r="20320" b="24765"/>
                <wp:wrapNone/>
                <wp:docPr id="15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1600000">
                          <a:off x="0" y="0"/>
                          <a:ext cx="793750" cy="121285"/>
                        </a:xfrm>
                        <a:prstGeom prst="rightArrow">
                          <a:avLst>
                            <a:gd name="adj1" fmla="val 50000"/>
                            <a:gd name="adj2" fmla="val 163612"/>
                          </a:avLst>
                        </a:prstGeom>
                        <a:solidFill>
                          <a:srgbClr val="FF0000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13" type="#_x0000_t13" style="position:absolute;left:0pt;margin-left:124.55pt;margin-top:104.5pt;height:9.55pt;width:62.5pt;z-index:251663360;mso-width-relative:page;mso-height-relative:page;" fillcolor="#FF0000" filled="t" stroked="t" coordsize="21600,21600" o:gfxdata="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KBmI7rXAAAACwEAAA8AAAAAAAAAAQAgAAAAIgAAAGRycy9k&#10;b3ducmV2LnhtbFBLAQIUABQAAAAIAIdO4kDhkZbqPAIAAJoEAAAOAAAAAAAAAAEAIAAAACYBAABk&#10;cnMvZTJvRG9jLnhtbFBLBQYAAAAABgAGAFkBAADUBQAAAAA=&#10;" adj="16201,5400">
                <v:fill on="t" focussize="0,0"/>
                <v:stroke color="#FF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w:drawing>
          <wp:inline distT="0" distB="0" distL="0" distR="0">
            <wp:extent cx="5274310" cy="412940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2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540"/>
        <w:rPr>
          <w:rFonts w:ascii="仿宋_GB2312" w:eastAsia="仿宋_GB2312" w:cs="仿宋" w:hAnsiTheme="majorEastAsia"/>
          <w:sz w:val="32"/>
          <w:szCs w:val="32"/>
        </w:rPr>
      </w:pPr>
    </w:p>
    <w:p>
      <w:pPr>
        <w:spacing w:line="560" w:lineRule="exact"/>
        <w:ind w:firstLine="5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面试开始前，须使用移动设备（手机或平板）前置摄像头360度环拍面试环境（确保本人在镜头内），环拍完成后将移动设备固定在考生侧后方45度位置，持续拍摄到面试结束（不得中断拍摄）。详见《智试通操作手册》。</w:t>
      </w: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四、阅读考试附件</w:t>
      </w: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在“考试附件”位置查阅考试相关文件，点击文件后【已阅】按钮方可进入下一环节。</w:t>
      </w: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jc w:val="center"/>
        <w:rPr>
          <w:rFonts w:ascii="仿宋_GB2312" w:hAnsi="Times New Roman" w:eastAsia="仿宋_GB2312"/>
          <w:sz w:val="32"/>
          <w:szCs w:val="32"/>
          <w:highlight w:val="yellow"/>
        </w:rPr>
      </w:pPr>
      <w:r>
        <w:rPr>
          <w:rFonts w:hint="eastAsia" w:ascii="仿宋_GB2312" w:eastAsia="仿宋_GB2312" w:hAnsiTheme="minorHAnsi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1166495</wp:posOffset>
                </wp:positionH>
                <wp:positionV relativeFrom="paragraph">
                  <wp:posOffset>1962150</wp:posOffset>
                </wp:positionV>
                <wp:extent cx="2932430" cy="542925"/>
                <wp:effectExtent l="0" t="0" r="1270" b="9525"/>
                <wp:wrapNone/>
                <wp:docPr id="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43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4" o:spid="_x0000_s1026" o:spt="1" style="position:absolute;left:0pt;margin-left:91.85pt;margin-top:154.5pt;height:42.75pt;width:230.9pt;z-index:251660288;mso-width-relative:page;mso-height-relative:page;" fillcolor="#FFFFFF" filled="t" stroked="f" coordsize="21600,21600" o:gfxdata="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vTpAuNgAAAALAQAADwAAAAAAAAABACAAAAAiAAAAZHJzL2Rvd25yZXYueG1sUEsBAhQAFAAA&#10;AAgAh07iQJGoJgm2AQAAbgMAAA4AAAAAAAAAAQAgAAAAJwEAAGRycy9lMm9Eb2MueG1sUEsFBgAA&#10;AAAGAAYAWQEAAE8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Times New Roman" w:eastAsia="仿宋_GB2312"/>
          <w:sz w:val="32"/>
          <w:szCs w:val="32"/>
        </w:rPr>
        <w:drawing>
          <wp:inline distT="0" distB="0" distL="0" distR="0">
            <wp:extent cx="4795520" cy="3487420"/>
            <wp:effectExtent l="0" t="0" r="5080" b="1778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95520" cy="348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（样式图，内容以系统为准）</w:t>
      </w:r>
    </w:p>
    <w:p>
      <w:pPr>
        <w:widowControl/>
        <w:jc w:val="center"/>
        <w:rPr>
          <w:rFonts w:ascii="仿宋_GB2312" w:hAnsi="Times New Roman" w:eastAsia="仿宋_GB2312"/>
          <w:sz w:val="32"/>
          <w:szCs w:val="32"/>
          <w:highlight w:val="yellow"/>
        </w:rPr>
      </w:pPr>
    </w:p>
    <w:p>
      <w:pPr>
        <w:widowControl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drawing>
          <wp:inline distT="0" distB="0" distL="0" distR="0">
            <wp:extent cx="5274310" cy="3420110"/>
            <wp:effectExtent l="19050" t="0" r="2540" b="0"/>
            <wp:docPr id="8" name="图片 7" descr="微信图片_20220215113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微信图片_20220215113311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2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（样式图，内容以系统为准）</w:t>
      </w:r>
    </w:p>
    <w:p>
      <w:pPr>
        <w:widowControl/>
        <w:ind w:left="426"/>
        <w:jc w:val="left"/>
        <w:rPr>
          <w:rFonts w:ascii="仿宋_GB2312" w:eastAsia="仿宋_GB2312" w:cs="仿宋" w:hAnsiTheme="majorEastAsia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五、进入考试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考前10分钟，【进入考试】按钮将自动激活，点击【进入考试】按钮进入面试。如未激活，请点击【刷新】按钮手动激活。考生进入面试界面后系统将自动屏幕录制并实时上传。不得有切屏、截屏等任何与面试无关的操作。</w:t>
      </w: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六、设备确认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刷新设备：如果刚接入新设备，可以点击【刷新设备】按钮更新设备列表。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摄像头：点击摄像头列表的选项可切换摄像头。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麦克风：点击麦克风列表的选项可切换麦克风。</w:t>
      </w:r>
    </w:p>
    <w:p>
      <w:pPr>
        <w:widowControl/>
        <w:jc w:val="left"/>
        <w:rPr>
          <w:rFonts w:ascii="仿宋_GB2312" w:eastAsia="仿宋_GB2312" w:cs="仿宋" w:hAnsiTheme="majorEastAsia"/>
          <w:sz w:val="32"/>
          <w:szCs w:val="32"/>
        </w:rPr>
      </w:pPr>
      <w:r>
        <w:rPr>
          <w:rFonts w:hint="eastAsia" w:ascii="仿宋_GB2312" w:eastAsia="仿宋_GB2312" w:cs="仿宋" w:hAnsiTheme="majorEastAsia"/>
          <w:sz w:val="32"/>
          <w:szCs w:val="32"/>
        </w:rPr>
        <w:drawing>
          <wp:inline distT="0" distB="0" distL="0" distR="0">
            <wp:extent cx="5274310" cy="2966720"/>
            <wp:effectExtent l="19050" t="0" r="2540" b="0"/>
            <wp:docPr id="7" name="图片 6" descr="微信图片_20220215110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微信图片_20220215110349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仿宋_GB2312" w:eastAsia="仿宋_GB2312" w:cs="仿宋" w:hAnsiTheme="majorEastAsia"/>
          <w:sz w:val="32"/>
          <w:szCs w:val="32"/>
        </w:rPr>
      </w:pPr>
      <w:r>
        <w:rPr>
          <w:rFonts w:hint="eastAsia" w:ascii="仿宋_GB2312" w:eastAsia="仿宋_GB2312" w:cs="仿宋" w:hAnsiTheme="majorEastAsia"/>
          <w:sz w:val="32"/>
          <w:szCs w:val="32"/>
        </w:rPr>
        <w:t xml:space="preserve">   </w:t>
      </w:r>
    </w:p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" w:hAnsiTheme="majorEastAsia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点击【进入待考】按钮进入【面试开始前倒计时页面】等候面试。</w:t>
      </w:r>
      <w:bookmarkStart w:id="0" w:name="_GoBack"/>
      <w:bookmarkEnd w:id="0"/>
    </w:p>
    <w:p>
      <w:pPr>
        <w:spacing w:line="360" w:lineRule="auto"/>
        <w:rPr>
          <w:rFonts w:ascii="仿宋_GB2312" w:eastAsia="仿宋_GB2312" w:cs="仿宋" w:hAnsiTheme="majorEastAsia"/>
          <w:sz w:val="32"/>
          <w:szCs w:val="32"/>
        </w:rPr>
      </w:pPr>
      <w:r>
        <w:rPr>
          <w:rFonts w:hint="eastAsia" w:ascii="仿宋_GB2312" w:eastAsia="仿宋_GB2312" w:cs="仿宋" w:hAnsiTheme="majorEastAsia"/>
          <w:sz w:val="32"/>
          <w:szCs w:val="32"/>
        </w:rPr>
        <w:drawing>
          <wp:inline distT="0" distB="0" distL="0" distR="0">
            <wp:extent cx="5274310" cy="2976880"/>
            <wp:effectExtent l="19050" t="0" r="2540" b="0"/>
            <wp:docPr id="10" name="图片 9" descr="微信图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 descr="微信图片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七、开始答题</w:t>
      </w:r>
    </w:p>
    <w:p>
      <w:pPr>
        <w:widowControl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系统自动进入待考倒计时，结束后自动显示试题并启动答题倒计时。面试开始5分钟后，系统不再允许考生进入面试界面。界面显示分别为摄像头采集的实时视频、个人信息、答题倒计时、结束面试按钮、求助按钮等。</w:t>
      </w:r>
    </w:p>
    <w:p>
      <w:pPr>
        <w:widowControl/>
        <w:ind w:firstLine="64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>综合类岗位面试为15分钟结构化面试；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u w:val="single"/>
          <w:lang w:val="en-US" w:eastAsia="zh-CN"/>
        </w:rPr>
        <w:t>每题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u w:val="single"/>
        </w:rPr>
        <w:t>作答结束后，考生须说明“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u w:val="single"/>
          <w:lang w:val="en-US" w:eastAsia="zh-CN"/>
        </w:rPr>
        <w:t>该题回答完毕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u w:val="single"/>
        </w:rPr>
        <w:t>”。</w:t>
      </w:r>
    </w:p>
    <w:p>
      <w:pPr>
        <w:widowControl/>
        <w:ind w:firstLine="64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>教育类岗位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>考生有20分钟备课时间，系统会进行第一阶段20分钟备课时间倒计时，时间到后会自动进入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>试讲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>环节，考生自行开始1</w:t>
      </w:r>
      <w:r>
        <w:rPr>
          <w:rFonts w:ascii="仿宋_GB2312" w:hAnsi="仿宋_GB2312" w:eastAsia="仿宋_GB2312" w:cs="仿宋_GB2312"/>
          <w:sz w:val="32"/>
          <w:szCs w:val="32"/>
          <w:highlight w:val="none"/>
          <w:u w:val="single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>分钟的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>试讲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>，自行开始同时屏幕右上角将会有时长倒计时，考生须在规定时间内完成作答。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u w:val="single"/>
        </w:rPr>
        <w:t>作答结束后，考生须说明“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u w:val="single"/>
          <w:lang w:val="en-US" w:eastAsia="zh-CN"/>
        </w:rPr>
        <w:t>试讲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u w:val="single"/>
        </w:rPr>
        <w:t>结束”。1</w:t>
      </w:r>
      <w:r>
        <w:rPr>
          <w:rFonts w:ascii="仿宋_GB2312" w:hAnsi="仿宋_GB2312" w:eastAsia="仿宋_GB2312" w:cs="仿宋_GB2312"/>
          <w:b/>
          <w:bCs/>
          <w:sz w:val="32"/>
          <w:szCs w:val="32"/>
          <w:highlight w:val="none"/>
          <w:u w:val="single"/>
        </w:rPr>
        <w:t>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u w:val="single"/>
        </w:rPr>
        <w:t>分钟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u w:val="single"/>
          <w:lang w:val="en-US" w:eastAsia="zh-CN"/>
        </w:rPr>
        <w:t>试讲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u w:val="single"/>
        </w:rPr>
        <w:t>结束后，自行开始5分钟的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u w:val="single"/>
          <w:lang w:val="en-US" w:eastAsia="zh-CN"/>
        </w:rPr>
        <w:t>面谈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u w:val="single"/>
        </w:rPr>
        <w:t>，作答结束后，考生须说明“面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u w:val="single"/>
          <w:lang w:val="en-US" w:eastAsia="zh-CN"/>
        </w:rPr>
        <w:t>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u w:val="single"/>
        </w:rPr>
        <w:t>结束”。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请考生严格遵守每个阶段的面试时间，提前或延后面试的内容，均视为无效作答。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  <w:t>教育类岗位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</w:rPr>
        <w:t>面试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>试讲环节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采取板书方式进行，</w:t>
      </w:r>
      <w:r>
        <w:rPr>
          <w:rFonts w:hint="eastAsia" w:ascii="仿宋" w:hAnsi="仿宋" w:eastAsia="仿宋" w:cs="仿宋"/>
          <w:sz w:val="32"/>
          <w:szCs w:val="32"/>
        </w:rPr>
        <w:t xml:space="preserve">进入面试环节的考生还需准备一块黑板或白板、一块黑板擦或白板擦（粉笔擦）、一支黑板笔或白板笔（粉笔）用于板书，不得使用PPT等电子教学平台。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考生桌面只允许摆放一张空白A4纸和一支黑色中性笔，以备答题时使用。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开考后、作答前，请在电脑端镜头前正反面展示A4纸。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注意事项：</w:t>
      </w:r>
    </w:p>
    <w:p>
      <w:pPr>
        <w:keepNext w:val="0"/>
        <w:keepLines w:val="0"/>
        <w:pageBreakBefore w:val="0"/>
        <w:widowControl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（一）</w:t>
      </w:r>
      <w:r>
        <w:rPr>
          <w:rFonts w:hint="eastAsia" w:ascii="仿宋" w:hAnsi="仿宋" w:eastAsia="仿宋" w:cs="仿宋"/>
          <w:sz w:val="32"/>
          <w:szCs w:val="32"/>
        </w:rPr>
        <w:t>考试过程中请考生不要作出与</w:t>
      </w:r>
      <w:r>
        <w:rPr>
          <w:rFonts w:hint="eastAsia" w:ascii="仿宋" w:hAnsi="仿宋" w:eastAsia="仿宋" w:cs="仿宋"/>
          <w:sz w:val="32"/>
          <w:szCs w:val="32"/>
          <w:lang w:val="en"/>
        </w:rPr>
        <w:t>考试</w:t>
      </w:r>
      <w:r>
        <w:rPr>
          <w:rFonts w:hint="eastAsia" w:ascii="仿宋" w:hAnsi="仿宋" w:eastAsia="仿宋" w:cs="仿宋"/>
          <w:sz w:val="32"/>
          <w:szCs w:val="32"/>
        </w:rPr>
        <w:t>无关的任何操作，考试全程会有摄像头、麦克风采集及录屏。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（二）</w:t>
      </w:r>
      <w:r>
        <w:rPr>
          <w:rFonts w:hint="eastAsia" w:ascii="仿宋" w:hAnsi="仿宋" w:eastAsia="仿宋" w:cs="仿宋"/>
          <w:sz w:val="32"/>
          <w:szCs w:val="32"/>
        </w:rPr>
        <w:t>考试过程中考生不得抄录、复制或外泄传播</w:t>
      </w:r>
      <w:r>
        <w:rPr>
          <w:rFonts w:hint="eastAsia" w:ascii="仿宋" w:hAnsi="仿宋" w:eastAsia="仿宋" w:cs="仿宋"/>
          <w:sz w:val="32"/>
          <w:szCs w:val="32"/>
          <w:lang w:val="en"/>
        </w:rPr>
        <w:t>考试</w:t>
      </w:r>
      <w:r>
        <w:rPr>
          <w:rFonts w:hint="eastAsia" w:ascii="仿宋" w:hAnsi="仿宋" w:eastAsia="仿宋" w:cs="仿宋"/>
          <w:sz w:val="32"/>
          <w:szCs w:val="32"/>
        </w:rPr>
        <w:t>相关内容，不得在网络上发布任何与考试相关的信息。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（三）</w:t>
      </w:r>
      <w:r>
        <w:rPr>
          <w:rFonts w:hint="eastAsia" w:ascii="仿宋" w:hAnsi="仿宋" w:eastAsia="仿宋" w:cs="仿宋"/>
          <w:sz w:val="32"/>
          <w:szCs w:val="32"/>
        </w:rPr>
        <w:t>考试过程中考生不得查阅任何资料或向他人求助。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（四）考生作答期间，不得以任何方式暗示或透露姓名等个人信息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（五）</w:t>
      </w:r>
      <w:r>
        <w:rPr>
          <w:rFonts w:hint="eastAsia" w:ascii="仿宋" w:hAnsi="仿宋" w:eastAsia="仿宋" w:cs="仿宋"/>
          <w:sz w:val="32"/>
          <w:szCs w:val="32"/>
        </w:rPr>
        <w:t>当面试题目没有加载出来时，请点击左上角</w:t>
      </w: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0" distR="0">
            <wp:extent cx="333375" cy="352425"/>
            <wp:effectExtent l="19050" t="0" r="9478" b="0"/>
            <wp:docPr id="16" name="图片 8" descr="微信图片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8" descr="微信图片1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422" cy="35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32"/>
          <w:szCs w:val="32"/>
        </w:rPr>
        <w:t>按钮获取题目。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-141" w:leftChars="-67" w:firstLine="643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（六）</w:t>
      </w:r>
      <w:r>
        <w:rPr>
          <w:rFonts w:hint="eastAsia" w:ascii="仿宋" w:hAnsi="仿宋" w:eastAsia="仿宋" w:cs="仿宋"/>
          <w:sz w:val="32"/>
          <w:szCs w:val="32"/>
        </w:rPr>
        <w:t>如需提前结束面试，可点击【结束考试】按钮。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-141" w:leftChars="-67" w:firstLine="643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</w:rPr>
        <w:t>（七）面试过程中，如遇网络中断，请继续完成面试。面试结束后，重新连接网络，再上传视频。</w:t>
      </w:r>
      <w:r>
        <w:rPr>
          <w:rFonts w:hint="eastAsia" w:ascii="仿宋" w:hAnsi="仿宋" w:eastAsia="仿宋" w:cs="仿宋"/>
          <w:sz w:val="32"/>
          <w:szCs w:val="32"/>
          <w:u w:val="none"/>
        </w:rPr>
        <w:t>上传中遇到问题，请联系技术服务咨询电话予以解决。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-141" w:leftChars="-67" w:firstLine="643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（八）</w:t>
      </w:r>
      <w:r>
        <w:rPr>
          <w:rFonts w:hint="eastAsia" w:ascii="仿宋" w:hAnsi="仿宋" w:eastAsia="仿宋" w:cs="仿宋"/>
          <w:sz w:val="32"/>
          <w:szCs w:val="32"/>
        </w:rPr>
        <w:t>面试出现问题时，可点击【求助】按钮或拨打技术服务咨询电话予以解决。</w:t>
      </w:r>
    </w:p>
    <w:p>
      <w:pPr>
        <w:spacing w:line="360" w:lineRule="auto"/>
        <w:rPr>
          <w:rFonts w:ascii="仿宋_GB2312" w:eastAsia="仿宋_GB2312" w:cs="仿宋" w:hAnsiTheme="majorEastAsia"/>
          <w:sz w:val="32"/>
          <w:szCs w:val="32"/>
        </w:rPr>
      </w:pPr>
      <w:r>
        <w:rPr>
          <w:rFonts w:hint="eastAsia" w:ascii="仿宋_GB2312" w:eastAsia="仿宋_GB2312" w:cs="仿宋" w:hAnsiTheme="majorEastAsia"/>
          <w:sz w:val="32"/>
          <w:szCs w:val="32"/>
        </w:rPr>
        <w:drawing>
          <wp:inline distT="0" distB="0" distL="0" distR="0">
            <wp:extent cx="5274310" cy="2976880"/>
            <wp:effectExtent l="19050" t="0" r="2540" b="0"/>
            <wp:docPr id="11" name="图片 10" descr="微信图片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 descr="微信图片2.jp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八、结束考试</w:t>
      </w:r>
    </w:p>
    <w:p>
      <w:pPr>
        <w:widowControl/>
        <w:shd w:val="clear" w:color="auto" w:fill="FFFFFF"/>
        <w:snapToGrid w:val="0"/>
        <w:spacing w:line="560" w:lineRule="exact"/>
        <w:ind w:firstLine="643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楷体" w:hAnsi="楷体" w:eastAsia="楷体" w:cs="仿宋_GB2312"/>
          <w:b/>
          <w:bCs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面试结束后，“智试云”自动停止视频录制，并显示面试视频上传界面，此时不得作出任何操作，待系统提示上传成功后，方可关闭面试页面。视频上传失败，请按提示或拨打技术服务咨询电话予以解决。</w:t>
      </w:r>
    </w:p>
    <w:p>
      <w:pPr>
        <w:spacing w:line="360" w:lineRule="auto"/>
        <w:rPr>
          <w:rFonts w:ascii="仿宋_GB2312" w:eastAsia="仿宋_GB2312" w:cs="仿宋" w:hAnsiTheme="majorEastAsia"/>
          <w:sz w:val="32"/>
          <w:szCs w:val="32"/>
        </w:rPr>
      </w:pPr>
      <w:r>
        <w:rPr>
          <w:rFonts w:hint="eastAsia" w:ascii="仿宋_GB2312" w:eastAsia="仿宋_GB2312" w:cs="仿宋" w:hAnsiTheme="majorEastAsia"/>
          <w:sz w:val="32"/>
          <w:szCs w:val="32"/>
        </w:rPr>
        <w:drawing>
          <wp:inline distT="0" distB="0" distL="0" distR="0">
            <wp:extent cx="5273675" cy="2966720"/>
            <wp:effectExtent l="0" t="0" r="3175" b="5080"/>
            <wp:docPr id="2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96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" w:hAnsiTheme="majorEastAsia"/>
          <w:sz w:val="32"/>
          <w:szCs w:val="32"/>
        </w:rPr>
        <w:t xml:space="preserve">   </w:t>
      </w:r>
      <w:r>
        <w:rPr>
          <w:rFonts w:ascii="仿宋_GB2312" w:eastAsia="仿宋_GB2312" w:cs="仿宋" w:hAnsiTheme="majorEastAsia"/>
          <w:sz w:val="32"/>
          <w:szCs w:val="32"/>
        </w:rPr>
        <w:t xml:space="preserve"> </w:t>
      </w:r>
      <w:r>
        <w:rPr>
          <w:rFonts w:hint="eastAsia" w:ascii="楷体" w:hAnsi="楷体" w:eastAsia="楷体" w:cs="仿宋_GB2312"/>
          <w:b/>
          <w:bCs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面试结束后，须手动停止移动设备“智试通”软件佐证视频拍摄，佐证视频会自动上传。</w:t>
      </w:r>
    </w:p>
    <w:p>
      <w:pPr>
        <w:spacing w:line="360" w:lineRule="auto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注意：</w:t>
      </w:r>
    </w:p>
    <w:p>
      <w:pPr>
        <w:spacing w:line="360" w:lineRule="auto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（一）请于面试结束后60分钟内确认笔记本面试数据及佐证视频成功上传。未成功上传，请主动联系技术人员。</w:t>
      </w:r>
    </w:p>
    <w:p>
      <w:pPr>
        <w:spacing w:line="360" w:lineRule="auto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仿宋_GB2312"/>
          <w:b/>
          <w:bCs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面试成绩公布之前，不得卸载或删除“智试云”和“智试通”软件及相关文件。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5203190</wp:posOffset>
              </wp:positionH>
              <wp:positionV relativeFrom="paragraph">
                <wp:posOffset>9525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9.7pt;margin-top:0.7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1ODkyOTQyNDk0Mzc0MWViMTg1ZTVhYTgwZjJjZGYifQ=="/>
  </w:docVars>
  <w:rsids>
    <w:rsidRoot w:val="003D384A"/>
    <w:rsid w:val="00052A56"/>
    <w:rsid w:val="00057173"/>
    <w:rsid w:val="000902F7"/>
    <w:rsid w:val="000A5059"/>
    <w:rsid w:val="000B1F38"/>
    <w:rsid w:val="000D445D"/>
    <w:rsid w:val="000E5D61"/>
    <w:rsid w:val="001039FC"/>
    <w:rsid w:val="0011150F"/>
    <w:rsid w:val="00117919"/>
    <w:rsid w:val="00137BFF"/>
    <w:rsid w:val="001B31E5"/>
    <w:rsid w:val="001C19DC"/>
    <w:rsid w:val="001F44D9"/>
    <w:rsid w:val="00216980"/>
    <w:rsid w:val="0021752E"/>
    <w:rsid w:val="00234172"/>
    <w:rsid w:val="002729BA"/>
    <w:rsid w:val="00276633"/>
    <w:rsid w:val="00281E9A"/>
    <w:rsid w:val="00307C6B"/>
    <w:rsid w:val="00314BFC"/>
    <w:rsid w:val="00321CFC"/>
    <w:rsid w:val="003261CF"/>
    <w:rsid w:val="003557A1"/>
    <w:rsid w:val="003578B7"/>
    <w:rsid w:val="0036768C"/>
    <w:rsid w:val="00367833"/>
    <w:rsid w:val="00393481"/>
    <w:rsid w:val="00394FD8"/>
    <w:rsid w:val="003D060A"/>
    <w:rsid w:val="003D384A"/>
    <w:rsid w:val="003D4C39"/>
    <w:rsid w:val="003E4460"/>
    <w:rsid w:val="0044586C"/>
    <w:rsid w:val="004607CD"/>
    <w:rsid w:val="00463800"/>
    <w:rsid w:val="0046406C"/>
    <w:rsid w:val="004A3776"/>
    <w:rsid w:val="004A39FB"/>
    <w:rsid w:val="00560929"/>
    <w:rsid w:val="00565290"/>
    <w:rsid w:val="005E4485"/>
    <w:rsid w:val="00660960"/>
    <w:rsid w:val="00696E95"/>
    <w:rsid w:val="006C117C"/>
    <w:rsid w:val="006C6AD5"/>
    <w:rsid w:val="006D59E8"/>
    <w:rsid w:val="0070011A"/>
    <w:rsid w:val="00701DE3"/>
    <w:rsid w:val="007053AD"/>
    <w:rsid w:val="00751E9E"/>
    <w:rsid w:val="00764FAE"/>
    <w:rsid w:val="00797390"/>
    <w:rsid w:val="007A750C"/>
    <w:rsid w:val="007E3019"/>
    <w:rsid w:val="007E3691"/>
    <w:rsid w:val="007E6E9A"/>
    <w:rsid w:val="00803ADF"/>
    <w:rsid w:val="0082777C"/>
    <w:rsid w:val="0083519F"/>
    <w:rsid w:val="00840C11"/>
    <w:rsid w:val="0084203B"/>
    <w:rsid w:val="008828A2"/>
    <w:rsid w:val="0089485C"/>
    <w:rsid w:val="008A10A8"/>
    <w:rsid w:val="008D765C"/>
    <w:rsid w:val="008F31B8"/>
    <w:rsid w:val="0091226B"/>
    <w:rsid w:val="00917D73"/>
    <w:rsid w:val="00926A4D"/>
    <w:rsid w:val="00934E7F"/>
    <w:rsid w:val="00944528"/>
    <w:rsid w:val="00954501"/>
    <w:rsid w:val="009A2BDD"/>
    <w:rsid w:val="009B791C"/>
    <w:rsid w:val="00A03B97"/>
    <w:rsid w:val="00A1610A"/>
    <w:rsid w:val="00A72A35"/>
    <w:rsid w:val="00AA1894"/>
    <w:rsid w:val="00AB506B"/>
    <w:rsid w:val="00AC152B"/>
    <w:rsid w:val="00AE5F37"/>
    <w:rsid w:val="00B04821"/>
    <w:rsid w:val="00B33B21"/>
    <w:rsid w:val="00B463D2"/>
    <w:rsid w:val="00B56D73"/>
    <w:rsid w:val="00B57C2D"/>
    <w:rsid w:val="00B71BCC"/>
    <w:rsid w:val="00B825AF"/>
    <w:rsid w:val="00BC4E3F"/>
    <w:rsid w:val="00BD4046"/>
    <w:rsid w:val="00BD5B91"/>
    <w:rsid w:val="00BE16F1"/>
    <w:rsid w:val="00BE6FBD"/>
    <w:rsid w:val="00C306C4"/>
    <w:rsid w:val="00C40C7B"/>
    <w:rsid w:val="00C50825"/>
    <w:rsid w:val="00C709EB"/>
    <w:rsid w:val="00CA2ACD"/>
    <w:rsid w:val="00CB0A2A"/>
    <w:rsid w:val="00CC2FA9"/>
    <w:rsid w:val="00D06A22"/>
    <w:rsid w:val="00D20F92"/>
    <w:rsid w:val="00D24872"/>
    <w:rsid w:val="00D3666F"/>
    <w:rsid w:val="00D53F35"/>
    <w:rsid w:val="00D85652"/>
    <w:rsid w:val="00D91B1D"/>
    <w:rsid w:val="00DA00FC"/>
    <w:rsid w:val="00DD3CD9"/>
    <w:rsid w:val="00DD7FC0"/>
    <w:rsid w:val="00E12159"/>
    <w:rsid w:val="00ED1573"/>
    <w:rsid w:val="00F00844"/>
    <w:rsid w:val="00F10A3D"/>
    <w:rsid w:val="00F152CB"/>
    <w:rsid w:val="00F16A04"/>
    <w:rsid w:val="00F61CA8"/>
    <w:rsid w:val="00F67E09"/>
    <w:rsid w:val="00F77142"/>
    <w:rsid w:val="00FB662B"/>
    <w:rsid w:val="00FC10A9"/>
    <w:rsid w:val="00FE4AEE"/>
    <w:rsid w:val="02F3490F"/>
    <w:rsid w:val="0D4870DB"/>
    <w:rsid w:val="15E00F73"/>
    <w:rsid w:val="1FD9754F"/>
    <w:rsid w:val="20FC64B8"/>
    <w:rsid w:val="212C475E"/>
    <w:rsid w:val="2BC46210"/>
    <w:rsid w:val="311F64C8"/>
    <w:rsid w:val="356154A3"/>
    <w:rsid w:val="3A026B51"/>
    <w:rsid w:val="3AD728CA"/>
    <w:rsid w:val="3DBC209A"/>
    <w:rsid w:val="48F069C9"/>
    <w:rsid w:val="4CEB30D0"/>
    <w:rsid w:val="5BB0752C"/>
    <w:rsid w:val="690505F0"/>
    <w:rsid w:val="6B0B5BBC"/>
    <w:rsid w:val="6B9E40B2"/>
    <w:rsid w:val="70B777E0"/>
    <w:rsid w:val="7A581D9A"/>
    <w:rsid w:val="7E28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unhideWhenUsed/>
    <w:qFormat/>
    <w:uiPriority w:val="0"/>
    <w:rPr>
      <w:color w:val="0000FF"/>
      <w:u w:val="single"/>
    </w:rPr>
  </w:style>
  <w:style w:type="character" w:customStyle="1" w:styleId="9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7"/>
    <w:link w:val="5"/>
    <w:semiHidden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7"/>
    <w:link w:val="4"/>
    <w:semiHidden/>
    <w:qFormat/>
    <w:uiPriority w:val="99"/>
    <w:rPr>
      <w:kern w:val="2"/>
      <w:sz w:val="18"/>
      <w:szCs w:val="18"/>
    </w:rPr>
  </w:style>
  <w:style w:type="paragraph" w:customStyle="1" w:styleId="12">
    <w:name w:val="修订1"/>
    <w:hidden/>
    <w:semiHidden/>
    <w:qFormat/>
    <w:uiPriority w:val="99"/>
    <w:rPr>
      <w:rFonts w:ascii="Calibri" w:hAnsi="Calibri" w:eastAsia="宋体" w:cs="黑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0.png"/><Relationship Id="rId13" Type="http://schemas.openxmlformats.org/officeDocument/2006/relationships/image" Target="media/image9.jpeg"/><Relationship Id="rId12" Type="http://schemas.openxmlformats.org/officeDocument/2006/relationships/image" Target="media/image8.pn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HCJ</Company>
  <Pages>9</Pages>
  <Words>1755</Words>
  <Characters>1772</Characters>
  <Lines>13</Lines>
  <Paragraphs>3</Paragraphs>
  <TotalTime>17</TotalTime>
  <ScaleCrop>false</ScaleCrop>
  <LinksUpToDate>false</LinksUpToDate>
  <CharactersWithSpaces>1781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2021-01-12T22:44:00Z</dcterms:created>
  <dc:creator>HCJ</dc:creator>
  <cp:lastModifiedBy>袁平平</cp:lastModifiedBy>
  <cp:lastPrinted>2022-02-10T18:34:00Z</cp:lastPrinted>
  <dcterms:modified xsi:type="dcterms:W3CDTF">2023-01-23T06:21:21Z</dcterms:modified>
  <dc:title>附件3</dc:title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A38B678A3D9040A9A296C7F76E0B348B</vt:lpwstr>
  </property>
</Properties>
</file>