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长沙市</w:t>
      </w:r>
      <w:r>
        <w:rPr>
          <w:rFonts w:hint="eastAsia"/>
          <w:b/>
          <w:sz w:val="44"/>
          <w:szCs w:val="44"/>
          <w:lang w:eastAsia="zh-CN"/>
        </w:rPr>
        <w:t>卫生健康委员会</w:t>
      </w:r>
      <w:r>
        <w:rPr>
          <w:rFonts w:hint="eastAsia"/>
          <w:b/>
          <w:sz w:val="44"/>
          <w:szCs w:val="44"/>
        </w:rPr>
        <w:t>2023年医师资格</w:t>
      </w:r>
    </w:p>
    <w:p>
      <w:pPr>
        <w:jc w:val="center"/>
        <w:rPr>
          <w:b/>
          <w:sz w:val="44"/>
          <w:szCs w:val="44"/>
        </w:rPr>
      </w:pPr>
      <w:r>
        <w:rPr>
          <w:rFonts w:hint="eastAsia"/>
          <w:b/>
          <w:sz w:val="44"/>
          <w:szCs w:val="44"/>
        </w:rPr>
        <w:t>考试公告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根据《国家卫生健康委员会医师资格考试委员会公告（2023年第1号）和《湖南省卫生健康委员会公告》（2023年第1号）的要求，现将长沙考点</w:t>
      </w:r>
      <w:r>
        <w:rPr>
          <w:rFonts w:ascii="仿宋" w:hAnsi="仿宋" w:eastAsia="仿宋"/>
          <w:sz w:val="32"/>
          <w:szCs w:val="32"/>
        </w:rPr>
        <w:t>20</w:t>
      </w:r>
      <w:r>
        <w:rPr>
          <w:rFonts w:hint="eastAsia" w:ascii="仿宋" w:hAnsi="仿宋" w:eastAsia="仿宋"/>
          <w:sz w:val="32"/>
          <w:szCs w:val="32"/>
        </w:rPr>
        <w:t>23年医师资格考试工作有关事项公告如下：</w:t>
      </w:r>
      <w:r>
        <w:rPr>
          <w:rFonts w:ascii="仿宋" w:hAnsi="仿宋" w:eastAsia="仿宋"/>
          <w:sz w:val="32"/>
          <w:szCs w:val="32"/>
        </w:rPr>
        <w:t xml:space="preserve"> </w:t>
      </w:r>
    </w:p>
    <w:p>
      <w:pPr>
        <w:spacing w:line="560" w:lineRule="exact"/>
        <w:ind w:firstLine="645"/>
        <w:rPr>
          <w:rFonts w:ascii="黑体" w:hAnsi="黑体" w:eastAsia="黑体"/>
          <w:b/>
          <w:sz w:val="32"/>
          <w:szCs w:val="32"/>
        </w:rPr>
      </w:pPr>
      <w:r>
        <w:rPr>
          <w:rFonts w:hint="eastAsia" w:ascii="黑体" w:hAnsi="黑体" w:eastAsia="黑体"/>
          <w:b/>
          <w:sz w:val="32"/>
          <w:szCs w:val="32"/>
        </w:rPr>
        <w:t>一、考试报名</w:t>
      </w:r>
    </w:p>
    <w:p>
      <w:pPr>
        <w:spacing w:line="560" w:lineRule="exact"/>
        <w:ind w:firstLine="643" w:firstLineChars="200"/>
        <w:rPr>
          <w:rFonts w:ascii="楷体" w:hAnsi="楷体" w:eastAsia="楷体" w:cs="楷体"/>
          <w:b/>
          <w:sz w:val="32"/>
          <w:szCs w:val="32"/>
        </w:rPr>
      </w:pPr>
      <w:r>
        <w:rPr>
          <w:rFonts w:hint="eastAsia" w:ascii="楷体" w:hAnsi="楷体" w:eastAsia="楷体" w:cs="楷体"/>
          <w:b/>
          <w:sz w:val="32"/>
          <w:szCs w:val="32"/>
        </w:rPr>
        <w:t>（一）报名方式</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1、网上报名时间为2023年</w:t>
      </w:r>
      <w:r>
        <w:rPr>
          <w:rFonts w:hint="eastAsia" w:ascii="仿宋_GB2312" w:hAnsi="仿宋_GB2312" w:eastAsia="仿宋_GB2312" w:cs="仿宋_GB2312"/>
          <w:color w:val="000000" w:themeColor="text1"/>
          <w:sz w:val="32"/>
          <w:szCs w:val="32"/>
          <w14:textFill>
            <w14:solidFill>
              <w14:schemeClr w14:val="tx1"/>
            </w14:solidFill>
          </w14:textFill>
        </w:rPr>
        <w:t>2月1日至2月15</w:t>
      </w:r>
      <w:r>
        <w:rPr>
          <w:rFonts w:hint="eastAsia" w:ascii="仿宋_GB2312" w:hAnsi="仿宋_GB2312" w:eastAsia="仿宋_GB2312" w:cs="仿宋_GB2312"/>
          <w:sz w:val="32"/>
          <w:szCs w:val="32"/>
        </w:rPr>
        <w:t>日24时。请报名参加2023年医师资格考试的考生按本公告要求，及时在网上报名，并如实填报个人信息。</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2、2022年在国家实践技能考试基地参加实践技能考试成绩合格但未通过医学综合考试的考生，2023年报考仍须网上报名并至长沙考点进行现场审核，按时缴纳医学综合考试费</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3、2023年考生在网上报名的同时，需按报名系统要求上传报名相关资料。上传报名资料明细和具体操作流程详见湖南医考网（网址：</w:t>
      </w:r>
      <w:r>
        <w:fldChar w:fldCharType="begin"/>
      </w:r>
      <w:r>
        <w:instrText xml:space="preserve"> HYPERLINK "http://www.cndoctor.cn/）和湖南省卫生健康委医学考试中心微信公众号（见附件）。请考生关注国家医考网报名系统，随时查看个人报名资格审核状态，了解和掌握本人资格审核情况，发现问题，及时联系长沙考点。" </w:instrText>
      </w:r>
      <w:r>
        <w:fldChar w:fldCharType="separate"/>
      </w:r>
      <w:r>
        <w:rPr>
          <w:rStyle w:val="11"/>
          <w:rFonts w:hint="eastAsia" w:ascii="仿宋_GB2312" w:hAnsi="仿宋_GB2312" w:eastAsia="仿宋_GB2312" w:cs="仿宋_GB2312"/>
          <w:color w:val="auto"/>
          <w:sz w:val="32"/>
          <w:szCs w:val="32"/>
          <w:u w:val="none"/>
        </w:rPr>
        <w:t>http://www.cndoctor.cn/）和湖南省卫生健康委医学考试中心微信公众号（见附件）。请考生关注国家医考网报名系统，随时查看个人报名资格审核状态，了解和掌握本人资格审核情况，发现问题，及时联系长沙考点。</w:t>
      </w:r>
      <w:r>
        <w:rPr>
          <w:rStyle w:val="11"/>
          <w:rFonts w:hint="eastAsia" w:ascii="仿宋_GB2312" w:hAnsi="仿宋_GB2312" w:eastAsia="仿宋_GB2312" w:cs="仿宋_GB2312"/>
          <w:color w:val="auto"/>
          <w:sz w:val="32"/>
          <w:szCs w:val="32"/>
          <w:u w:val="none"/>
        </w:rPr>
        <w:fldChar w:fldCharType="end"/>
      </w:r>
    </w:p>
    <w:p>
      <w:pPr>
        <w:spacing w:line="560" w:lineRule="exact"/>
        <w:ind w:firstLine="643" w:firstLineChars="200"/>
        <w:rPr>
          <w:rFonts w:ascii="楷体" w:hAnsi="楷体" w:eastAsia="楷体" w:cs="楷体"/>
          <w:b/>
          <w:sz w:val="32"/>
          <w:szCs w:val="32"/>
        </w:rPr>
      </w:pPr>
      <w:r>
        <w:rPr>
          <w:rFonts w:hint="eastAsia" w:ascii="楷体" w:hAnsi="楷体" w:eastAsia="楷体" w:cs="楷体"/>
          <w:b/>
          <w:sz w:val="32"/>
          <w:szCs w:val="32"/>
        </w:rPr>
        <w:t>（二）报名地点</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1、单位驻地在长沙的省卫生健康委直属和联系单位、省武警总队医院，以及全省所有现役军人、港澳台居民和外籍考生均在省直考点报名并现场审核。</w:t>
      </w:r>
    </w:p>
    <w:p>
      <w:pPr>
        <w:spacing w:line="560" w:lineRule="exact"/>
        <w:ind w:firstLine="640" w:firstLineChars="200"/>
        <w:rPr>
          <w:rFonts w:ascii="仿宋" w:hAnsi="仿宋" w:eastAsia="仿宋"/>
          <w:color w:val="auto"/>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auto"/>
          <w:sz w:val="32"/>
          <w:szCs w:val="32"/>
        </w:rPr>
        <w:t>、长沙考点只接受长沙户籍</w:t>
      </w:r>
      <w:r>
        <w:rPr>
          <w:rFonts w:hint="eastAsia" w:ascii="仿宋" w:hAnsi="仿宋" w:eastAsia="仿宋"/>
          <w:bCs/>
          <w:color w:val="auto"/>
          <w:sz w:val="32"/>
          <w:szCs w:val="32"/>
        </w:rPr>
        <w:t>考生或工作（试用）单位为长沙市辖区内医疗机构的考生。</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3.参加住院医师规范化培训的考生，一律在所在住培单位报名。</w:t>
      </w:r>
    </w:p>
    <w:p>
      <w:pPr>
        <w:spacing w:line="560" w:lineRule="exact"/>
        <w:ind w:firstLine="643" w:firstLineChars="200"/>
        <w:rPr>
          <w:rFonts w:ascii="仿宋" w:hAnsi="仿宋" w:eastAsia="仿宋"/>
          <w:b/>
          <w:bCs/>
          <w:sz w:val="32"/>
          <w:szCs w:val="32"/>
        </w:rPr>
      </w:pPr>
      <w:r>
        <w:rPr>
          <w:rFonts w:hint="eastAsia" w:ascii="楷体" w:hAnsi="楷体" w:eastAsia="楷体" w:cs="楷体"/>
          <w:b/>
          <w:bCs/>
          <w:sz w:val="32"/>
          <w:szCs w:val="32"/>
        </w:rPr>
        <w:t>（三）现场审核确认</w:t>
      </w:r>
    </w:p>
    <w:p>
      <w:pPr>
        <w:spacing w:line="560" w:lineRule="exact"/>
        <w:ind w:firstLine="640" w:firstLineChars="200"/>
        <w:rPr>
          <w:rFonts w:hint="eastAsia" w:ascii="仿宋_GB2312" w:eastAsia="仿宋_GB2312"/>
          <w:sz w:val="32"/>
          <w:szCs w:val="32"/>
        </w:rPr>
      </w:pPr>
      <w:r>
        <w:rPr>
          <w:rFonts w:hint="eastAsia" w:ascii="仿宋" w:hAnsi="仿宋" w:eastAsia="仿宋"/>
          <w:sz w:val="32"/>
          <w:szCs w:val="32"/>
        </w:rPr>
        <w:t>1、</w:t>
      </w:r>
      <w:r>
        <w:rPr>
          <w:rFonts w:hint="eastAsia" w:ascii="仿宋_GB2312" w:eastAsia="仿宋_GB2312"/>
          <w:sz w:val="32"/>
          <w:szCs w:val="32"/>
        </w:rPr>
        <w:t>现场审核确认方式</w:t>
      </w:r>
    </w:p>
    <w:p>
      <w:pPr>
        <w:spacing w:line="560" w:lineRule="exact"/>
        <w:ind w:firstLine="640" w:firstLineChars="200"/>
        <w:rPr>
          <w:rFonts w:eastAsia="仿宋_GB2312"/>
          <w:sz w:val="32"/>
          <w:szCs w:val="32"/>
        </w:rPr>
      </w:pPr>
      <w:r>
        <w:rPr>
          <w:rFonts w:hint="eastAsia" w:ascii="仿宋" w:hAnsi="仿宋" w:eastAsia="仿宋"/>
          <w:sz w:val="32"/>
          <w:szCs w:val="32"/>
        </w:rPr>
        <w:t>现场审核主要是对网上报名的考生进行本人报名资料的真实性进行审核。</w:t>
      </w:r>
      <w:r>
        <w:rPr>
          <w:rFonts w:hint="eastAsia" w:ascii="仿宋" w:hAnsi="仿宋" w:eastAsia="仿宋"/>
          <w:b/>
          <w:sz w:val="32"/>
          <w:szCs w:val="32"/>
        </w:rPr>
        <w:t>审核现场不接受补报名</w:t>
      </w:r>
      <w:r>
        <w:rPr>
          <w:rFonts w:hint="eastAsia" w:ascii="仿宋" w:hAnsi="仿宋" w:eastAsia="仿宋"/>
          <w:sz w:val="32"/>
          <w:szCs w:val="32"/>
        </w:rPr>
        <w:t>。</w:t>
      </w:r>
      <w:r>
        <w:rPr>
          <w:rFonts w:hint="eastAsia" w:eastAsia="仿宋_GB2312"/>
          <w:sz w:val="32"/>
          <w:szCs w:val="32"/>
        </w:rPr>
        <w:t>请考生</w:t>
      </w:r>
      <w:r>
        <w:rPr>
          <w:rFonts w:hint="eastAsia" w:eastAsia="仿宋_GB2312"/>
          <w:sz w:val="32"/>
          <w:szCs w:val="32"/>
          <w:lang w:eastAsia="zh-CN"/>
        </w:rPr>
        <w:t>本人</w:t>
      </w:r>
      <w:r>
        <w:rPr>
          <w:rFonts w:hint="eastAsia" w:eastAsia="仿宋_GB2312"/>
          <w:sz w:val="32"/>
          <w:szCs w:val="32"/>
        </w:rPr>
        <w:t>持《医师资格考试网上报名成功通知单》和报名资料进行现场审核，未在规定时间内审核的，网上报名无效。</w:t>
      </w:r>
    </w:p>
    <w:p>
      <w:pPr>
        <w:spacing w:line="560" w:lineRule="exact"/>
        <w:ind w:firstLine="720" w:firstLineChars="225"/>
        <w:rPr>
          <w:rFonts w:hint="eastAsia" w:ascii="仿宋" w:hAnsi="仿宋" w:eastAsia="仿宋"/>
          <w:bCs/>
          <w:sz w:val="32"/>
          <w:szCs w:val="32"/>
        </w:rPr>
      </w:pPr>
      <w:r>
        <w:rPr>
          <w:rFonts w:hint="eastAsia" w:ascii="仿宋" w:hAnsi="仿宋" w:eastAsia="仿宋"/>
          <w:bCs/>
          <w:sz w:val="32"/>
          <w:szCs w:val="32"/>
        </w:rPr>
        <w:t>2、</w:t>
      </w:r>
      <w:r>
        <w:rPr>
          <w:rFonts w:hint="eastAsia" w:ascii="仿宋" w:hAnsi="仿宋" w:eastAsia="仿宋"/>
          <w:bCs/>
          <w:sz w:val="32"/>
          <w:szCs w:val="32"/>
          <w:lang w:eastAsia="zh-CN"/>
        </w:rPr>
        <w:t>现场</w:t>
      </w:r>
      <w:r>
        <w:rPr>
          <w:rFonts w:hint="eastAsia" w:ascii="仿宋" w:hAnsi="仿宋" w:eastAsia="仿宋"/>
          <w:bCs/>
          <w:sz w:val="32"/>
          <w:szCs w:val="32"/>
        </w:rPr>
        <w:t>审核时间地址</w:t>
      </w:r>
      <w:r>
        <w:rPr>
          <w:rFonts w:hint="eastAsia" w:ascii="仿宋" w:hAnsi="仿宋" w:eastAsia="仿宋"/>
          <w:bCs/>
          <w:sz w:val="32"/>
          <w:szCs w:val="32"/>
          <w:lang w:eastAsia="zh-CN"/>
        </w:rPr>
        <w:t>和相关要求</w:t>
      </w:r>
    </w:p>
    <w:p>
      <w:pPr>
        <w:spacing w:line="560" w:lineRule="exact"/>
        <w:ind w:firstLine="720" w:firstLineChars="225"/>
        <w:rPr>
          <w:rFonts w:ascii="仿宋_GB2312" w:eastAsia="仿宋_GB2312"/>
          <w:color w:val="auto"/>
          <w:sz w:val="32"/>
          <w:szCs w:val="32"/>
        </w:rPr>
      </w:pPr>
      <w:r>
        <w:rPr>
          <w:rFonts w:hint="eastAsia" w:ascii="仿宋_GB2312" w:eastAsia="仿宋_GB2312"/>
          <w:sz w:val="32"/>
          <w:szCs w:val="32"/>
        </w:rPr>
        <w:t>审核时间</w:t>
      </w:r>
      <w:r>
        <w:rPr>
          <w:rFonts w:hint="eastAsia" w:ascii="仿宋_GB2312" w:eastAsia="仿宋_GB2312"/>
          <w:sz w:val="32"/>
          <w:szCs w:val="32"/>
          <w:lang w:eastAsia="zh-CN"/>
        </w:rPr>
        <w:t>：</w:t>
      </w:r>
      <w:r>
        <w:rPr>
          <w:rFonts w:hint="eastAsia" w:ascii="仿宋_GB2312" w:hAnsi="仿宋_GB2312" w:eastAsia="仿宋_GB2312" w:cs="仿宋_GB2312"/>
          <w:sz w:val="32"/>
          <w:szCs w:val="32"/>
        </w:rPr>
        <w:t>2023年</w:t>
      </w:r>
      <w:r>
        <w:rPr>
          <w:rFonts w:hint="eastAsia" w:ascii="仿宋_GB2312" w:hAnsi="仿宋_GB2312" w:eastAsia="仿宋_GB2312" w:cs="仿宋_GB2312"/>
          <w:color w:val="000000" w:themeColor="text1"/>
          <w:sz w:val="32"/>
          <w:szCs w:val="32"/>
          <w14:textFill>
            <w14:solidFill>
              <w14:schemeClr w14:val="tx1"/>
            </w14:solidFill>
          </w14:textFill>
        </w:rPr>
        <w:t>2月20日至3月3</w:t>
      </w:r>
      <w:r>
        <w:rPr>
          <w:rFonts w:hint="eastAsia" w:ascii="仿宋_GB2312" w:hAnsi="仿宋_GB2312" w:eastAsia="仿宋_GB2312" w:cs="仿宋_GB2312"/>
          <w:sz w:val="32"/>
          <w:szCs w:val="32"/>
        </w:rPr>
        <w:t>日</w:t>
      </w:r>
      <w:r>
        <w:rPr>
          <w:rFonts w:hint="eastAsia" w:ascii="仿宋_GB2312" w:eastAsia="仿宋_GB2312"/>
          <w:sz w:val="32"/>
          <w:szCs w:val="32"/>
        </w:rPr>
        <w:t>（公休日除外，工作时间</w:t>
      </w:r>
      <w:r>
        <w:rPr>
          <w:rFonts w:ascii="仿宋_GB2312" w:eastAsia="仿宋_GB2312"/>
          <w:sz w:val="32"/>
          <w:szCs w:val="32"/>
        </w:rPr>
        <w:t>9:00-12:00</w:t>
      </w:r>
      <w:r>
        <w:rPr>
          <w:rFonts w:hint="eastAsia" w:ascii="仿宋_GB2312" w:eastAsia="仿宋_GB2312"/>
          <w:sz w:val="32"/>
          <w:szCs w:val="32"/>
        </w:rPr>
        <w:t>、</w:t>
      </w:r>
      <w:r>
        <w:rPr>
          <w:rFonts w:ascii="仿宋_GB2312" w:eastAsia="仿宋_GB2312"/>
          <w:sz w:val="32"/>
          <w:szCs w:val="32"/>
        </w:rPr>
        <w:t>13:00-17:00</w:t>
      </w:r>
      <w:r>
        <w:rPr>
          <w:rFonts w:hint="eastAsia" w:ascii="仿宋_GB2312" w:eastAsia="仿宋_GB2312"/>
          <w:sz w:val="32"/>
          <w:szCs w:val="32"/>
        </w:rPr>
        <w:t>），各</w:t>
      </w:r>
      <w:r>
        <w:rPr>
          <w:rFonts w:hint="eastAsia" w:ascii="仿宋_GB2312" w:eastAsia="仿宋_GB2312"/>
          <w:color w:val="auto"/>
          <w:sz w:val="32"/>
          <w:szCs w:val="32"/>
        </w:rPr>
        <w:t>医疗机构按照所在辖区分时段审核，具体安排如下：</w:t>
      </w:r>
    </w:p>
    <w:tbl>
      <w:tblPr>
        <w:tblStyle w:val="7"/>
        <w:tblW w:w="0" w:type="auto"/>
        <w:tblInd w:w="9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6"/>
        <w:gridCol w:w="4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6" w:type="dxa"/>
            <w:vAlign w:val="center"/>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2023.2.20</w:t>
            </w:r>
          </w:p>
        </w:tc>
        <w:tc>
          <w:tcPr>
            <w:tcW w:w="4423" w:type="dxa"/>
            <w:vAlign w:val="center"/>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湘江新区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6" w:type="dxa"/>
            <w:vAlign w:val="center"/>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2023.2.21</w:t>
            </w:r>
          </w:p>
        </w:tc>
        <w:tc>
          <w:tcPr>
            <w:tcW w:w="4423" w:type="dxa"/>
            <w:vAlign w:val="center"/>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长沙县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6" w:type="dxa"/>
            <w:vAlign w:val="center"/>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2023.2.22</w:t>
            </w:r>
          </w:p>
        </w:tc>
        <w:tc>
          <w:tcPr>
            <w:tcW w:w="4423" w:type="dxa"/>
            <w:vAlign w:val="center"/>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望城区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66" w:type="dxa"/>
            <w:vAlign w:val="center"/>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2023.2.23</w:t>
            </w:r>
          </w:p>
        </w:tc>
        <w:tc>
          <w:tcPr>
            <w:tcW w:w="4423" w:type="dxa"/>
            <w:vAlign w:val="center"/>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宁乡市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6" w:type="dxa"/>
            <w:vAlign w:val="center"/>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2023.2.24</w:t>
            </w:r>
          </w:p>
        </w:tc>
        <w:tc>
          <w:tcPr>
            <w:tcW w:w="4423" w:type="dxa"/>
            <w:vAlign w:val="center"/>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浏阳市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6" w:type="dxa"/>
            <w:vAlign w:val="center"/>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2023.2.27</w:t>
            </w:r>
          </w:p>
        </w:tc>
        <w:tc>
          <w:tcPr>
            <w:tcW w:w="4423" w:type="dxa"/>
            <w:vAlign w:val="center"/>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雨花区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6" w:type="dxa"/>
            <w:vAlign w:val="center"/>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2023.2.28</w:t>
            </w:r>
          </w:p>
        </w:tc>
        <w:tc>
          <w:tcPr>
            <w:tcW w:w="4423" w:type="dxa"/>
            <w:vAlign w:val="center"/>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开福区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66" w:type="dxa"/>
            <w:vAlign w:val="center"/>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2023.3.1</w:t>
            </w:r>
          </w:p>
        </w:tc>
        <w:tc>
          <w:tcPr>
            <w:tcW w:w="4423" w:type="dxa"/>
            <w:vAlign w:val="center"/>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芙蓉区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6" w:type="dxa"/>
            <w:vAlign w:val="center"/>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2023.3.2</w:t>
            </w:r>
          </w:p>
        </w:tc>
        <w:tc>
          <w:tcPr>
            <w:tcW w:w="4423" w:type="dxa"/>
            <w:vAlign w:val="center"/>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天心区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6" w:type="dxa"/>
            <w:vAlign w:val="center"/>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2023.3.3</w:t>
            </w:r>
          </w:p>
        </w:tc>
        <w:tc>
          <w:tcPr>
            <w:tcW w:w="4423" w:type="dxa"/>
            <w:vAlign w:val="center"/>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委直属医疗机构（含血液中心、疾控中心、</w:t>
            </w:r>
            <w:r>
              <w:rPr>
                <w:rFonts w:ascii="仿宋_GB2312" w:eastAsia="仿宋_GB2312"/>
                <w:color w:val="auto"/>
                <w:sz w:val="32"/>
                <w:szCs w:val="32"/>
              </w:rPr>
              <w:t>120</w:t>
            </w:r>
            <w:r>
              <w:rPr>
                <w:rFonts w:hint="eastAsia" w:ascii="仿宋_GB2312" w:eastAsia="仿宋_GB2312"/>
                <w:color w:val="auto"/>
                <w:sz w:val="32"/>
                <w:szCs w:val="32"/>
              </w:rPr>
              <w:t>急救中心等）</w:t>
            </w:r>
          </w:p>
        </w:tc>
      </w:tr>
    </w:tbl>
    <w:p>
      <w:pPr>
        <w:spacing w:line="560" w:lineRule="exact"/>
        <w:ind w:firstLine="645"/>
        <w:rPr>
          <w:rFonts w:hint="eastAsia" w:ascii="仿宋_GB2312" w:eastAsia="仿宋_GB2312"/>
          <w:sz w:val="32"/>
          <w:szCs w:val="32"/>
        </w:rPr>
      </w:pPr>
      <w:r>
        <w:rPr>
          <w:rFonts w:hint="eastAsia" w:ascii="仿宋_GB2312" w:eastAsia="仿宋_GB2312"/>
          <w:sz w:val="32"/>
          <w:szCs w:val="32"/>
        </w:rPr>
        <w:t>审核地点：长沙市公立医院管理服务中心二楼审核大厅（长沙市雨花区桂花树街</w:t>
      </w:r>
      <w:r>
        <w:rPr>
          <w:rFonts w:ascii="仿宋_GB2312" w:eastAsia="仿宋_GB2312"/>
          <w:sz w:val="32"/>
          <w:szCs w:val="32"/>
        </w:rPr>
        <w:t>138</w:t>
      </w:r>
      <w:r>
        <w:rPr>
          <w:rFonts w:hint="eastAsia" w:ascii="仿宋_GB2312" w:eastAsia="仿宋_GB2312"/>
          <w:sz w:val="32"/>
          <w:szCs w:val="32"/>
        </w:rPr>
        <w:t>号）。</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相关要求：进入审核大厅须全程佩戴口罩。</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（四）报名资料</w:t>
      </w:r>
    </w:p>
    <w:p>
      <w:pPr>
        <w:spacing w:line="560" w:lineRule="exact"/>
        <w:ind w:firstLine="640" w:firstLineChars="200"/>
        <w:rPr>
          <w:rFonts w:eastAsia="仿宋_GB2312"/>
          <w:sz w:val="32"/>
          <w:szCs w:val="32"/>
        </w:rPr>
      </w:pPr>
      <w:r>
        <w:rPr>
          <w:rFonts w:hint="eastAsia" w:eastAsia="仿宋_GB2312"/>
          <w:sz w:val="32"/>
          <w:szCs w:val="32"/>
        </w:rPr>
        <w:t>1、首次报考：</w:t>
      </w:r>
    </w:p>
    <w:p>
      <w:pPr>
        <w:spacing w:line="560" w:lineRule="exact"/>
        <w:ind w:firstLine="640" w:firstLineChars="200"/>
        <w:rPr>
          <w:rFonts w:eastAsia="仿宋_GB2312"/>
          <w:sz w:val="32"/>
          <w:szCs w:val="32"/>
        </w:rPr>
      </w:pPr>
      <w:r>
        <w:rPr>
          <w:rFonts w:hint="eastAsia" w:eastAsia="仿宋_GB2312"/>
          <w:sz w:val="32"/>
          <w:szCs w:val="32"/>
        </w:rPr>
        <w:t>①</w:t>
      </w:r>
      <w:r>
        <w:rPr>
          <w:rFonts w:hint="eastAsia" w:eastAsia="仿宋_GB2312"/>
          <w:color w:val="auto"/>
          <w:sz w:val="32"/>
          <w:szCs w:val="32"/>
        </w:rPr>
        <w:t>本人有效居民身份证件原件及复印件。</w:t>
      </w:r>
      <w:r>
        <w:rPr>
          <w:rFonts w:hint="eastAsia" w:eastAsia="仿宋_GB2312"/>
          <w:b/>
          <w:sz w:val="32"/>
          <w:szCs w:val="32"/>
        </w:rPr>
        <w:t>重要提示：</w:t>
      </w:r>
      <w:r>
        <w:rPr>
          <w:rFonts w:hint="eastAsia" w:eastAsia="仿宋_GB2312"/>
          <w:sz w:val="32"/>
          <w:szCs w:val="32"/>
        </w:rPr>
        <w:t>毕业证、《医师资格证》及《医师执业证》等证件的身份信息与有效身份证件信息不一致的，</w:t>
      </w:r>
      <w:r>
        <w:rPr>
          <w:rFonts w:hint="eastAsia" w:eastAsia="仿宋_GB2312"/>
          <w:sz w:val="32"/>
          <w:szCs w:val="32"/>
          <w:lang w:eastAsia="zh-CN"/>
        </w:rPr>
        <w:t>须</w:t>
      </w:r>
      <w:r>
        <w:rPr>
          <w:rFonts w:hint="eastAsia" w:eastAsia="仿宋_GB2312"/>
          <w:sz w:val="32"/>
          <w:szCs w:val="32"/>
        </w:rPr>
        <w:t>提交当地公安部门出具的带有本人相片、二维码和盖有公章的户籍证明。</w:t>
      </w:r>
    </w:p>
    <w:p>
      <w:pPr>
        <w:spacing w:line="600" w:lineRule="exact"/>
        <w:ind w:firstLine="640" w:firstLineChars="200"/>
        <w:rPr>
          <w:rFonts w:ascii="仿宋_GB2312" w:hAnsi="仿宋_GB2312" w:eastAsia="仿宋_GB2312" w:cs="仿宋_GB2312"/>
          <w:sz w:val="32"/>
          <w:szCs w:val="32"/>
        </w:rPr>
      </w:pPr>
      <w:r>
        <w:rPr>
          <w:rFonts w:hint="eastAsia" w:eastAsia="仿宋_GB2312"/>
          <w:sz w:val="32"/>
          <w:szCs w:val="32"/>
        </w:rPr>
        <w:t>②毕业证书原件、复印件。应届研究生或博士生出具大学院校研究生办公室出具的当年毕业的证明，实践技能考试时再提供毕业证原件。</w:t>
      </w:r>
      <w:r>
        <w:rPr>
          <w:rFonts w:hint="eastAsia" w:ascii="仿宋_GB2312" w:hAnsi="仿宋_GB2312" w:eastAsia="仿宋_GB2312" w:cs="仿宋_GB2312"/>
          <w:sz w:val="32"/>
          <w:szCs w:val="32"/>
        </w:rPr>
        <w:t>毕业证书遗失的，可提供毕业证明书、学籍档案或中国高等教育学生信息网学历认证报告。持中专毕业证书报名的考生，网上能查询到学历信息的，现场审核时，考点在网上对其学历的真实性进行验证；无法通过网络查验的,</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提交由毕业学校所在地省级教育行政部门出具的学历认证报告原件或考生学籍档案。如无法提供上述证明材料的，现场审核时不予受理。</w:t>
      </w:r>
    </w:p>
    <w:p>
      <w:pPr>
        <w:spacing w:line="560" w:lineRule="exact"/>
        <w:ind w:firstLine="640" w:firstLineChars="200"/>
        <w:rPr>
          <w:rFonts w:eastAsia="仿宋_GB2312"/>
          <w:color w:val="FF0000"/>
          <w:sz w:val="32"/>
          <w:szCs w:val="32"/>
        </w:rPr>
      </w:pPr>
      <w:r>
        <w:rPr>
          <w:rFonts w:hint="eastAsia" w:eastAsia="仿宋_GB2312"/>
          <w:sz w:val="32"/>
          <w:szCs w:val="32"/>
        </w:rPr>
        <w:t>③《医师资格考试试用期考核证明》或《执业助理医师报考执业医师执业期考核证明》。</w:t>
      </w:r>
      <w:r>
        <w:rPr>
          <w:rFonts w:hint="eastAsia" w:eastAsia="仿宋_GB2312"/>
          <w:sz w:val="32"/>
          <w:szCs w:val="32"/>
          <w:lang w:eastAsia="zh-CN"/>
        </w:rPr>
        <w:t>须</w:t>
      </w:r>
      <w:r>
        <w:rPr>
          <w:rFonts w:hint="eastAsia" w:eastAsia="仿宋_GB2312"/>
          <w:sz w:val="32"/>
          <w:szCs w:val="32"/>
        </w:rPr>
        <w:t>填写完整并盖好公章，不能漏项，不得涂改。</w:t>
      </w:r>
      <w:r>
        <w:rPr>
          <w:rFonts w:hint="eastAsia" w:eastAsia="仿宋_GB2312"/>
          <w:color w:val="auto"/>
          <w:sz w:val="32"/>
          <w:szCs w:val="32"/>
        </w:rPr>
        <w:t>考核证明表上的试用（工作）日期填写不可超过现场审核的时间，试用期考核证明仅当年有效。</w:t>
      </w:r>
    </w:p>
    <w:p>
      <w:pPr>
        <w:spacing w:line="560" w:lineRule="exact"/>
        <w:ind w:firstLine="640" w:firstLineChars="200"/>
        <w:rPr>
          <w:rFonts w:eastAsia="仿宋_GB2312"/>
          <w:sz w:val="32"/>
          <w:szCs w:val="32"/>
        </w:rPr>
      </w:pPr>
      <w:r>
        <w:rPr>
          <w:rFonts w:hint="eastAsia" w:eastAsia="仿宋_GB2312"/>
          <w:sz w:val="32"/>
          <w:szCs w:val="32"/>
        </w:rPr>
        <w:t>④《医疗机构执业许可证》副本复印件</w:t>
      </w:r>
      <w:r>
        <w:rPr>
          <w:rFonts w:hint="eastAsia" w:eastAsia="仿宋_GB2312"/>
          <w:b/>
          <w:sz w:val="32"/>
          <w:szCs w:val="32"/>
        </w:rPr>
        <w:t>（盖单位公章）</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⑤</w:t>
      </w:r>
      <w:r>
        <w:rPr>
          <w:rFonts w:hint="eastAsia" w:eastAsia="仿宋_GB2312"/>
          <w:b/>
          <w:sz w:val="32"/>
          <w:szCs w:val="32"/>
        </w:rPr>
        <w:t>应届本科毕业生</w:t>
      </w:r>
      <w:r>
        <w:rPr>
          <w:rFonts w:hint="eastAsia" w:eastAsia="仿宋_GB2312"/>
          <w:sz w:val="32"/>
          <w:szCs w:val="32"/>
        </w:rPr>
        <w:t>报名时还应提交《应届本科毕业生报考承诺书》。技能考试合格后，必须履行《应届本科毕业生报考承诺书》的承诺，在承诺期限内（医学综合考试前）向考点办提交后续累计试用期满1年的考核合格证明。未按时提交者，按国家有关规定，取消当年报考资格和考试成绩。</w:t>
      </w:r>
    </w:p>
    <w:p>
      <w:pPr>
        <w:spacing w:line="560" w:lineRule="exact"/>
        <w:ind w:firstLine="640" w:firstLineChars="200"/>
        <w:rPr>
          <w:rFonts w:eastAsia="仿宋_GB2312"/>
          <w:color w:val="auto"/>
          <w:sz w:val="32"/>
          <w:szCs w:val="32"/>
        </w:rPr>
      </w:pPr>
      <w:r>
        <w:rPr>
          <w:rFonts w:hint="eastAsia" w:eastAsia="仿宋_GB2312"/>
          <w:sz w:val="32"/>
          <w:szCs w:val="32"/>
        </w:rPr>
        <w:t>⑥执业助理医师报考执业医师的，须提交执业助理《医师资格证书》、《医师执业证书》原件与复印件及《执业助理医师报考执业医师执业期考核证明》。如在执业注册过程中有变更注册记录，导致执业证上注册时间不满足报考年限的，须提供首次执业注册证明</w:t>
      </w:r>
      <w:r>
        <w:rPr>
          <w:rFonts w:hint="eastAsia" w:eastAsia="仿宋_GB2312"/>
          <w:b/>
          <w:sz w:val="32"/>
          <w:szCs w:val="32"/>
        </w:rPr>
        <w:t>（盖卫健委/局公章）</w:t>
      </w:r>
      <w:r>
        <w:rPr>
          <w:rFonts w:hint="eastAsia" w:eastAsia="仿宋_GB2312"/>
          <w:sz w:val="32"/>
          <w:szCs w:val="32"/>
        </w:rPr>
        <w:t>。</w:t>
      </w:r>
      <w:r>
        <w:rPr>
          <w:rFonts w:hint="eastAsia" w:eastAsia="仿宋_GB2312"/>
          <w:color w:val="auto"/>
          <w:sz w:val="32"/>
          <w:szCs w:val="32"/>
        </w:rPr>
        <w:t>助理执业期内变更多个医疗机构的，须按变更时间段提交多个医疗机构的试用期考核证明。</w:t>
      </w:r>
    </w:p>
    <w:p>
      <w:pPr>
        <w:spacing w:line="560" w:lineRule="exact"/>
        <w:ind w:firstLine="640" w:firstLineChars="200"/>
        <w:rPr>
          <w:rFonts w:eastAsia="仿宋_GB2312"/>
          <w:color w:val="auto"/>
          <w:sz w:val="32"/>
          <w:szCs w:val="32"/>
        </w:rPr>
      </w:pPr>
      <w:r>
        <w:rPr>
          <w:rFonts w:hint="eastAsia" w:eastAsia="仿宋_GB2312"/>
          <w:color w:val="auto"/>
          <w:sz w:val="32"/>
          <w:szCs w:val="32"/>
        </w:rPr>
        <w:t>⑦《医师资格考试网上报名成功通知单》</w:t>
      </w:r>
    </w:p>
    <w:p>
      <w:pPr>
        <w:spacing w:line="560" w:lineRule="exact"/>
        <w:ind w:firstLine="640" w:firstLineChars="200"/>
        <w:rPr>
          <w:rFonts w:eastAsia="仿宋_GB2312"/>
          <w:color w:val="4F81BD" w:themeColor="accent1"/>
          <w:sz w:val="32"/>
          <w:szCs w:val="32"/>
          <w14:textFill>
            <w14:solidFill>
              <w14:schemeClr w14:val="accent1"/>
            </w14:solidFill>
          </w14:textFill>
        </w:rPr>
      </w:pPr>
      <w:r>
        <w:rPr>
          <w:rFonts w:hint="eastAsia" w:eastAsia="仿宋_GB2312"/>
          <w:color w:val="auto"/>
          <w:sz w:val="32"/>
          <w:szCs w:val="32"/>
        </w:rPr>
        <w:t>请各位考生将报名资料按以下顺序整理，分别用燕尾夹夹好:①所有原件（含身份证、毕业证、学历认证、助理资格证、助理执业证）；②身份证复印件；③毕业证复印件；④学历证明；⑤试用期考核</w:t>
      </w:r>
      <w:r>
        <w:rPr>
          <w:rFonts w:hint="eastAsia" w:eastAsia="仿宋_GB2312"/>
          <w:color w:val="auto"/>
          <w:sz w:val="32"/>
          <w:szCs w:val="32"/>
          <w:lang w:eastAsia="zh-CN"/>
        </w:rPr>
        <w:t>合格</w:t>
      </w:r>
      <w:r>
        <w:rPr>
          <w:rFonts w:hint="eastAsia" w:eastAsia="仿宋_GB2312"/>
          <w:color w:val="auto"/>
          <w:sz w:val="32"/>
          <w:szCs w:val="32"/>
        </w:rPr>
        <w:t>证明；⑥医疗机构执业许可证副本复印件；⑦助理资格证和执业证复印件；⑧应届医学专业毕业生医师资格考试报考承诺书</w:t>
      </w:r>
      <w:r>
        <w:rPr>
          <w:rFonts w:hint="eastAsia" w:eastAsia="仿宋_GB2312"/>
          <w:color w:val="auto"/>
          <w:sz w:val="32"/>
          <w:szCs w:val="32"/>
          <w:lang w:eastAsia="zh-CN"/>
        </w:rPr>
        <w:t>；⑨短线医学专业加试申请表；⑩</w:t>
      </w:r>
      <w:r>
        <w:rPr>
          <w:rFonts w:hint="eastAsia" w:eastAsia="仿宋_GB2312"/>
          <w:color w:val="auto"/>
          <w:sz w:val="32"/>
          <w:szCs w:val="32"/>
        </w:rPr>
        <w:t>网上报名成功通知单。</w:t>
      </w:r>
    </w:p>
    <w:p>
      <w:pPr>
        <w:numPr>
          <w:ilvl w:val="0"/>
          <w:numId w:val="1"/>
        </w:numPr>
        <w:spacing w:line="560" w:lineRule="exact"/>
        <w:ind w:firstLine="640"/>
        <w:rPr>
          <w:rFonts w:eastAsia="仿宋_GB2312"/>
          <w:color w:val="FF0000"/>
          <w:sz w:val="32"/>
          <w:szCs w:val="32"/>
        </w:rPr>
      </w:pPr>
      <w:r>
        <w:rPr>
          <w:rFonts w:hint="eastAsia" w:ascii="仿宋_GB2312" w:hAnsi="仿宋_GB2312" w:eastAsia="仿宋_GB2312" w:cs="仿宋_GB2312"/>
          <w:color w:val="000000"/>
          <w:sz w:val="32"/>
          <w:szCs w:val="32"/>
          <w:lang w:bidi="ar"/>
        </w:rPr>
        <w:t>20</w:t>
      </w:r>
      <w:r>
        <w:rPr>
          <w:rFonts w:hint="eastAsia" w:ascii="仿宋_GB2312" w:hAnsi="仿宋_GB2312" w:eastAsia="仿宋_GB2312" w:cs="仿宋_GB2312"/>
          <w:sz w:val="32"/>
          <w:szCs w:val="32"/>
          <w:lang w:bidi="ar"/>
        </w:rPr>
        <w:t>2</w:t>
      </w:r>
      <w:r>
        <w:rPr>
          <w:rFonts w:hint="eastAsia" w:ascii="仿宋_GB2312" w:hAnsi="仿宋_GB2312" w:eastAsia="仿宋_GB2312" w:cs="仿宋_GB2312"/>
          <w:sz w:val="32"/>
          <w:szCs w:val="32"/>
          <w:lang w:val="en-US" w:eastAsia="zh-CN" w:bidi="ar"/>
        </w:rPr>
        <w:t>0</w:t>
      </w:r>
      <w:r>
        <w:rPr>
          <w:rFonts w:hint="eastAsia" w:ascii="仿宋_GB2312" w:hAnsi="仿宋_GB2312" w:eastAsia="仿宋_GB2312" w:cs="仿宋_GB2312"/>
          <w:sz w:val="32"/>
          <w:szCs w:val="32"/>
          <w:lang w:bidi="ar"/>
        </w:rPr>
        <w:t>年至</w:t>
      </w:r>
      <w:r>
        <w:rPr>
          <w:rFonts w:hint="eastAsia" w:ascii="仿宋_GB2312" w:hAnsi="仿宋_GB2312" w:eastAsia="仿宋_GB2312" w:cs="仿宋_GB2312"/>
          <w:color w:val="000000"/>
          <w:sz w:val="32"/>
          <w:szCs w:val="32"/>
          <w:lang w:bidi="ar"/>
        </w:rPr>
        <w:t>202</w:t>
      </w:r>
      <w:r>
        <w:rPr>
          <w:rFonts w:hint="eastAsia" w:ascii="仿宋_GB2312" w:hAnsi="仿宋_GB2312" w:eastAsia="仿宋_GB2312" w:cs="仿宋_GB2312"/>
          <w:sz w:val="32"/>
          <w:szCs w:val="32"/>
          <w:lang w:bidi="ar"/>
        </w:rPr>
        <w:t>2年在</w:t>
      </w:r>
      <w:r>
        <w:rPr>
          <w:rFonts w:hint="eastAsia" w:ascii="仿宋_GB2312" w:hAnsi="仿宋_GB2312" w:eastAsia="仿宋_GB2312" w:cs="仿宋_GB2312"/>
          <w:b/>
          <w:bCs/>
          <w:sz w:val="32"/>
          <w:szCs w:val="32"/>
          <w:lang w:bidi="ar"/>
        </w:rPr>
        <w:t>湖南考区</w:t>
      </w:r>
      <w:r>
        <w:rPr>
          <w:rFonts w:hint="eastAsia" w:ascii="仿宋_GB2312" w:hAnsi="仿宋_GB2312" w:eastAsia="仿宋_GB2312" w:cs="仿宋_GB2312"/>
          <w:sz w:val="32"/>
          <w:szCs w:val="32"/>
          <w:lang w:bidi="ar"/>
        </w:rPr>
        <w:t>报考医师资格考试考生，可持本人身份证件、往年报考的准考证或成绩单以及《医师资格考试网上报名成功通知单》《医师资格考试试用期考核证明》《执业助理医师报考执业医师执业期间考核证明》报考，现场审核将查验往年报考记录。</w:t>
      </w:r>
      <w:r>
        <w:rPr>
          <w:rFonts w:hint="eastAsia" w:ascii="仿宋_GB2312" w:hAnsi="仿宋_GB2312" w:eastAsia="仿宋_GB2312" w:cs="仿宋_GB2312"/>
          <w:color w:val="auto"/>
          <w:sz w:val="32"/>
          <w:szCs w:val="32"/>
          <w:lang w:bidi="ar"/>
        </w:rPr>
        <w:t>如试用医疗机构更换，须提交现在所在</w:t>
      </w:r>
      <w:r>
        <w:rPr>
          <w:rFonts w:hint="eastAsia" w:eastAsia="仿宋_GB2312"/>
          <w:color w:val="auto"/>
          <w:sz w:val="32"/>
          <w:szCs w:val="32"/>
        </w:rPr>
        <w:t>医疗机构执业许可证副本复印件</w:t>
      </w:r>
      <w:r>
        <w:rPr>
          <w:rFonts w:hint="eastAsia" w:eastAsia="仿宋_GB2312"/>
          <w:b/>
          <w:color w:val="auto"/>
          <w:sz w:val="32"/>
          <w:szCs w:val="32"/>
        </w:rPr>
        <w:t>（盖单位公章）</w:t>
      </w:r>
      <w:r>
        <w:rPr>
          <w:rFonts w:hint="eastAsia" w:eastAsia="仿宋_GB2312"/>
          <w:color w:val="auto"/>
          <w:sz w:val="32"/>
          <w:szCs w:val="32"/>
        </w:rPr>
        <w:t>。</w:t>
      </w:r>
    </w:p>
    <w:p>
      <w:pPr>
        <w:numPr>
          <w:ilvl w:val="0"/>
          <w:numId w:val="0"/>
        </w:numPr>
        <w:spacing w:line="240" w:lineRule="auto"/>
        <w:ind w:firstLine="640" w:firstLineChars="200"/>
        <w:rPr>
          <w:rFonts w:eastAsia="仿宋_GB2312"/>
          <w:color w:val="auto"/>
          <w:sz w:val="32"/>
          <w:szCs w:val="32"/>
        </w:rPr>
      </w:pPr>
      <w:r>
        <w:rPr>
          <w:rFonts w:hint="eastAsia" w:eastAsia="仿宋_GB2312"/>
          <w:color w:val="auto"/>
          <w:sz w:val="32"/>
          <w:szCs w:val="32"/>
          <w:lang w:val="en-US" w:eastAsia="zh-CN"/>
        </w:rPr>
        <w:t>3、</w:t>
      </w:r>
      <w:r>
        <w:rPr>
          <w:rFonts w:hint="eastAsia" w:eastAsia="仿宋_GB2312"/>
          <w:color w:val="auto"/>
          <w:sz w:val="32"/>
          <w:szCs w:val="32"/>
        </w:rPr>
        <w:t>所有纸质资料均须按要求上传至国家医学考试网网报系统。上传报名资料明细和具体操作流程详见湖南医考网（网址：http:/www.cndoctor..cn/)和湖南卫生健康委医学考试中心微信公众号（见附件）。</w:t>
      </w: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（五）报考相关事宜</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1、已在基层医疗卫生机构工作满一年且考核合格，</w:t>
      </w:r>
      <w:r>
        <w:rPr>
          <w:rFonts w:ascii="仿宋_GB2312" w:hAnsi="仿宋_GB2312" w:eastAsia="仿宋_GB2312" w:cs="仿宋_GB2312"/>
          <w:sz w:val="32"/>
          <w:szCs w:val="32"/>
        </w:rPr>
        <w:t>符合《医师资格考试报名资格规定（2014 版）》条件</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乡村医生，</w:t>
      </w:r>
      <w:r>
        <w:rPr>
          <w:rFonts w:hint="eastAsia" w:ascii="仿宋_GB2312" w:hAnsi="仿宋_GB2312" w:eastAsia="仿宋_GB2312" w:cs="仿宋_GB2312"/>
          <w:sz w:val="32"/>
          <w:szCs w:val="32"/>
        </w:rPr>
        <w:t>可报名</w:t>
      </w:r>
      <w:r>
        <w:rPr>
          <w:rFonts w:ascii="仿宋_GB2312" w:hAnsi="仿宋_GB2312" w:eastAsia="仿宋_GB2312" w:cs="仿宋_GB2312"/>
          <w:sz w:val="32"/>
          <w:szCs w:val="32"/>
        </w:rPr>
        <w:t>参加</w:t>
      </w:r>
      <w:r>
        <w:rPr>
          <w:rFonts w:hint="eastAsia" w:ascii="仿宋_GB2312" w:hAnsi="仿宋_GB2312" w:eastAsia="仿宋_GB2312" w:cs="仿宋_GB2312"/>
          <w:sz w:val="32"/>
          <w:szCs w:val="32"/>
        </w:rPr>
        <w:t>乡村全科执业助理医师资格考试。</w:t>
      </w:r>
    </w:p>
    <w:p>
      <w:pPr>
        <w:ind w:firstLine="640" w:firstLineChars="200"/>
        <w:rPr>
          <w:rFonts w:eastAsia="仿宋_GB2312"/>
          <w:sz w:val="32"/>
          <w:szCs w:val="32"/>
        </w:rPr>
      </w:pPr>
      <w:r>
        <w:rPr>
          <w:rFonts w:hint="eastAsia" w:eastAsia="仿宋_GB2312"/>
          <w:sz w:val="32"/>
          <w:szCs w:val="32"/>
        </w:rPr>
        <w:t>2、传统医学师承或确有专长考生，需提交我省颁发的《传统医学师承出师证书》或《传统医学医术确有专长证书》。</w:t>
      </w:r>
    </w:p>
    <w:p>
      <w:pPr>
        <w:ind w:firstLine="640" w:firstLineChars="200"/>
        <w:rPr>
          <w:rFonts w:eastAsia="仿宋_GB2312"/>
          <w:sz w:val="32"/>
          <w:szCs w:val="32"/>
        </w:rPr>
      </w:pPr>
      <w:r>
        <w:rPr>
          <w:rFonts w:hint="eastAsia" w:ascii="仿宋_GB2312" w:hAnsi="仿宋_GB2312" w:eastAsia="仿宋_GB2312" w:cs="仿宋_GB2312"/>
          <w:sz w:val="32"/>
          <w:szCs w:val="32"/>
        </w:rPr>
        <w:t>3、持我省颁发的《中医(专长) 医师资格证书》，通过学历教育取得省级以上教育行政部门认可的中医专业学历的，或者执业时间满五年，期间无不良执业记录，可申请参加中医类别执业医师资格考试。</w:t>
      </w:r>
    </w:p>
    <w:p>
      <w:pPr>
        <w:ind w:firstLine="640" w:firstLineChars="200"/>
        <w:rPr>
          <w:rFonts w:eastAsia="仿宋_GB2312"/>
          <w:sz w:val="32"/>
          <w:szCs w:val="32"/>
        </w:rPr>
      </w:pPr>
      <w:r>
        <w:rPr>
          <w:rFonts w:hint="eastAsia" w:ascii="仿宋_GB2312" w:hAnsi="仿宋_GB2312" w:eastAsia="仿宋_GB2312" w:cs="仿宋_GB2312"/>
          <w:sz w:val="32"/>
          <w:szCs w:val="32"/>
        </w:rPr>
        <w:t>4、报考执业医师的试用期岗位为院前急救或儿科，执业助理医师报考执业医师注册证执业范围为院前急救或儿科，可报考短线医学加试。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考生在报名和上传报名资料时，务必确保报考材料的真实性。在长沙考点现场审核和湖南考区复核中发现提供虚假材料报名的，将严格按照《医师资格考试违纪违规处理规定（2014版）》和《中华人民共和国刑法修正案（九）》相关条款进行处理。</w:t>
      </w:r>
    </w:p>
    <w:p>
      <w:pPr>
        <w:spacing w:line="560" w:lineRule="exact"/>
        <w:ind w:firstLine="645"/>
        <w:rPr>
          <w:rFonts w:ascii="黑体" w:hAnsi="黑体" w:eastAsia="黑体"/>
          <w:b/>
          <w:sz w:val="32"/>
          <w:szCs w:val="32"/>
        </w:rPr>
      </w:pPr>
      <w:r>
        <w:rPr>
          <w:rFonts w:hint="eastAsia" w:ascii="黑体" w:hAnsi="黑体" w:eastAsia="黑体"/>
          <w:b/>
          <w:sz w:val="32"/>
          <w:szCs w:val="32"/>
        </w:rPr>
        <w:t>二、实践技能考试</w:t>
      </w:r>
    </w:p>
    <w:p>
      <w:pPr>
        <w:spacing w:line="6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全国考试时间如下：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4"/>
        <w:gridCol w:w="3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4" w:type="dxa"/>
            <w:vAlign w:val="center"/>
          </w:tcPr>
          <w:p>
            <w:pPr>
              <w:spacing w:line="600" w:lineRule="exact"/>
              <w:jc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类     别</w:t>
            </w:r>
          </w:p>
        </w:tc>
        <w:tc>
          <w:tcPr>
            <w:tcW w:w="3458" w:type="dxa"/>
            <w:vAlign w:val="center"/>
          </w:tcPr>
          <w:p>
            <w:pPr>
              <w:spacing w:line="600" w:lineRule="exact"/>
              <w:jc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4" w:type="dxa"/>
            <w:vAlign w:val="center"/>
          </w:tcPr>
          <w:p>
            <w:pPr>
              <w:spacing w:line="600" w:lineRule="exact"/>
              <w:jc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临床类别、乡村全科执业助理医师</w:t>
            </w:r>
          </w:p>
        </w:tc>
        <w:tc>
          <w:tcPr>
            <w:tcW w:w="3458" w:type="dxa"/>
            <w:vAlign w:val="center"/>
          </w:tcPr>
          <w:p>
            <w:pPr>
              <w:spacing w:line="600" w:lineRule="exact"/>
              <w:jc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2023年6月3日-14日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4" w:type="dxa"/>
            <w:vAlign w:val="center"/>
          </w:tcPr>
          <w:p>
            <w:pPr>
              <w:spacing w:line="600" w:lineRule="exact"/>
              <w:jc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中医类别（含中西医结合、师承）</w:t>
            </w:r>
          </w:p>
        </w:tc>
        <w:tc>
          <w:tcPr>
            <w:tcW w:w="3458" w:type="dxa"/>
            <w:vAlign w:val="center"/>
          </w:tcPr>
          <w:p>
            <w:pPr>
              <w:spacing w:line="600" w:lineRule="exact"/>
              <w:jc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2023年6月3日-11日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4" w:type="dxa"/>
            <w:vAlign w:val="center"/>
          </w:tcPr>
          <w:p>
            <w:pPr>
              <w:spacing w:line="600" w:lineRule="exact"/>
              <w:jc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口腔类别</w:t>
            </w:r>
          </w:p>
        </w:tc>
        <w:tc>
          <w:tcPr>
            <w:tcW w:w="3458" w:type="dxa"/>
            <w:vAlign w:val="center"/>
          </w:tcPr>
          <w:p>
            <w:pPr>
              <w:spacing w:line="600" w:lineRule="exact"/>
              <w:jc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2023年6月3日-8日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4" w:type="dxa"/>
            <w:vAlign w:val="center"/>
          </w:tcPr>
          <w:p>
            <w:pPr>
              <w:spacing w:line="600" w:lineRule="exact"/>
              <w:jc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公共卫生类别</w:t>
            </w:r>
          </w:p>
        </w:tc>
        <w:tc>
          <w:tcPr>
            <w:tcW w:w="3458" w:type="dxa"/>
            <w:vAlign w:val="center"/>
          </w:tcPr>
          <w:p>
            <w:pPr>
              <w:spacing w:line="600" w:lineRule="exact"/>
              <w:jc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2023年6月3日-4日</w:t>
            </w:r>
          </w:p>
        </w:tc>
      </w:tr>
    </w:tbl>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实践技能考试合格分数线为60分。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报考临床、中医（含中西医结合、师承）、口腔、公共卫生类别的考生参加实践技能考试均在国家实践技能考试基地进行，考试合格者，成绩2年有效；报考乡村全科执业助理医师的考生，成绩限当年有效。具体考试时间和地址详见准考证。</w:t>
      </w:r>
    </w:p>
    <w:p>
      <w:pPr>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三、医学综合考试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z w:val="32"/>
          <w:szCs w:val="32"/>
        </w:rPr>
        <w:t>2023年，医学综合考试均为计算机化考试。时间安排如下：</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（一）各类别考试时间</w:t>
      </w:r>
      <w:bookmarkStart w:id="0" w:name="_GoBack"/>
      <w:bookmarkEnd w:id="0"/>
    </w:p>
    <w:tbl>
      <w:tblPr>
        <w:tblStyle w:val="7"/>
        <w:tblpPr w:leftFromText="180" w:rightFromText="180" w:vertAnchor="text" w:horzAnchor="page" w:tblpX="1717" w:tblpY="1024"/>
        <w:tblOverlap w:val="never"/>
        <w:tblW w:w="9000" w:type="dxa"/>
        <w:tblInd w:w="0" w:type="dxa"/>
        <w:tblLayout w:type="fixed"/>
        <w:tblCellMar>
          <w:top w:w="0" w:type="dxa"/>
          <w:left w:w="0" w:type="dxa"/>
          <w:bottom w:w="0" w:type="dxa"/>
          <w:right w:w="0" w:type="dxa"/>
        </w:tblCellMar>
      </w:tblPr>
      <w:tblGrid>
        <w:gridCol w:w="1013"/>
        <w:gridCol w:w="1020"/>
        <w:gridCol w:w="994"/>
        <w:gridCol w:w="1008"/>
        <w:gridCol w:w="997"/>
        <w:gridCol w:w="975"/>
        <w:gridCol w:w="1011"/>
        <w:gridCol w:w="965"/>
        <w:gridCol w:w="1017"/>
      </w:tblGrid>
      <w:tr>
        <w:tblPrEx>
          <w:tblCellMar>
            <w:top w:w="0" w:type="dxa"/>
            <w:left w:w="0" w:type="dxa"/>
            <w:bottom w:w="0" w:type="dxa"/>
            <w:right w:w="0" w:type="dxa"/>
          </w:tblCellMar>
        </w:tblPrEx>
        <w:trPr>
          <w:trHeight w:val="286" w:hRule="atLeast"/>
        </w:trPr>
        <w:tc>
          <w:tcPr>
            <w:tcW w:w="1013"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pageBreakBefore w:val="0"/>
              <w:kinsoku/>
              <w:wordWrap/>
              <w:overflowPunct/>
              <w:topLinePunct w:val="0"/>
              <w:autoSpaceDE/>
              <w:autoSpaceDN/>
              <w:bidi w:val="0"/>
              <w:adjustRightInd/>
              <w:snapToGrid/>
              <w:spacing w:before="0" w:beforeAutospacing="0" w:after="0" w:afterAutospacing="0" w:line="400" w:lineRule="exact"/>
              <w:textAlignment w:val="auto"/>
              <w:rPr>
                <w:color w:val="auto"/>
              </w:rPr>
            </w:pPr>
            <w:r>
              <w:rPr>
                <w:color w:val="000000" w:themeColor="text1"/>
                <w:sz w:val="1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3810</wp:posOffset>
                      </wp:positionV>
                      <wp:extent cx="564515" cy="386080"/>
                      <wp:effectExtent l="2540" t="3810" r="4445" b="10160"/>
                      <wp:wrapNone/>
                      <wp:docPr id="4" name="直接连接符 4"/>
                      <wp:cNvGraphicFramePr/>
                      <a:graphic xmlns:a="http://schemas.openxmlformats.org/drawingml/2006/main">
                        <a:graphicData uri="http://schemas.microsoft.com/office/word/2010/wordprocessingShape">
                          <wps:wsp>
                            <wps:cNvCnPr/>
                            <wps:spPr>
                              <a:xfrm>
                                <a:off x="0" y="0"/>
                                <a:ext cx="564515" cy="386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05pt;margin-top:0.3pt;height:30.4pt;width:44.45pt;z-index:251660288;mso-width-relative:page;mso-height-relative:page;" filled="f" stroked="t" coordsize="21600,21600" o:gfxdata="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rR4DdIAAAAEAQAADwAAAAAAAAABACAAAAAiAAAAZHJzL2Rvd25yZXYueG1sUEsBAhQAFAAA&#10;AAgAh07iQBdgiR71AQAA1wMAAA4AAAAAAAAAAQAgAAAAIQEAAGRycy9lMm9Eb2MueG1sUEsFBgAA&#10;AAAGAAYAWQEAAIgFAAAAAA==&#10;">
                      <v:fill on="f" focussize="0,0"/>
                      <v:stroke color="#000000 [3200]" joinstyle="round"/>
                      <v:imagedata o:title=""/>
                      <o:lock v:ext="edit" aspectratio="f"/>
                    </v:line>
                  </w:pict>
                </mc:Fallback>
              </mc:AlternateContent>
            </w:r>
            <w:r>
              <w:rPr>
                <w:rFonts w:hint="eastAsia" w:ascii="微软雅黑" w:hAnsi="微软雅黑" w:eastAsia="微软雅黑" w:cs="微软雅黑"/>
                <w:color w:val="auto"/>
                <w:sz w:val="18"/>
                <w:szCs w:val="18"/>
              </w:rPr>
              <w:t>        时间</w:t>
            </w:r>
          </w:p>
          <w:p>
            <w:pPr>
              <w:pStyle w:val="6"/>
              <w:keepNext w:val="0"/>
              <w:keepLines w:val="0"/>
              <w:pageBreakBefore w:val="0"/>
              <w:kinsoku/>
              <w:wordWrap/>
              <w:overflowPunct/>
              <w:topLinePunct w:val="0"/>
              <w:autoSpaceDE/>
              <w:autoSpaceDN/>
              <w:bidi w:val="0"/>
              <w:adjustRightInd/>
              <w:snapToGrid/>
              <w:spacing w:before="0" w:beforeAutospacing="0" w:after="0" w:afterAutospacing="0" w:line="400" w:lineRule="exact"/>
              <w:textAlignment w:val="auto"/>
              <w:rPr>
                <w:color w:val="auto"/>
              </w:rPr>
            </w:pPr>
            <w:r>
              <w:rPr>
                <w:rFonts w:hint="eastAsia" w:ascii="微软雅黑" w:hAnsi="微软雅黑" w:eastAsia="微软雅黑" w:cs="微软雅黑"/>
                <w:color w:val="auto"/>
                <w:sz w:val="18"/>
                <w:szCs w:val="18"/>
              </w:rPr>
              <w:t>级别</w:t>
            </w:r>
          </w:p>
        </w:tc>
        <w:tc>
          <w:tcPr>
            <w:tcW w:w="2014"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pageBreakBefore w:val="0"/>
              <w:kinsoku/>
              <w:wordWrap/>
              <w:overflowPunct/>
              <w:topLinePunct w:val="0"/>
              <w:autoSpaceDE/>
              <w:autoSpaceDN/>
              <w:bidi w:val="0"/>
              <w:adjustRightInd/>
              <w:snapToGrid/>
              <w:spacing w:before="0" w:beforeAutospacing="0" w:after="0" w:afterAutospacing="0" w:line="400" w:lineRule="exact"/>
              <w:jc w:val="center"/>
              <w:textAlignment w:val="auto"/>
              <w:rPr>
                <w:color w:val="auto"/>
              </w:rPr>
            </w:pPr>
            <w:r>
              <w:rPr>
                <w:rFonts w:hint="eastAsia" w:ascii="微软雅黑" w:hAnsi="微软雅黑" w:eastAsia="微软雅黑" w:cs="微软雅黑"/>
                <w:color w:val="auto"/>
                <w:sz w:val="18"/>
                <w:szCs w:val="18"/>
              </w:rPr>
              <w:t>8月18日（星期五）</w:t>
            </w:r>
          </w:p>
        </w:tc>
        <w:tc>
          <w:tcPr>
            <w:tcW w:w="2980" w:type="dxa"/>
            <w:gridSpan w:val="3"/>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pageBreakBefore w:val="0"/>
              <w:kinsoku/>
              <w:wordWrap/>
              <w:overflowPunct/>
              <w:topLinePunct w:val="0"/>
              <w:autoSpaceDE/>
              <w:autoSpaceDN/>
              <w:bidi w:val="0"/>
              <w:adjustRightInd/>
              <w:snapToGrid/>
              <w:spacing w:before="0" w:beforeAutospacing="0" w:after="0" w:afterAutospacing="0" w:line="400" w:lineRule="exact"/>
              <w:jc w:val="center"/>
              <w:textAlignment w:val="auto"/>
              <w:rPr>
                <w:color w:val="auto"/>
              </w:rPr>
            </w:pPr>
            <w:r>
              <w:rPr>
                <w:rFonts w:hint="eastAsia" w:ascii="微软雅黑" w:hAnsi="微软雅黑" w:eastAsia="微软雅黑" w:cs="微软雅黑"/>
                <w:color w:val="auto"/>
                <w:sz w:val="18"/>
                <w:szCs w:val="18"/>
              </w:rPr>
              <w:t>8月19日（星期六）</w:t>
            </w:r>
          </w:p>
        </w:tc>
        <w:tc>
          <w:tcPr>
            <w:tcW w:w="2993" w:type="dxa"/>
            <w:gridSpan w:val="3"/>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pageBreakBefore w:val="0"/>
              <w:kinsoku/>
              <w:wordWrap/>
              <w:overflowPunct/>
              <w:topLinePunct w:val="0"/>
              <w:autoSpaceDE/>
              <w:autoSpaceDN/>
              <w:bidi w:val="0"/>
              <w:adjustRightInd/>
              <w:snapToGrid/>
              <w:spacing w:before="0" w:beforeAutospacing="0" w:after="0" w:afterAutospacing="0" w:line="400" w:lineRule="exact"/>
              <w:jc w:val="center"/>
              <w:textAlignment w:val="auto"/>
              <w:rPr>
                <w:color w:val="auto"/>
              </w:rPr>
            </w:pPr>
            <w:r>
              <w:rPr>
                <w:rFonts w:hint="eastAsia" w:ascii="微软雅黑" w:hAnsi="微软雅黑" w:eastAsia="微软雅黑" w:cs="微软雅黑"/>
                <w:color w:val="auto"/>
                <w:sz w:val="18"/>
                <w:szCs w:val="18"/>
              </w:rPr>
              <w:t>8月20日（星期日）</w:t>
            </w:r>
          </w:p>
        </w:tc>
      </w:tr>
      <w:tr>
        <w:tblPrEx>
          <w:tblCellMar>
            <w:top w:w="0" w:type="dxa"/>
            <w:left w:w="0" w:type="dxa"/>
            <w:bottom w:w="0" w:type="dxa"/>
            <w:right w:w="0" w:type="dxa"/>
          </w:tblCellMar>
        </w:tblPrEx>
        <w:trPr>
          <w:trHeight w:val="286" w:hRule="atLeast"/>
        </w:trPr>
        <w:tc>
          <w:tcPr>
            <w:tcW w:w="1013"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pacing w:line="300" w:lineRule="exact"/>
              <w:rPr>
                <w:rFonts w:ascii="宋体"/>
                <w:color w:val="auto"/>
                <w:sz w:val="24"/>
              </w:rPr>
            </w:pPr>
          </w:p>
        </w:tc>
        <w:tc>
          <w:tcPr>
            <w:tcW w:w="102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ind w:left="-105" w:leftChars="-50" w:right="-105" w:rightChars="-50"/>
              <w:jc w:val="center"/>
              <w:rPr>
                <w:color w:val="auto"/>
                <w:sz w:val="22"/>
                <w:szCs w:val="22"/>
              </w:rPr>
            </w:pPr>
            <w:r>
              <w:rPr>
                <w:rFonts w:hint="eastAsia" w:ascii="微软雅黑" w:hAnsi="微软雅黑" w:eastAsia="微软雅黑" w:cs="微软雅黑"/>
                <w:color w:val="auto"/>
                <w:sz w:val="16"/>
                <w:szCs w:val="16"/>
              </w:rPr>
              <w:t>9:00-11:00</w:t>
            </w:r>
          </w:p>
        </w:tc>
        <w:tc>
          <w:tcPr>
            <w:tcW w:w="99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ind w:left="-105" w:leftChars="-50" w:right="-105" w:rightChars="-50"/>
              <w:jc w:val="center"/>
              <w:rPr>
                <w:color w:val="auto"/>
                <w:sz w:val="22"/>
                <w:szCs w:val="22"/>
              </w:rPr>
            </w:pPr>
            <w:r>
              <w:rPr>
                <w:rFonts w:hint="eastAsia" w:ascii="微软雅黑" w:hAnsi="微软雅黑" w:eastAsia="微软雅黑" w:cs="微软雅黑"/>
                <w:color w:val="auto"/>
                <w:sz w:val="16"/>
                <w:szCs w:val="16"/>
              </w:rPr>
              <w:t>13:30-15:30</w:t>
            </w:r>
          </w:p>
        </w:tc>
        <w:tc>
          <w:tcPr>
            <w:tcW w:w="100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ind w:left="-105" w:leftChars="-50" w:right="-105" w:rightChars="-50"/>
              <w:jc w:val="center"/>
              <w:rPr>
                <w:color w:val="auto"/>
                <w:sz w:val="22"/>
                <w:szCs w:val="22"/>
              </w:rPr>
            </w:pPr>
            <w:r>
              <w:rPr>
                <w:rFonts w:hint="eastAsia" w:ascii="微软雅黑" w:hAnsi="微软雅黑" w:eastAsia="微软雅黑" w:cs="微软雅黑"/>
                <w:color w:val="auto"/>
                <w:sz w:val="16"/>
                <w:szCs w:val="16"/>
              </w:rPr>
              <w:t>9:00-11:00</w:t>
            </w:r>
          </w:p>
        </w:tc>
        <w:tc>
          <w:tcPr>
            <w:tcW w:w="99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ind w:left="-105" w:leftChars="-50" w:right="-105" w:rightChars="-50"/>
              <w:jc w:val="center"/>
              <w:rPr>
                <w:color w:val="auto"/>
                <w:sz w:val="22"/>
                <w:szCs w:val="22"/>
              </w:rPr>
            </w:pPr>
            <w:r>
              <w:rPr>
                <w:rFonts w:hint="eastAsia" w:ascii="微软雅黑" w:hAnsi="微软雅黑" w:eastAsia="微软雅黑" w:cs="微软雅黑"/>
                <w:color w:val="auto"/>
                <w:sz w:val="16"/>
                <w:szCs w:val="16"/>
              </w:rPr>
              <w:t>13:30-15:30</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ind w:left="-105" w:leftChars="-50" w:right="-105" w:rightChars="-50"/>
              <w:jc w:val="center"/>
              <w:rPr>
                <w:color w:val="auto"/>
                <w:sz w:val="22"/>
                <w:szCs w:val="22"/>
              </w:rPr>
            </w:pPr>
            <w:r>
              <w:rPr>
                <w:rFonts w:hint="eastAsia" w:ascii="微软雅黑" w:hAnsi="微软雅黑" w:eastAsia="微软雅黑" w:cs="微软雅黑"/>
                <w:color w:val="auto"/>
                <w:sz w:val="16"/>
                <w:szCs w:val="16"/>
              </w:rPr>
              <w:t>16:30-18:30</w:t>
            </w:r>
          </w:p>
        </w:tc>
        <w:tc>
          <w:tcPr>
            <w:tcW w:w="101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ind w:left="-105" w:leftChars="-50" w:right="-105" w:rightChars="-50"/>
              <w:jc w:val="center"/>
              <w:rPr>
                <w:color w:val="auto"/>
                <w:sz w:val="22"/>
                <w:szCs w:val="22"/>
              </w:rPr>
            </w:pPr>
            <w:r>
              <w:rPr>
                <w:rFonts w:hint="eastAsia" w:ascii="微软雅黑" w:hAnsi="微软雅黑" w:eastAsia="微软雅黑" w:cs="微软雅黑"/>
                <w:color w:val="auto"/>
                <w:sz w:val="16"/>
                <w:szCs w:val="16"/>
              </w:rPr>
              <w:t>9:00-11:00</w:t>
            </w:r>
          </w:p>
        </w:tc>
        <w:tc>
          <w:tcPr>
            <w:tcW w:w="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ind w:left="-105" w:leftChars="-50" w:right="-105" w:rightChars="-50"/>
              <w:jc w:val="center"/>
              <w:rPr>
                <w:color w:val="auto"/>
                <w:sz w:val="22"/>
                <w:szCs w:val="22"/>
              </w:rPr>
            </w:pPr>
            <w:r>
              <w:rPr>
                <w:rFonts w:hint="eastAsia" w:ascii="微软雅黑" w:hAnsi="微软雅黑" w:eastAsia="微软雅黑" w:cs="微软雅黑"/>
                <w:color w:val="auto"/>
                <w:sz w:val="16"/>
                <w:szCs w:val="16"/>
              </w:rPr>
              <w:t>13:30-15:30</w:t>
            </w:r>
          </w:p>
        </w:tc>
        <w:tc>
          <w:tcPr>
            <w:tcW w:w="101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ind w:left="-105" w:leftChars="-50" w:right="-105" w:rightChars="-50"/>
              <w:jc w:val="center"/>
              <w:rPr>
                <w:color w:val="auto"/>
                <w:sz w:val="22"/>
                <w:szCs w:val="22"/>
              </w:rPr>
            </w:pPr>
            <w:r>
              <w:rPr>
                <w:rFonts w:hint="eastAsia" w:ascii="微软雅黑" w:hAnsi="微软雅黑" w:eastAsia="微软雅黑" w:cs="微软雅黑"/>
                <w:color w:val="auto"/>
                <w:sz w:val="16"/>
                <w:szCs w:val="16"/>
              </w:rPr>
              <w:t>16:30-18:30</w:t>
            </w:r>
          </w:p>
        </w:tc>
      </w:tr>
      <w:tr>
        <w:tblPrEx>
          <w:tblCellMar>
            <w:top w:w="0" w:type="dxa"/>
            <w:left w:w="0" w:type="dxa"/>
            <w:bottom w:w="0" w:type="dxa"/>
            <w:right w:w="0" w:type="dxa"/>
          </w:tblCellMar>
        </w:tblPrEx>
        <w:trPr>
          <w:trHeight w:val="375" w:hRule="atLeast"/>
        </w:trPr>
        <w:tc>
          <w:tcPr>
            <w:tcW w:w="10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rPr>
                <w:color w:val="auto"/>
              </w:rPr>
            </w:pPr>
            <w:r>
              <w:rPr>
                <w:rFonts w:hint="eastAsia" w:ascii="微软雅黑" w:hAnsi="微软雅黑" w:eastAsia="微软雅黑" w:cs="微软雅黑"/>
                <w:color w:val="auto"/>
                <w:sz w:val="18"/>
                <w:szCs w:val="18"/>
              </w:rPr>
              <w:t>临床执业医师</w:t>
            </w:r>
          </w:p>
        </w:tc>
        <w:tc>
          <w:tcPr>
            <w:tcW w:w="102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99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100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99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第一单元</w:t>
            </w:r>
          </w:p>
        </w:tc>
        <w:tc>
          <w:tcPr>
            <w:tcW w:w="101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第二单元</w:t>
            </w:r>
          </w:p>
        </w:tc>
        <w:tc>
          <w:tcPr>
            <w:tcW w:w="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第三单元</w:t>
            </w:r>
          </w:p>
        </w:tc>
        <w:tc>
          <w:tcPr>
            <w:tcW w:w="101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第四单元</w:t>
            </w:r>
          </w:p>
        </w:tc>
      </w:tr>
      <w:tr>
        <w:trPr>
          <w:trHeight w:val="375" w:hRule="atLeast"/>
        </w:trPr>
        <w:tc>
          <w:tcPr>
            <w:tcW w:w="10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rPr>
                <w:color w:val="auto"/>
              </w:rPr>
            </w:pPr>
            <w:r>
              <w:rPr>
                <w:rFonts w:hint="eastAsia" w:ascii="微软雅黑" w:hAnsi="微软雅黑" w:eastAsia="微软雅黑" w:cs="微软雅黑"/>
                <w:color w:val="auto"/>
                <w:sz w:val="18"/>
                <w:szCs w:val="18"/>
              </w:rPr>
              <w:t>临床执业助理医师</w:t>
            </w:r>
          </w:p>
        </w:tc>
        <w:tc>
          <w:tcPr>
            <w:tcW w:w="102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第一单元</w:t>
            </w:r>
          </w:p>
        </w:tc>
        <w:tc>
          <w:tcPr>
            <w:tcW w:w="99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第二单元</w:t>
            </w:r>
          </w:p>
        </w:tc>
        <w:tc>
          <w:tcPr>
            <w:tcW w:w="100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99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101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101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r>
      <w:tr>
        <w:tblPrEx>
          <w:tblCellMar>
            <w:top w:w="0" w:type="dxa"/>
            <w:left w:w="0" w:type="dxa"/>
            <w:bottom w:w="0" w:type="dxa"/>
            <w:right w:w="0" w:type="dxa"/>
          </w:tblCellMar>
        </w:tblPrEx>
        <w:trPr>
          <w:trHeight w:val="375" w:hRule="atLeast"/>
        </w:trPr>
        <w:tc>
          <w:tcPr>
            <w:tcW w:w="10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rPr>
                <w:color w:val="auto"/>
              </w:rPr>
            </w:pPr>
            <w:r>
              <w:rPr>
                <w:rFonts w:hint="eastAsia" w:ascii="微软雅黑" w:hAnsi="微软雅黑" w:eastAsia="微软雅黑" w:cs="微软雅黑"/>
                <w:color w:val="auto"/>
                <w:sz w:val="18"/>
                <w:szCs w:val="18"/>
              </w:rPr>
              <w:t>中医类别执业医师</w:t>
            </w:r>
          </w:p>
        </w:tc>
        <w:tc>
          <w:tcPr>
            <w:tcW w:w="102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第一单元</w:t>
            </w:r>
          </w:p>
        </w:tc>
        <w:tc>
          <w:tcPr>
            <w:tcW w:w="99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第二单元</w:t>
            </w:r>
          </w:p>
        </w:tc>
        <w:tc>
          <w:tcPr>
            <w:tcW w:w="100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第三单元</w:t>
            </w:r>
          </w:p>
        </w:tc>
        <w:tc>
          <w:tcPr>
            <w:tcW w:w="99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第四单元</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101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101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r>
      <w:tr>
        <w:tblPrEx>
          <w:tblCellMar>
            <w:top w:w="0" w:type="dxa"/>
            <w:left w:w="0" w:type="dxa"/>
            <w:bottom w:w="0" w:type="dxa"/>
            <w:right w:w="0" w:type="dxa"/>
          </w:tblCellMar>
        </w:tblPrEx>
        <w:trPr>
          <w:trHeight w:val="375" w:hRule="atLeast"/>
        </w:trPr>
        <w:tc>
          <w:tcPr>
            <w:tcW w:w="10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rPr>
                <w:color w:val="auto"/>
              </w:rPr>
            </w:pPr>
            <w:r>
              <w:rPr>
                <w:rFonts w:hint="eastAsia" w:ascii="微软雅黑" w:hAnsi="微软雅黑" w:eastAsia="微软雅黑" w:cs="微软雅黑"/>
                <w:color w:val="auto"/>
                <w:sz w:val="18"/>
                <w:szCs w:val="18"/>
              </w:rPr>
              <w:t>中医类别</w:t>
            </w:r>
          </w:p>
          <w:p>
            <w:pPr>
              <w:pStyle w:val="6"/>
              <w:spacing w:before="0" w:beforeAutospacing="0" w:after="0" w:afterAutospacing="0" w:line="300" w:lineRule="exact"/>
              <w:rPr>
                <w:color w:val="auto"/>
              </w:rPr>
            </w:pPr>
            <w:r>
              <w:rPr>
                <w:rFonts w:hint="eastAsia" w:ascii="微软雅黑" w:hAnsi="微软雅黑" w:eastAsia="微软雅黑" w:cs="微软雅黑"/>
                <w:color w:val="auto"/>
                <w:sz w:val="18"/>
                <w:szCs w:val="18"/>
              </w:rPr>
              <w:t>执业助理医师</w:t>
            </w:r>
          </w:p>
        </w:tc>
        <w:tc>
          <w:tcPr>
            <w:tcW w:w="102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99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100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第一单元</w:t>
            </w:r>
          </w:p>
        </w:tc>
        <w:tc>
          <w:tcPr>
            <w:tcW w:w="99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第二单元</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101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101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r>
      <w:tr>
        <w:tblPrEx>
          <w:tblCellMar>
            <w:top w:w="0" w:type="dxa"/>
            <w:left w:w="0" w:type="dxa"/>
            <w:bottom w:w="0" w:type="dxa"/>
            <w:right w:w="0" w:type="dxa"/>
          </w:tblCellMar>
        </w:tblPrEx>
        <w:trPr>
          <w:trHeight w:val="375" w:hRule="atLeast"/>
        </w:trPr>
        <w:tc>
          <w:tcPr>
            <w:tcW w:w="10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rPr>
                <w:color w:val="auto"/>
              </w:rPr>
            </w:pPr>
            <w:r>
              <w:rPr>
                <w:rFonts w:hint="eastAsia" w:ascii="微软雅黑" w:hAnsi="微软雅黑" w:eastAsia="微软雅黑" w:cs="微软雅黑"/>
                <w:color w:val="auto"/>
                <w:sz w:val="18"/>
                <w:szCs w:val="18"/>
              </w:rPr>
              <w:t>口腔、公共卫生</w:t>
            </w:r>
          </w:p>
          <w:p>
            <w:pPr>
              <w:pStyle w:val="6"/>
              <w:spacing w:before="0" w:beforeAutospacing="0" w:after="0" w:afterAutospacing="0" w:line="300" w:lineRule="exact"/>
              <w:rPr>
                <w:color w:val="auto"/>
              </w:rPr>
            </w:pPr>
            <w:r>
              <w:rPr>
                <w:rFonts w:hint="eastAsia" w:ascii="微软雅黑" w:hAnsi="微软雅黑" w:eastAsia="微软雅黑" w:cs="微软雅黑"/>
                <w:color w:val="auto"/>
                <w:sz w:val="18"/>
                <w:szCs w:val="18"/>
              </w:rPr>
              <w:t>执业医师</w:t>
            </w:r>
          </w:p>
        </w:tc>
        <w:tc>
          <w:tcPr>
            <w:tcW w:w="102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第一单元</w:t>
            </w:r>
          </w:p>
        </w:tc>
        <w:tc>
          <w:tcPr>
            <w:tcW w:w="99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第二单元</w:t>
            </w:r>
          </w:p>
        </w:tc>
        <w:tc>
          <w:tcPr>
            <w:tcW w:w="100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第三单元</w:t>
            </w:r>
          </w:p>
        </w:tc>
        <w:tc>
          <w:tcPr>
            <w:tcW w:w="99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第四单元</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101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101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r>
      <w:tr>
        <w:trPr>
          <w:trHeight w:val="375" w:hRule="atLeast"/>
        </w:trPr>
        <w:tc>
          <w:tcPr>
            <w:tcW w:w="10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rPr>
                <w:color w:val="auto"/>
              </w:rPr>
            </w:pPr>
            <w:r>
              <w:rPr>
                <w:rFonts w:hint="eastAsia" w:ascii="微软雅黑" w:hAnsi="微软雅黑" w:eastAsia="微软雅黑" w:cs="微软雅黑"/>
                <w:color w:val="auto"/>
                <w:sz w:val="18"/>
                <w:szCs w:val="18"/>
              </w:rPr>
              <w:t>口腔、公共卫生</w:t>
            </w:r>
          </w:p>
          <w:p>
            <w:pPr>
              <w:pStyle w:val="6"/>
              <w:spacing w:before="0" w:beforeAutospacing="0" w:after="0" w:afterAutospacing="0" w:line="300" w:lineRule="exact"/>
              <w:rPr>
                <w:color w:val="auto"/>
              </w:rPr>
            </w:pPr>
            <w:r>
              <w:rPr>
                <w:rFonts w:hint="eastAsia" w:ascii="微软雅黑" w:hAnsi="微软雅黑" w:eastAsia="微软雅黑" w:cs="微软雅黑"/>
                <w:color w:val="auto"/>
                <w:sz w:val="18"/>
                <w:szCs w:val="18"/>
              </w:rPr>
              <w:t>执业助理医师</w:t>
            </w:r>
          </w:p>
        </w:tc>
        <w:tc>
          <w:tcPr>
            <w:tcW w:w="102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99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100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第一单元</w:t>
            </w:r>
          </w:p>
        </w:tc>
        <w:tc>
          <w:tcPr>
            <w:tcW w:w="99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第二单元</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101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101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r>
      <w:tr>
        <w:tblPrEx>
          <w:tblCellMar>
            <w:top w:w="0" w:type="dxa"/>
            <w:left w:w="0" w:type="dxa"/>
            <w:bottom w:w="0" w:type="dxa"/>
            <w:right w:w="0" w:type="dxa"/>
          </w:tblCellMar>
        </w:tblPrEx>
        <w:trPr>
          <w:trHeight w:val="375" w:hRule="atLeast"/>
        </w:trPr>
        <w:tc>
          <w:tcPr>
            <w:tcW w:w="10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rPr>
                <w:color w:val="auto"/>
              </w:rPr>
            </w:pPr>
            <w:r>
              <w:rPr>
                <w:rFonts w:hint="eastAsia" w:ascii="微软雅黑" w:hAnsi="微软雅黑" w:eastAsia="微软雅黑" w:cs="微软雅黑"/>
                <w:color w:val="auto"/>
                <w:sz w:val="18"/>
                <w:szCs w:val="18"/>
              </w:rPr>
              <w:t>乡村全科</w:t>
            </w:r>
          </w:p>
          <w:p>
            <w:pPr>
              <w:pStyle w:val="6"/>
              <w:spacing w:before="0" w:beforeAutospacing="0" w:after="0" w:afterAutospacing="0" w:line="300" w:lineRule="exact"/>
              <w:rPr>
                <w:color w:val="auto"/>
              </w:rPr>
            </w:pPr>
            <w:r>
              <w:rPr>
                <w:rFonts w:hint="eastAsia" w:ascii="微软雅黑" w:hAnsi="微软雅黑" w:eastAsia="微软雅黑" w:cs="微软雅黑"/>
                <w:color w:val="auto"/>
                <w:sz w:val="18"/>
                <w:szCs w:val="18"/>
              </w:rPr>
              <w:t>执业助理医师</w:t>
            </w:r>
          </w:p>
        </w:tc>
        <w:tc>
          <w:tcPr>
            <w:tcW w:w="102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99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100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第一单元</w:t>
            </w:r>
          </w:p>
        </w:tc>
        <w:tc>
          <w:tcPr>
            <w:tcW w:w="99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第二单元</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101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9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c>
          <w:tcPr>
            <w:tcW w:w="101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Fonts w:hint="eastAsia" w:ascii="微软雅黑" w:hAnsi="微软雅黑" w:eastAsia="微软雅黑" w:cs="微软雅黑"/>
                <w:color w:val="auto"/>
                <w:sz w:val="18"/>
                <w:szCs w:val="18"/>
              </w:rPr>
              <w:t>————</w:t>
            </w:r>
          </w:p>
        </w:tc>
      </w:tr>
      <w:tr>
        <w:trPr>
          <w:trHeight w:val="450" w:hRule="atLeast"/>
        </w:trPr>
        <w:tc>
          <w:tcPr>
            <w:tcW w:w="9000" w:type="dxa"/>
            <w:gridSpan w:val="9"/>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spacing w:before="0" w:beforeAutospacing="0" w:after="0" w:afterAutospacing="0" w:line="300" w:lineRule="exact"/>
              <w:jc w:val="center"/>
              <w:rPr>
                <w:color w:val="auto"/>
              </w:rPr>
            </w:pPr>
            <w:r>
              <w:rPr>
                <w:rStyle w:val="10"/>
                <w:rFonts w:hint="eastAsia" w:ascii="微软雅黑" w:hAnsi="微软雅黑" w:eastAsia="微软雅黑" w:cs="微软雅黑"/>
                <w:bCs/>
                <w:color w:val="auto"/>
                <w:sz w:val="18"/>
                <w:szCs w:val="18"/>
              </w:rPr>
              <w:t>备注：“中医类别”含中医、中西医结合专业。</w:t>
            </w:r>
          </w:p>
        </w:tc>
      </w:tr>
    </w:tbl>
    <w:p>
      <w:pPr>
        <w:pStyle w:val="6"/>
        <w:tabs>
          <w:tab w:val="left" w:pos="840"/>
        </w:tabs>
        <w:spacing w:before="0" w:beforeAutospacing="0" w:after="0" w:afterAutospacing="0" w:line="23" w:lineRule="atLeast"/>
        <w:ind w:left="420"/>
        <w:jc w:val="both"/>
        <w:rPr>
          <w:rFonts w:ascii="仿宋_GB2312" w:hAnsi="仿宋_GB2312" w:eastAsia="仿宋_GB2312" w:cs="仿宋_GB2312"/>
          <w:b/>
          <w:bCs/>
          <w:color w:val="FF0000"/>
          <w:kern w:val="2"/>
          <w:sz w:val="32"/>
          <w:szCs w:val="32"/>
        </w:rPr>
      </w:pPr>
      <w:r>
        <w:rPr>
          <w:rFonts w:hint="eastAsia" w:ascii="仿宋_GB2312" w:hAnsi="仿宋_GB2312" w:eastAsia="仿宋_GB2312" w:cs="仿宋_GB2312"/>
          <w:b/>
          <w:bCs/>
          <w:color w:val="000000" w:themeColor="text1"/>
          <w:kern w:val="2"/>
          <w:sz w:val="32"/>
          <w:szCs w:val="32"/>
          <w14:textFill>
            <w14:solidFill>
              <w14:schemeClr w14:val="tx1"/>
            </w14:solidFill>
          </w14:textFill>
        </w:rPr>
        <w:t>（二）加试部分考试时间</w:t>
      </w:r>
    </w:p>
    <w:tbl>
      <w:tblPr>
        <w:tblStyle w:val="7"/>
        <w:tblW w:w="887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2959"/>
        <w:gridCol w:w="3063"/>
        <w:gridCol w:w="28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295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6"/>
              <w:spacing w:before="0" w:beforeAutospacing="0" w:after="0" w:afterAutospacing="0" w:line="400" w:lineRule="atLeast"/>
              <w:jc w:val="right"/>
              <w:rPr>
                <w:rFonts w:ascii="微软雅黑" w:hAnsi="微软雅黑" w:eastAsia="微软雅黑" w:cs="微软雅黑"/>
                <w:color w:val="000000" w:themeColor="text1"/>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1905</wp:posOffset>
                      </wp:positionV>
                      <wp:extent cx="1878965" cy="519430"/>
                      <wp:effectExtent l="1270" t="4445" r="5715" b="9525"/>
                      <wp:wrapNone/>
                      <wp:docPr id="2" name="直接连接符 2"/>
                      <wp:cNvGraphicFramePr/>
                      <a:graphic xmlns:a="http://schemas.openxmlformats.org/drawingml/2006/main">
                        <a:graphicData uri="http://schemas.microsoft.com/office/word/2010/wordprocessingShape">
                          <wps:wsp>
                            <wps:cNvCnPr/>
                            <wps:spPr>
                              <a:xfrm>
                                <a:off x="961390" y="1331595"/>
                                <a:ext cx="1878965" cy="519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4pt;margin-top:0.15pt;height:40.9pt;width:147.95pt;z-index:251659264;mso-width-relative:page;mso-height-relative:page;" filled="f" stroked="t" coordsize="21600,21600" o:gfxdata="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MhsWPVAAAABwEAAA8AAAAAAAAAAQAgAAAAIgAAAGRycy9kb3du&#10;cmV2LnhtbFBLAQIUABQAAAAIAIdO4kDElBHaAgIAAOMDAAAOAAAAAAAAAAEAIAAAACQBAABkcnMv&#10;ZTJvRG9jLnhtbFBLBQYAAAAABgAGAFkBAACYBQAAAAA=&#10;">
                      <v:fill on="f" focussize="0,0"/>
                      <v:stroke color="#000000 [3200]" joinstyle="round"/>
                      <v:imagedata o:title=""/>
                      <o:lock v:ext="edit" aspectratio="f"/>
                    </v:line>
                  </w:pict>
                </mc:Fallback>
              </mc:AlternateContent>
            </w:r>
            <w:r>
              <w:rPr>
                <w:rFonts w:hint="eastAsia" w:ascii="微软雅黑" w:hAnsi="微软雅黑" w:eastAsia="微软雅黑" w:cs="微软雅黑"/>
                <w:color w:val="000000" w:themeColor="text1"/>
                <w:sz w:val="18"/>
                <w:szCs w:val="18"/>
                <w14:textFill>
                  <w14:solidFill>
                    <w14:schemeClr w14:val="tx1"/>
                  </w14:solidFill>
                </w14:textFill>
              </w:rPr>
              <w:t>时间</w:t>
            </w:r>
          </w:p>
          <w:p>
            <w:pPr>
              <w:pStyle w:val="6"/>
              <w:spacing w:before="0" w:beforeAutospacing="0" w:after="0" w:afterAutospacing="0" w:line="400" w:lineRule="atLeast"/>
              <w:rPr>
                <w:rFonts w:ascii="微软雅黑" w:hAnsi="微软雅黑" w:eastAsia="微软雅黑" w:cs="微软雅黑"/>
                <w:color w:val="FF0000"/>
              </w:rPr>
            </w:pPr>
            <w:r>
              <w:rPr>
                <w:rFonts w:hint="eastAsia" w:ascii="微软雅黑" w:hAnsi="微软雅黑" w:eastAsia="微软雅黑" w:cs="微软雅黑"/>
                <w:color w:val="000000" w:themeColor="text1"/>
                <w:sz w:val="18"/>
                <w:szCs w:val="18"/>
                <w14:textFill>
                  <w14:solidFill>
                    <w14:schemeClr w14:val="tx1"/>
                  </w14:solidFill>
                </w14:textFill>
              </w:rPr>
              <w:t>级别</w:t>
            </w:r>
          </w:p>
        </w:tc>
        <w:tc>
          <w:tcPr>
            <w:tcW w:w="5919"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spacing w:before="0" w:beforeAutospacing="0" w:after="0" w:afterAutospacing="0" w:line="400" w:lineRule="atLeast"/>
              <w:jc w:val="center"/>
              <w:rPr>
                <w:rFonts w:ascii="微软雅黑" w:hAnsi="微软雅黑" w:eastAsia="微软雅黑" w:cs="微软雅黑"/>
              </w:rPr>
            </w:pPr>
            <w:r>
              <w:rPr>
                <w:rFonts w:hint="eastAsia" w:ascii="微软雅黑" w:hAnsi="微软雅黑" w:eastAsia="微软雅黑" w:cs="微软雅黑"/>
                <w:sz w:val="18"/>
                <w:szCs w:val="18"/>
              </w:rPr>
              <w:t>8月19日（星期六）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65" w:hRule="atLeast"/>
          <w:jc w:val="center"/>
        </w:trPr>
        <w:tc>
          <w:tcPr>
            <w:tcW w:w="295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FF0000"/>
                <w:sz w:val="24"/>
              </w:rPr>
            </w:pPr>
          </w:p>
        </w:tc>
        <w:tc>
          <w:tcPr>
            <w:tcW w:w="306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spacing w:before="0" w:beforeAutospacing="0" w:after="0" w:afterAutospacing="0" w:line="400" w:lineRule="atLeast"/>
              <w:jc w:val="center"/>
              <w:rPr>
                <w:rFonts w:ascii="微软雅黑" w:hAnsi="微软雅黑" w:eastAsia="微软雅黑" w:cs="微软雅黑"/>
              </w:rPr>
            </w:pPr>
            <w:r>
              <w:rPr>
                <w:rFonts w:hint="eastAsia" w:ascii="微软雅黑" w:hAnsi="微软雅黑" w:eastAsia="微软雅黑" w:cs="微软雅黑"/>
                <w:sz w:val="18"/>
                <w:szCs w:val="18"/>
              </w:rPr>
              <w:t>11:05-12:05</w:t>
            </w:r>
          </w:p>
        </w:tc>
        <w:tc>
          <w:tcPr>
            <w:tcW w:w="28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spacing w:before="0" w:beforeAutospacing="0" w:after="0" w:afterAutospacing="0" w:line="400" w:lineRule="atLeast"/>
              <w:jc w:val="center"/>
              <w:rPr>
                <w:rFonts w:ascii="微软雅黑" w:hAnsi="微软雅黑" w:eastAsia="微软雅黑" w:cs="微软雅黑"/>
              </w:rPr>
            </w:pPr>
            <w:r>
              <w:rPr>
                <w:rFonts w:hint="eastAsia" w:ascii="微软雅黑" w:hAnsi="微软雅黑" w:eastAsia="微软雅黑" w:cs="微软雅黑"/>
                <w:sz w:val="18"/>
                <w:szCs w:val="18"/>
              </w:rPr>
              <w:t>11:05-11:35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9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spacing w:before="0" w:beforeAutospacing="0" w:after="0" w:afterAutospacing="0" w:line="360" w:lineRule="exact"/>
              <w:jc w:val="center"/>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执业医师</w:t>
            </w:r>
          </w:p>
        </w:tc>
        <w:tc>
          <w:tcPr>
            <w:tcW w:w="306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spacing w:before="0" w:beforeAutospacing="0" w:after="0" w:afterAutospacing="0" w:line="400" w:lineRule="atLeast"/>
              <w:jc w:val="center"/>
              <w:rPr>
                <w:rFonts w:ascii="微软雅黑" w:hAnsi="微软雅黑" w:eastAsia="微软雅黑" w:cs="微软雅黑"/>
              </w:rPr>
            </w:pPr>
            <w:r>
              <w:rPr>
                <w:rFonts w:hint="eastAsia" w:ascii="微软雅黑" w:hAnsi="微软雅黑" w:eastAsia="微软雅黑" w:cs="微软雅黑"/>
                <w:sz w:val="18"/>
                <w:szCs w:val="18"/>
              </w:rPr>
              <w:t>军事医学</w:t>
            </w:r>
          </w:p>
        </w:tc>
        <w:tc>
          <w:tcPr>
            <w:tcW w:w="28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60" w:lineRule="exact"/>
              <w:jc w:val="center"/>
              <w:rPr>
                <w:rFonts w:ascii="微软雅黑" w:hAnsi="微软雅黑" w:eastAsia="微软雅黑" w:cs="微软雅黑"/>
              </w:rPr>
            </w:pPr>
            <w:r>
              <w:rPr>
                <w:rFonts w:hint="eastAsia" w:ascii="微软雅黑" w:hAnsi="微软雅黑" w:eastAsia="微软雅黑" w:cs="微软雅黑"/>
                <w:kern w:val="0"/>
                <w:sz w:val="18"/>
                <w:szCs w:val="18"/>
                <w:lang w:bidi="ar"/>
              </w:rPr>
              <w:t>院前急救岗位、儿科专业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9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spacing w:before="0" w:beforeAutospacing="0" w:after="0" w:afterAutospacing="0" w:line="360" w:lineRule="exact"/>
              <w:jc w:val="center"/>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执业助理医师</w:t>
            </w:r>
          </w:p>
        </w:tc>
        <w:tc>
          <w:tcPr>
            <w:tcW w:w="306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60" w:lineRule="exact"/>
              <w:jc w:val="center"/>
              <w:rPr>
                <w:rFonts w:ascii="微软雅黑" w:hAnsi="微软雅黑" w:eastAsia="微软雅黑" w:cs="微软雅黑"/>
              </w:rPr>
            </w:pPr>
            <w:r>
              <w:rPr>
                <w:rFonts w:hint="eastAsia" w:ascii="微软雅黑" w:hAnsi="微软雅黑" w:eastAsia="微软雅黑" w:cs="微软雅黑"/>
                <w:kern w:val="0"/>
                <w:sz w:val="18"/>
                <w:szCs w:val="18"/>
                <w:lang w:bidi="ar"/>
              </w:rPr>
              <w:t>——</w:t>
            </w:r>
          </w:p>
        </w:tc>
        <w:tc>
          <w:tcPr>
            <w:tcW w:w="28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spacing w:before="0" w:beforeAutospacing="0" w:after="0" w:afterAutospacing="0" w:line="360" w:lineRule="exact"/>
              <w:jc w:val="center"/>
              <w:rPr>
                <w:rFonts w:ascii="微软雅黑" w:hAnsi="微软雅黑" w:eastAsia="微软雅黑" w:cs="微软雅黑"/>
              </w:rPr>
            </w:pPr>
            <w:r>
              <w:rPr>
                <w:rFonts w:hint="eastAsia" w:ascii="微软雅黑" w:hAnsi="微软雅黑" w:eastAsia="微软雅黑" w:cs="微软雅黑"/>
                <w:sz w:val="18"/>
                <w:szCs w:val="18"/>
              </w:rPr>
              <w:t>军事医学</w:t>
            </w:r>
          </w:p>
        </w:tc>
      </w:tr>
    </w:tbl>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执业医师合格分数线为360分，执业助理医师合格分数线为180分。考生的具体考试时间和地址详见准考证。</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（三）医学综合考试“一年两试”安排另行通知。</w:t>
      </w:r>
    </w:p>
    <w:p>
      <w:pPr>
        <w:ind w:firstLine="645"/>
        <w:rPr>
          <w:rFonts w:ascii="黑体" w:hAnsi="黑体" w:eastAsia="黑体" w:cs="黑体"/>
          <w:sz w:val="32"/>
          <w:szCs w:val="32"/>
        </w:rPr>
      </w:pPr>
      <w:r>
        <w:rPr>
          <w:rFonts w:hint="eastAsia" w:ascii="黑体" w:hAnsi="黑体" w:eastAsia="黑体" w:cs="黑体"/>
          <w:sz w:val="32"/>
          <w:szCs w:val="32"/>
        </w:rPr>
        <w:t>四、其他事项</w:t>
      </w:r>
    </w:p>
    <w:p>
      <w:pPr>
        <w:spacing w:line="600" w:lineRule="exact"/>
        <w:ind w:firstLine="640" w:firstLineChars="200"/>
        <w:jc w:val="left"/>
        <w:rPr>
          <w:rFonts w:ascii="仿宋_GB2312" w:hAnsi="宋体" w:eastAsia="仿宋_GB2312" w:cs="仿宋_GB2312"/>
          <w:color w:val="000000"/>
          <w:kern w:val="0"/>
          <w:sz w:val="32"/>
          <w:szCs w:val="32"/>
          <w:lang w:bidi="ar"/>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报名参加</w:t>
      </w:r>
      <w:r>
        <w:rPr>
          <w:rFonts w:hint="eastAsia" w:ascii="仿宋_GB2312" w:hAnsi="仿宋_GB2312" w:eastAsia="仿宋_GB2312" w:cs="仿宋_GB2312"/>
          <w:sz w:val="32"/>
          <w:szCs w:val="32"/>
        </w:rPr>
        <w:t>2023</w:t>
      </w:r>
      <w:r>
        <w:rPr>
          <w:rFonts w:ascii="仿宋_GB2312" w:hAnsi="仿宋_GB2312" w:eastAsia="仿宋_GB2312" w:cs="仿宋_GB2312"/>
          <w:sz w:val="32"/>
          <w:szCs w:val="32"/>
        </w:rPr>
        <w:t>年医师资格考试的考生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均须</w:t>
      </w:r>
      <w:r>
        <w:rPr>
          <w:rFonts w:hint="eastAsia" w:ascii="仿宋_GB2312" w:hAnsi="仿宋_GB2312" w:eastAsia="仿宋_GB2312" w:cs="仿宋_GB2312"/>
          <w:sz w:val="32"/>
          <w:szCs w:val="32"/>
        </w:rPr>
        <w:t>关注湖南省卫生健康委医学考试中心微信公众号，及时获取考试相关信息。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（二）我省医师资格考试继续实行网上缴纳考试报名费。通过现场资格审核的考生，实践技能考试报名费网上缴费起止时间为2023</w:t>
      </w:r>
      <w:r>
        <w:rPr>
          <w:rFonts w:hint="eastAsia" w:ascii="仿宋_GB2312" w:hAnsi="仿宋_GB2312" w:eastAsia="仿宋_GB2312" w:cs="仿宋_GB2312"/>
          <w:color w:val="000000" w:themeColor="text1"/>
          <w:sz w:val="32"/>
          <w:szCs w:val="32"/>
          <w14:textFill>
            <w14:solidFill>
              <w14:schemeClr w14:val="tx1"/>
            </w14:solidFill>
          </w14:textFill>
        </w:rPr>
        <w:t>年3月7日8时至3月20</w:t>
      </w:r>
      <w:r>
        <w:rPr>
          <w:rFonts w:hint="eastAsia" w:ascii="仿宋_GB2312" w:hAnsi="仿宋_GB2312" w:eastAsia="仿宋_GB2312" w:cs="仿宋_GB2312"/>
          <w:sz w:val="32"/>
          <w:szCs w:val="32"/>
        </w:rPr>
        <w:t>日24时。各类别考生应于实践技能考试后第三天在湖南医考网上查询成绩，成绩合格者在网上缴纳医学综合考试报名费，2023年实践技能免试考生按相应标准同步缴纳医学综合考试报名费。具体缴费事宜请及时关注湖南医考网和湖南省卫生健康委医学考试中心微信公众号。</w:t>
      </w:r>
    </w:p>
    <w:p>
      <w:pPr>
        <w:spacing w:line="600" w:lineRule="exact"/>
        <w:ind w:firstLine="640" w:firstLineChars="200"/>
        <w:rPr>
          <w:rFonts w:ascii="仿宋_GB2312" w:hAnsi="仿宋_GB2312" w:eastAsia="仿宋_GB2312" w:cs="仿宋_GB2312"/>
          <w:sz w:val="32"/>
          <w:szCs w:val="32"/>
        </w:rPr>
      </w:pPr>
      <w:r>
        <w:rPr>
          <w:rFonts w:hint="eastAsia" w:eastAsia="仿宋_GB2312"/>
          <w:kern w:val="0"/>
          <w:sz w:val="32"/>
          <w:szCs w:val="32"/>
        </w:rPr>
        <w:t>（三）</w:t>
      </w:r>
      <w:r>
        <w:rPr>
          <w:rFonts w:hint="eastAsia" w:ascii="仿宋_GB2312" w:hAnsi="仿宋_GB2312" w:eastAsia="仿宋_GB2312" w:cs="仿宋_GB2312"/>
          <w:sz w:val="32"/>
          <w:szCs w:val="32"/>
        </w:rPr>
        <w:t>考生可登陆国家卫生健康委、国家中医药局网站或登陆国家医学考试网、中国中医药考试认证网和湖南医考网查询医师资格考试报名资格有关规定、考试大纲及考试相关信息。国家卫生健康委网址：http：//www.nhc.gov.cn/；国家中医药局网址：http://www.satcm.gov.cn/；国家医学考试网网址：http://www.nmec.org.cn/；中国中医药考试认证网网址：http://www.tcmtest.org.cn/；湖南医考网网址：</w:t>
      </w:r>
      <w:r>
        <w:fldChar w:fldCharType="begin"/>
      </w:r>
      <w:r>
        <w:instrText xml:space="preserve"> HYPERLINK "http://www.cndoctor.cn/。" </w:instrText>
      </w:r>
      <w:r>
        <w:fldChar w:fldCharType="separate"/>
      </w:r>
      <w:r>
        <w:rPr>
          <w:rFonts w:hint="eastAsia" w:ascii="仿宋_GB2312" w:hAnsi="仿宋_GB2312" w:eastAsia="仿宋_GB2312" w:cs="仿宋_GB2312"/>
          <w:sz w:val="32"/>
          <w:szCs w:val="32"/>
        </w:rPr>
        <w:t>http://www.cndoctor.cn/。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长沙市卫生健康委员会网址：http://wsjkw.changsha.gov.cn/。</w:t>
      </w:r>
    </w:p>
    <w:p>
      <w:pPr>
        <w:spacing w:line="560" w:lineRule="exact"/>
        <w:ind w:firstLine="640" w:firstLineChars="200"/>
        <w:rPr>
          <w:rFonts w:eastAsia="仿宋_GB2312"/>
          <w:sz w:val="32"/>
          <w:szCs w:val="32"/>
        </w:rPr>
      </w:pPr>
      <w:r>
        <w:rPr>
          <w:rFonts w:hint="eastAsia" w:eastAsia="仿宋_GB2312"/>
          <w:sz w:val="32"/>
          <w:szCs w:val="32"/>
        </w:rPr>
        <w:t>附件：1.医师资格考试试用期考核证明</w:t>
      </w:r>
    </w:p>
    <w:p>
      <w:pPr>
        <w:spacing w:line="560" w:lineRule="exact"/>
        <w:ind w:firstLine="1600" w:firstLineChars="500"/>
        <w:rPr>
          <w:rFonts w:eastAsia="仿宋_GB2312"/>
          <w:sz w:val="32"/>
          <w:szCs w:val="32"/>
        </w:rPr>
      </w:pPr>
      <w:r>
        <w:rPr>
          <w:rFonts w:hint="eastAsia" w:eastAsia="仿宋_GB2312"/>
          <w:sz w:val="32"/>
          <w:szCs w:val="32"/>
        </w:rPr>
        <w:t>2.执业助理医师报考执业医师执业期考核证明</w:t>
      </w:r>
    </w:p>
    <w:p>
      <w:pPr>
        <w:spacing w:line="560" w:lineRule="exact"/>
        <w:ind w:firstLine="1600" w:firstLineChars="500"/>
        <w:rPr>
          <w:rFonts w:eastAsia="仿宋_GB2312"/>
          <w:sz w:val="32"/>
          <w:szCs w:val="32"/>
        </w:rPr>
      </w:pPr>
      <w:r>
        <w:rPr>
          <w:rFonts w:hint="eastAsia" w:eastAsia="仿宋_GB2312"/>
          <w:sz w:val="32"/>
          <w:szCs w:val="32"/>
        </w:rPr>
        <w:t>3.应届医学专业毕业生医师资格考试报考承诺书</w:t>
      </w:r>
    </w:p>
    <w:p>
      <w:pPr>
        <w:ind w:firstLine="1616" w:firstLineChars="505"/>
        <w:rPr>
          <w:rFonts w:eastAsia="仿宋_GB2312"/>
          <w:kern w:val="0"/>
          <w:sz w:val="28"/>
          <w:szCs w:val="28"/>
        </w:rPr>
      </w:pPr>
      <w:r>
        <w:rPr>
          <w:rFonts w:hint="eastAsia" w:eastAsia="仿宋_GB2312"/>
          <w:sz w:val="32"/>
          <w:szCs w:val="32"/>
        </w:rPr>
        <w:t>4.</w:t>
      </w:r>
      <w:r>
        <w:rPr>
          <w:rFonts w:hint="eastAsia" w:eastAsia="仿宋_GB2312"/>
          <w:kern w:val="0"/>
          <w:sz w:val="28"/>
          <w:szCs w:val="28"/>
        </w:rPr>
        <w:t>湖南省卫生计生委医学考试中心公众号二维码</w:t>
      </w:r>
    </w:p>
    <w:p>
      <w:pPr>
        <w:spacing w:line="560" w:lineRule="exact"/>
        <w:rPr>
          <w:rFonts w:eastAsia="仿宋_GB2312"/>
          <w:sz w:val="32"/>
          <w:szCs w:val="32"/>
        </w:rPr>
      </w:pPr>
      <w:r>
        <w:rPr>
          <w:rFonts w:hint="eastAsia" w:eastAsia="仿宋_GB2312"/>
          <w:sz w:val="32"/>
          <w:szCs w:val="32"/>
        </w:rPr>
        <w:t>特此公告。</w:t>
      </w:r>
    </w:p>
    <w:p>
      <w:pPr>
        <w:spacing w:line="560" w:lineRule="exact"/>
        <w:ind w:firstLine="2307" w:firstLineChars="721"/>
        <w:jc w:val="right"/>
        <w:rPr>
          <w:rFonts w:hint="eastAsia" w:eastAsia="仿宋_GB2312"/>
          <w:sz w:val="32"/>
          <w:szCs w:val="32"/>
        </w:rPr>
      </w:pPr>
      <w:r>
        <w:rPr>
          <w:rFonts w:eastAsia="仿宋_GB2312"/>
          <w:sz w:val="32"/>
          <w:szCs w:val="32"/>
        </w:rPr>
        <w:t xml:space="preserve">          </w:t>
      </w:r>
      <w:r>
        <w:rPr>
          <w:rFonts w:hint="eastAsia" w:eastAsia="仿宋_GB2312"/>
          <w:sz w:val="32"/>
          <w:szCs w:val="32"/>
        </w:rPr>
        <w:t xml:space="preserve"> </w:t>
      </w:r>
    </w:p>
    <w:p>
      <w:pPr>
        <w:spacing w:line="560" w:lineRule="exact"/>
        <w:ind w:firstLine="2307" w:firstLineChars="721"/>
        <w:jc w:val="right"/>
        <w:rPr>
          <w:rFonts w:eastAsia="仿宋_GB2312"/>
          <w:sz w:val="32"/>
          <w:szCs w:val="32"/>
        </w:rPr>
      </w:pPr>
      <w:r>
        <w:rPr>
          <w:rFonts w:hint="eastAsia" w:eastAsia="仿宋_GB2312"/>
          <w:sz w:val="32"/>
          <w:szCs w:val="32"/>
        </w:rPr>
        <w:t>长沙市卫生健康委员会</w:t>
      </w:r>
    </w:p>
    <w:p>
      <w:pPr>
        <w:spacing w:line="560" w:lineRule="exact"/>
        <w:ind w:firstLine="5142" w:firstLineChars="1607"/>
        <w:rPr>
          <w:rFonts w:eastAsia="仿宋_GB2312"/>
          <w:sz w:val="32"/>
          <w:szCs w:val="32"/>
        </w:rPr>
      </w:pPr>
      <w:r>
        <w:rPr>
          <w:rFonts w:eastAsia="仿宋_GB2312"/>
          <w:sz w:val="32"/>
          <w:szCs w:val="32"/>
        </w:rPr>
        <w:t xml:space="preserve"> 20</w:t>
      </w:r>
      <w:r>
        <w:rPr>
          <w:rFonts w:hint="eastAsia" w:eastAsia="仿宋_GB2312"/>
          <w:sz w:val="32"/>
          <w:szCs w:val="32"/>
        </w:rPr>
        <w:t>23年</w:t>
      </w:r>
      <w:r>
        <w:rPr>
          <w:rFonts w:hint="eastAsia" w:eastAsia="仿宋_GB2312"/>
          <w:sz w:val="32"/>
          <w:szCs w:val="32"/>
          <w:lang w:val="en-US" w:eastAsia="zh-CN"/>
        </w:rPr>
        <w:t>2</w:t>
      </w:r>
      <w:r>
        <w:rPr>
          <w:rFonts w:hint="eastAsia" w:eastAsia="仿宋_GB2312"/>
          <w:sz w:val="32"/>
          <w:szCs w:val="32"/>
        </w:rPr>
        <w:t>月</w:t>
      </w:r>
      <w:r>
        <w:rPr>
          <w:rFonts w:hint="eastAsia" w:eastAsia="仿宋_GB2312"/>
          <w:sz w:val="32"/>
          <w:szCs w:val="32"/>
          <w:lang w:val="en-US" w:eastAsia="zh-CN"/>
        </w:rPr>
        <w:t>1</w:t>
      </w:r>
      <w:r>
        <w:rPr>
          <w:rFonts w:hint="eastAsia" w:eastAsia="仿宋_GB2312"/>
          <w:sz w:val="32"/>
          <w:szCs w:val="32"/>
        </w:rPr>
        <w:t>日</w:t>
      </w:r>
    </w:p>
    <w:p>
      <w:pPr>
        <w:spacing w:line="400" w:lineRule="exact"/>
        <w:rPr>
          <w:rFonts w:eastAsia="华文仿宋"/>
          <w:sz w:val="32"/>
          <w:szCs w:val="32"/>
        </w:rPr>
      </w:pPr>
    </w:p>
    <w:p>
      <w:pPr>
        <w:spacing w:line="400" w:lineRule="exact"/>
        <w:rPr>
          <w:rFonts w:eastAsia="华文仿宋"/>
          <w:sz w:val="32"/>
          <w:szCs w:val="32"/>
        </w:rPr>
      </w:pPr>
      <w:r>
        <w:rPr>
          <w:rFonts w:eastAsia="华文仿宋"/>
          <w:sz w:val="32"/>
          <w:szCs w:val="32"/>
        </w:rPr>
        <w:t>附</w:t>
      </w:r>
      <w:r>
        <w:rPr>
          <w:rFonts w:hint="eastAsia" w:eastAsia="华文仿宋"/>
          <w:sz w:val="32"/>
          <w:szCs w:val="32"/>
        </w:rPr>
        <w:t>件1</w:t>
      </w:r>
    </w:p>
    <w:p>
      <w:pPr>
        <w:spacing w:line="500" w:lineRule="exact"/>
        <w:jc w:val="center"/>
        <w:rPr>
          <w:rFonts w:eastAsia="方正小标宋简体"/>
          <w:sz w:val="36"/>
          <w:szCs w:val="40"/>
        </w:rPr>
      </w:pPr>
      <w:r>
        <w:rPr>
          <w:rFonts w:eastAsia="方正小标宋简体"/>
          <w:sz w:val="36"/>
          <w:szCs w:val="40"/>
        </w:rPr>
        <w:t>医师资格考试试用期考核证明</w:t>
      </w:r>
    </w:p>
    <w:tbl>
      <w:tblPr>
        <w:tblStyle w:val="7"/>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1418"/>
        <w:gridCol w:w="1276"/>
        <w:gridCol w:w="140"/>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sz w:val="24"/>
              </w:rPr>
            </w:pPr>
            <w:r>
              <w:rPr>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sz w:val="24"/>
              </w:rPr>
            </w:pPr>
            <w:r>
              <w:rPr>
                <w:sz w:val="24"/>
              </w:rPr>
              <w:t>性    别</w:t>
            </w:r>
          </w:p>
        </w:tc>
        <w:tc>
          <w:tcPr>
            <w:tcW w:w="2332" w:type="dxa"/>
            <w:gridSpan w:val="2"/>
            <w:tcBorders>
              <w:left w:val="single" w:color="000000" w:sz="2" w:space="0"/>
              <w:bottom w:val="single" w:color="000000" w:sz="2" w:space="0"/>
              <w:right w:val="single" w:color="000000" w:sz="2" w:space="0"/>
            </w:tcBorders>
            <w:vAlign w:val="center"/>
          </w:tcPr>
          <w:p>
            <w:pPr>
              <w:spacing w:line="400" w:lineRule="exact"/>
              <w:rPr>
                <w:sz w:val="24"/>
              </w:rPr>
            </w:pPr>
          </w:p>
        </w:tc>
        <w:tc>
          <w:tcPr>
            <w:tcW w:w="1276" w:type="dxa"/>
            <w:tcBorders>
              <w:left w:val="single" w:color="000000" w:sz="2" w:space="0"/>
            </w:tcBorders>
            <w:vAlign w:val="center"/>
          </w:tcPr>
          <w:p>
            <w:pPr>
              <w:spacing w:line="400" w:lineRule="exact"/>
              <w:rPr>
                <w:sz w:val="24"/>
              </w:rPr>
            </w:pPr>
            <w:r>
              <w:rPr>
                <w:sz w:val="24"/>
              </w:rPr>
              <w:t>出生年月</w:t>
            </w:r>
          </w:p>
        </w:tc>
        <w:tc>
          <w:tcPr>
            <w:tcW w:w="1967" w:type="dxa"/>
            <w:gridSpan w:val="2"/>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sz w:val="24"/>
              </w:rPr>
            </w:pPr>
            <w:r>
              <w:rPr>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r>
              <w:rPr>
                <w:sz w:val="24"/>
              </w:rPr>
              <w:t>所学专业</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276" w:type="dxa"/>
            <w:tcBorders>
              <w:left w:val="single" w:color="000000" w:sz="2" w:space="0"/>
              <w:bottom w:val="single" w:color="000000" w:sz="2" w:space="0"/>
            </w:tcBorders>
            <w:vAlign w:val="center"/>
          </w:tcPr>
          <w:p>
            <w:pPr>
              <w:spacing w:line="400" w:lineRule="exact"/>
              <w:rPr>
                <w:sz w:val="24"/>
              </w:rPr>
            </w:pPr>
            <w:r>
              <w:rPr>
                <w:sz w:val="24"/>
              </w:rPr>
              <w:t>医学学历</w:t>
            </w:r>
          </w:p>
        </w:tc>
        <w:tc>
          <w:tcPr>
            <w:tcW w:w="1967" w:type="dxa"/>
            <w:gridSpan w:val="2"/>
            <w:tcBorders>
              <w:bottom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sz w:val="24"/>
              </w:rPr>
            </w:pPr>
            <w:r>
              <w:rPr>
                <w:sz w:val="24"/>
              </w:rPr>
              <w:t>取得学历</w:t>
            </w:r>
          </w:p>
          <w:p>
            <w:pPr>
              <w:jc w:val="center"/>
              <w:rPr>
                <w:sz w:val="24"/>
              </w:rPr>
            </w:pPr>
            <w:r>
              <w:rPr>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rPr>
                <w:sz w:val="24"/>
              </w:rPr>
            </w:pPr>
            <w:r>
              <w:rPr>
                <w:sz w:val="24"/>
              </w:rPr>
              <w:t>有效身份证件号码</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rPr>
                <w:sz w:val="24"/>
              </w:rPr>
            </w:pPr>
          </w:p>
        </w:tc>
        <w:tc>
          <w:tcPr>
            <w:tcW w:w="1276" w:type="dxa"/>
            <w:tcBorders>
              <w:left w:val="single" w:color="000000" w:sz="2" w:space="0"/>
              <w:bottom w:val="single" w:color="000000" w:sz="2" w:space="0"/>
            </w:tcBorders>
            <w:vAlign w:val="center"/>
          </w:tcPr>
          <w:p>
            <w:pPr>
              <w:jc w:val="center"/>
              <w:rPr>
                <w:sz w:val="24"/>
              </w:rPr>
            </w:pPr>
            <w:r>
              <w:rPr>
                <w:sz w:val="24"/>
              </w:rPr>
              <w:t>证  件</w:t>
            </w:r>
          </w:p>
          <w:p>
            <w:pPr>
              <w:jc w:val="center"/>
              <w:rPr>
                <w:sz w:val="24"/>
              </w:rPr>
            </w:pPr>
            <w:r>
              <w:rPr>
                <w:sz w:val="24"/>
              </w:rPr>
              <w:t>有效期</w:t>
            </w:r>
          </w:p>
        </w:tc>
        <w:tc>
          <w:tcPr>
            <w:tcW w:w="1967" w:type="dxa"/>
            <w:gridSpan w:val="2"/>
            <w:tcBorders>
              <w:bottom w:val="single" w:color="000000" w:sz="2"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sz w:val="24"/>
              </w:rPr>
            </w:pPr>
            <w:r>
              <w:rPr>
                <w:sz w:val="24"/>
              </w:rPr>
              <w:t>报考类别</w:t>
            </w:r>
          </w:p>
        </w:tc>
        <w:tc>
          <w:tcPr>
            <w:tcW w:w="8294" w:type="dxa"/>
            <w:gridSpan w:val="10"/>
            <w:tcBorders>
              <w:top w:val="single" w:color="000000" w:sz="2" w:space="0"/>
              <w:left w:val="single" w:color="000000" w:sz="2" w:space="0"/>
              <w:bottom w:val="single" w:color="auto" w:sz="1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sz w:val="24"/>
              </w:rPr>
            </w:pPr>
            <w:r>
              <w:rPr>
                <w:sz w:val="24"/>
              </w:rPr>
              <w:t>试用机构</w:t>
            </w:r>
          </w:p>
        </w:tc>
        <w:tc>
          <w:tcPr>
            <w:tcW w:w="937" w:type="dxa"/>
            <w:tcBorders>
              <w:top w:val="single" w:color="auto" w:sz="12" w:space="0"/>
            </w:tcBorders>
            <w:vAlign w:val="center"/>
          </w:tcPr>
          <w:p>
            <w:pPr>
              <w:spacing w:line="400" w:lineRule="exact"/>
              <w:jc w:val="distribute"/>
              <w:rPr>
                <w:sz w:val="24"/>
              </w:rPr>
            </w:pPr>
            <w:r>
              <w:rPr>
                <w:sz w:val="24"/>
              </w:rPr>
              <w:t>名称</w:t>
            </w:r>
          </w:p>
        </w:tc>
        <w:tc>
          <w:tcPr>
            <w:tcW w:w="7357" w:type="dxa"/>
            <w:gridSpan w:val="9"/>
            <w:tcBorders>
              <w:top w:val="single" w:color="auto" w:sz="1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sz w:val="24"/>
              </w:rPr>
            </w:pPr>
          </w:p>
        </w:tc>
        <w:tc>
          <w:tcPr>
            <w:tcW w:w="937" w:type="dxa"/>
            <w:vAlign w:val="center"/>
          </w:tcPr>
          <w:p>
            <w:pPr>
              <w:spacing w:line="400" w:lineRule="exact"/>
              <w:jc w:val="distribute"/>
              <w:rPr>
                <w:sz w:val="24"/>
              </w:rPr>
            </w:pPr>
            <w:r>
              <w:rPr>
                <w:sz w:val="24"/>
              </w:rPr>
              <w:t>地址</w:t>
            </w:r>
          </w:p>
        </w:tc>
        <w:tc>
          <w:tcPr>
            <w:tcW w:w="4114" w:type="dxa"/>
            <w:gridSpan w:val="6"/>
            <w:vAlign w:val="center"/>
          </w:tcPr>
          <w:p>
            <w:pPr>
              <w:spacing w:line="400" w:lineRule="exact"/>
              <w:rPr>
                <w:sz w:val="24"/>
              </w:rPr>
            </w:pPr>
          </w:p>
        </w:tc>
        <w:tc>
          <w:tcPr>
            <w:tcW w:w="1276" w:type="dxa"/>
            <w:vAlign w:val="center"/>
          </w:tcPr>
          <w:p>
            <w:pPr>
              <w:spacing w:line="400" w:lineRule="exact"/>
              <w:jc w:val="distribute"/>
              <w:rPr>
                <w:sz w:val="24"/>
              </w:rPr>
            </w:pPr>
            <w:r>
              <w:rPr>
                <w:sz w:val="24"/>
              </w:rPr>
              <w:t>邮编</w:t>
            </w:r>
          </w:p>
        </w:tc>
        <w:tc>
          <w:tcPr>
            <w:tcW w:w="1967" w:type="dxa"/>
            <w:gridSpan w:val="2"/>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sz w:val="24"/>
              </w:rPr>
            </w:pPr>
          </w:p>
        </w:tc>
        <w:tc>
          <w:tcPr>
            <w:tcW w:w="937" w:type="dxa"/>
            <w:vAlign w:val="center"/>
          </w:tcPr>
          <w:p>
            <w:pPr>
              <w:spacing w:line="400" w:lineRule="exact"/>
              <w:jc w:val="distribute"/>
              <w:rPr>
                <w:sz w:val="24"/>
              </w:rPr>
            </w:pPr>
            <w:r>
              <w:rPr>
                <w:sz w:val="24"/>
              </w:rPr>
              <w:t>登记号</w:t>
            </w:r>
          </w:p>
        </w:tc>
        <w:tc>
          <w:tcPr>
            <w:tcW w:w="4114" w:type="dxa"/>
            <w:gridSpan w:val="6"/>
            <w:vAlign w:val="center"/>
          </w:tcPr>
          <w:p>
            <w:pPr>
              <w:spacing w:line="400" w:lineRule="exact"/>
              <w:rPr>
                <w:sz w:val="24"/>
              </w:rPr>
            </w:pPr>
          </w:p>
        </w:tc>
        <w:tc>
          <w:tcPr>
            <w:tcW w:w="1276" w:type="dxa"/>
            <w:vAlign w:val="center"/>
          </w:tcPr>
          <w:p>
            <w:pPr>
              <w:spacing w:line="400" w:lineRule="exact"/>
              <w:rPr>
                <w:sz w:val="24"/>
              </w:rPr>
            </w:pPr>
            <w:r>
              <w:rPr>
                <w:sz w:val="24"/>
              </w:rPr>
              <w:t>法人姓名</w:t>
            </w:r>
          </w:p>
        </w:tc>
        <w:tc>
          <w:tcPr>
            <w:tcW w:w="1967" w:type="dxa"/>
            <w:gridSpan w:val="2"/>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sz w:val="24"/>
              </w:rPr>
            </w:pPr>
            <w:r>
              <w:rPr>
                <w:sz w:val="24"/>
              </w:rPr>
              <w:t>试用起止</w:t>
            </w:r>
          </w:p>
          <w:p>
            <w:pPr>
              <w:spacing w:line="300" w:lineRule="exact"/>
              <w:rPr>
                <w:sz w:val="24"/>
              </w:rPr>
            </w:pPr>
            <w:r>
              <w:rPr>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sz w:val="24"/>
              </w:rPr>
            </w:pPr>
            <w:r>
              <w:rPr>
                <w:sz w:val="24"/>
              </w:rPr>
              <w:t xml:space="preserve">（         ）年（  ）月   </w:t>
            </w:r>
            <w:r>
              <w:rPr>
                <w:rFonts w:eastAsia="黑体"/>
                <w:sz w:val="24"/>
              </w:rPr>
              <w:t>至</w:t>
            </w:r>
            <w:r>
              <w:rPr>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sz w:val="24"/>
              </w:rPr>
            </w:pPr>
            <w:r>
              <w:rPr>
                <w:sz w:val="24"/>
              </w:rPr>
              <w:t>主要试用</w:t>
            </w:r>
          </w:p>
          <w:p>
            <w:pPr>
              <w:spacing w:line="400" w:lineRule="exact"/>
              <w:jc w:val="distribute"/>
              <w:rPr>
                <w:sz w:val="24"/>
              </w:rPr>
            </w:pPr>
            <w:r>
              <w:rPr>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sz w:val="24"/>
              </w:rPr>
            </w:pPr>
            <w:r>
              <w:rPr>
                <w:sz w:val="24"/>
              </w:rPr>
              <w:t>岗位(科室)</w:t>
            </w:r>
          </w:p>
          <w:p>
            <w:pPr>
              <w:spacing w:line="300" w:lineRule="exact"/>
              <w:jc w:val="distribute"/>
              <w:rPr>
                <w:sz w:val="24"/>
              </w:rPr>
            </w:pPr>
            <w:r>
              <w:rPr>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sz w:val="24"/>
              </w:rPr>
            </w:pPr>
            <w:r>
              <w:rPr>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sz w:val="24"/>
              </w:rPr>
            </w:pPr>
            <w:r>
              <w:rPr>
                <w:sz w:val="24"/>
              </w:rPr>
              <w:t>带  教  老  师</w:t>
            </w:r>
          </w:p>
          <w:p>
            <w:pPr>
              <w:spacing w:line="300" w:lineRule="exact"/>
              <w:jc w:val="distribute"/>
              <w:rPr>
                <w:sz w:val="24"/>
              </w:rPr>
            </w:pPr>
            <w:r>
              <w:rPr>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sz w:val="24"/>
              </w:rPr>
            </w:pPr>
            <w:r>
              <w:rPr>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sz w:val="24"/>
              </w:rPr>
            </w:pPr>
            <w:r>
              <w:rPr>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sz w:val="24"/>
              </w:rPr>
            </w:pPr>
            <w:r>
              <w:rPr>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510" w:type="dxa"/>
            <w:gridSpan w:val="2"/>
            <w:tcBorders>
              <w:bottom w:val="single" w:color="auto" w:sz="4" w:space="0"/>
            </w:tcBorders>
            <w:vAlign w:val="center"/>
          </w:tcPr>
          <w:p>
            <w:pPr>
              <w:spacing w:line="400" w:lineRule="exact"/>
              <w:jc w:val="distribute"/>
              <w:rPr>
                <w:sz w:val="24"/>
              </w:rPr>
            </w:pPr>
            <w:r>
              <w:rPr>
                <w:sz w:val="24"/>
              </w:rPr>
              <w:t>试用机构</w:t>
            </w:r>
          </w:p>
          <w:p>
            <w:pPr>
              <w:spacing w:line="400" w:lineRule="exact"/>
              <w:jc w:val="distribute"/>
              <w:rPr>
                <w:sz w:val="24"/>
              </w:rPr>
            </w:pPr>
            <w:r>
              <w:rPr>
                <w:sz w:val="24"/>
              </w:rPr>
              <w:t>考核意见</w:t>
            </w:r>
          </w:p>
        </w:tc>
        <w:tc>
          <w:tcPr>
            <w:tcW w:w="8294" w:type="dxa"/>
            <w:gridSpan w:val="10"/>
            <w:tcBorders>
              <w:bottom w:val="single" w:color="auto" w:sz="4" w:space="0"/>
            </w:tcBorders>
            <w:vAlign w:val="center"/>
          </w:tcPr>
          <w:p>
            <w:pPr>
              <w:spacing w:line="400" w:lineRule="exact"/>
              <w:rPr>
                <w:sz w:val="24"/>
              </w:rPr>
            </w:pPr>
            <w:r>
              <w:rPr>
                <w:sz w:val="24"/>
              </w:rPr>
              <w:t>我单位承诺：本表内容及所附材料真实、合法、有效。如有不实，我单位愿承担相应责任及由此所造成的一切后果。</w:t>
            </w:r>
          </w:p>
          <w:p>
            <w:pPr>
              <w:spacing w:line="400" w:lineRule="exact"/>
              <w:rPr>
                <w:sz w:val="24"/>
              </w:rPr>
            </w:pPr>
          </w:p>
          <w:p>
            <w:pPr>
              <w:spacing w:line="400" w:lineRule="exact"/>
              <w:rPr>
                <w:sz w:val="24"/>
              </w:rPr>
            </w:pPr>
            <w:r>
              <w:rPr>
                <w:sz w:val="24"/>
              </w:rPr>
              <w:t>合格  （        ）     不合格（        ）</w:t>
            </w:r>
          </w:p>
          <w:p>
            <w:pPr>
              <w:spacing w:line="400" w:lineRule="exact"/>
              <w:rPr>
                <w:sz w:val="24"/>
              </w:rPr>
            </w:pPr>
          </w:p>
          <w:p>
            <w:pPr>
              <w:spacing w:line="400" w:lineRule="exact"/>
              <w:ind w:firstLine="1255" w:firstLineChars="523"/>
              <w:rPr>
                <w:sz w:val="24"/>
              </w:rPr>
            </w:pPr>
            <w:r>
              <w:rPr>
                <w:sz w:val="24"/>
              </w:rPr>
              <w:t xml:space="preserve">               单位法人代表/法定代表人签字：</w:t>
            </w:r>
          </w:p>
          <w:p>
            <w:pPr>
              <w:spacing w:line="400" w:lineRule="exact"/>
              <w:ind w:firstLine="4132" w:firstLineChars="1722"/>
              <w:rPr>
                <w:sz w:val="24"/>
              </w:rPr>
            </w:pPr>
            <w:r>
              <w:rPr>
                <w:sz w:val="24"/>
              </w:rPr>
              <w:t>（单位公章）</w:t>
            </w:r>
          </w:p>
          <w:p>
            <w:pPr>
              <w:spacing w:line="400" w:lineRule="exact"/>
              <w:ind w:firstLine="1538" w:firstLineChars="641"/>
              <w:rPr>
                <w:sz w:val="24"/>
              </w:rPr>
            </w:pPr>
          </w:p>
          <w:p>
            <w:pPr>
              <w:ind w:firstLine="1538" w:firstLineChars="641"/>
              <w:rPr>
                <w:sz w:val="10"/>
                <w:szCs w:val="10"/>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tcPr>
          <w:p>
            <w:pPr>
              <w:spacing w:line="280" w:lineRule="exact"/>
              <w:ind w:right="-101" w:rightChars="-48"/>
              <w:rPr>
                <w:sz w:val="24"/>
              </w:rPr>
            </w:pPr>
            <w:r>
              <w:rPr>
                <w:sz w:val="24"/>
              </w:rPr>
              <w:t>注：</w:t>
            </w:r>
          </w:p>
        </w:tc>
        <w:tc>
          <w:tcPr>
            <w:tcW w:w="9190" w:type="dxa"/>
            <w:gridSpan w:val="11"/>
            <w:tcBorders>
              <w:top w:val="single" w:color="auto" w:sz="4" w:space="0"/>
              <w:left w:val="nil"/>
              <w:bottom w:val="nil"/>
              <w:right w:val="nil"/>
            </w:tcBorders>
            <w:vAlign w:val="center"/>
          </w:tcPr>
          <w:p>
            <w:pPr>
              <w:spacing w:line="300" w:lineRule="exact"/>
              <w:ind w:left="242" w:leftChars="1" w:hanging="240" w:hangingChars="100"/>
              <w:rPr>
                <w:sz w:val="24"/>
              </w:rPr>
            </w:pPr>
            <w:r>
              <w:rPr>
                <w:sz w:val="24"/>
              </w:rPr>
              <w:t>1.带教老师对考生从岗位胜任力（如：基本技能、医患关系、医际关系及职业道德操守等方面）作综合评价是否合格，并在相应栏目划“√”。</w:t>
            </w:r>
          </w:p>
          <w:p>
            <w:pPr>
              <w:spacing w:line="300" w:lineRule="exact"/>
              <w:rPr>
                <w:sz w:val="24"/>
              </w:rPr>
            </w:pPr>
            <w:r>
              <w:rPr>
                <w:sz w:val="24"/>
              </w:rPr>
              <w:t>2.</w:t>
            </w:r>
            <w:r>
              <w:rPr>
                <w:b/>
                <w:sz w:val="24"/>
              </w:rPr>
              <w:t>军队考生须提交团级以上卫生部门的审核证明。</w:t>
            </w:r>
          </w:p>
          <w:p>
            <w:pPr>
              <w:spacing w:line="300" w:lineRule="exact"/>
              <w:rPr>
                <w:b/>
                <w:sz w:val="24"/>
                <w:u w:val="single"/>
              </w:rPr>
            </w:pPr>
            <w:r>
              <w:rPr>
                <w:sz w:val="24"/>
              </w:rPr>
              <w:t>3.本表栏目空间不够填写，可另附页。</w:t>
            </w:r>
          </w:p>
        </w:tc>
      </w:tr>
    </w:tbl>
    <w:p>
      <w:pPr>
        <w:spacing w:line="400" w:lineRule="exact"/>
        <w:rPr>
          <w:rFonts w:eastAsia="华文仿宋"/>
          <w:sz w:val="32"/>
          <w:szCs w:val="32"/>
        </w:rPr>
      </w:pPr>
    </w:p>
    <w:p>
      <w:pPr>
        <w:spacing w:line="400" w:lineRule="exact"/>
        <w:rPr>
          <w:rFonts w:eastAsia="华文仿宋"/>
          <w:sz w:val="32"/>
          <w:szCs w:val="32"/>
        </w:rPr>
      </w:pPr>
      <w:r>
        <w:rPr>
          <w:rFonts w:eastAsia="华文仿宋"/>
          <w:sz w:val="32"/>
          <w:szCs w:val="32"/>
        </w:rPr>
        <w:t>附</w:t>
      </w:r>
      <w:r>
        <w:rPr>
          <w:rFonts w:hint="eastAsia" w:eastAsia="华文仿宋"/>
          <w:sz w:val="32"/>
          <w:szCs w:val="32"/>
        </w:rPr>
        <w:t>件2</w:t>
      </w:r>
    </w:p>
    <w:p>
      <w:pPr>
        <w:spacing w:line="500" w:lineRule="exact"/>
        <w:jc w:val="center"/>
        <w:rPr>
          <w:rFonts w:eastAsia="方正小标宋简体"/>
          <w:sz w:val="36"/>
          <w:szCs w:val="40"/>
        </w:rPr>
      </w:pPr>
      <w:r>
        <w:rPr>
          <w:rFonts w:eastAsia="方正小标宋简体"/>
          <w:sz w:val="36"/>
          <w:szCs w:val="40"/>
        </w:rPr>
        <w:t>执业助理医师报考执业医师执业期考核证明</w:t>
      </w:r>
    </w:p>
    <w:p>
      <w:pPr>
        <w:rPr>
          <w:sz w:val="24"/>
        </w:rPr>
      </w:pPr>
    </w:p>
    <w:p>
      <w:pPr>
        <w:ind w:left="-540" w:leftChars="-257" w:right="-596" w:rightChars="-284"/>
        <w:jc w:val="left"/>
        <w:rPr>
          <w:sz w:val="24"/>
        </w:rPr>
      </w:pPr>
      <w:r>
        <w:rPr>
          <w:sz w:val="24"/>
        </w:rPr>
        <w:t>执业助理医师资格证书编号：（                                                  ）</w:t>
      </w:r>
    </w:p>
    <w:p>
      <w:pPr>
        <w:ind w:left="-540" w:leftChars="-257" w:right="-596" w:rightChars="-284"/>
        <w:jc w:val="left"/>
        <w:rPr>
          <w:sz w:val="24"/>
        </w:rPr>
      </w:pPr>
      <w:r>
        <w:rPr>
          <w:sz w:val="24"/>
        </w:rPr>
        <w:t>执业助理医师执业证书编号：（                                                  ）</w:t>
      </w:r>
    </w:p>
    <w:tbl>
      <w:tblPr>
        <w:tblStyle w:val="7"/>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895"/>
        <w:gridCol w:w="937"/>
        <w:gridCol w:w="504"/>
        <w:gridCol w:w="349"/>
        <w:gridCol w:w="851"/>
        <w:gridCol w:w="78"/>
        <w:gridCol w:w="914"/>
        <w:gridCol w:w="1562"/>
        <w:gridCol w:w="1274"/>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left w:val="single" w:color="000000" w:sz="2" w:space="0"/>
              <w:bottom w:val="single" w:color="000000" w:sz="2" w:space="0"/>
              <w:right w:val="single" w:color="000000" w:sz="2" w:space="0"/>
            </w:tcBorders>
            <w:vAlign w:val="center"/>
          </w:tcPr>
          <w:p>
            <w:pPr>
              <w:spacing w:line="400" w:lineRule="exact"/>
              <w:jc w:val="center"/>
              <w:rPr>
                <w:sz w:val="24"/>
              </w:rPr>
            </w:pPr>
            <w:r>
              <w:rPr>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sz w:val="24"/>
              </w:rPr>
            </w:pPr>
            <w:r>
              <w:rPr>
                <w:sz w:val="24"/>
              </w:rPr>
              <w:t>性    别</w:t>
            </w:r>
          </w:p>
        </w:tc>
        <w:tc>
          <w:tcPr>
            <w:tcW w:w="2476" w:type="dxa"/>
            <w:gridSpan w:val="2"/>
            <w:tcBorders>
              <w:left w:val="single" w:color="000000" w:sz="2" w:space="0"/>
              <w:bottom w:val="single" w:color="000000" w:sz="2" w:space="0"/>
              <w:right w:val="single" w:color="000000" w:sz="2" w:space="0"/>
            </w:tcBorders>
            <w:vAlign w:val="center"/>
          </w:tcPr>
          <w:p>
            <w:pPr>
              <w:spacing w:line="400" w:lineRule="exact"/>
              <w:rPr>
                <w:sz w:val="24"/>
              </w:rPr>
            </w:pPr>
          </w:p>
        </w:tc>
        <w:tc>
          <w:tcPr>
            <w:tcW w:w="1274" w:type="dxa"/>
            <w:tcBorders>
              <w:left w:val="single" w:color="000000" w:sz="2" w:space="0"/>
            </w:tcBorders>
            <w:vAlign w:val="center"/>
          </w:tcPr>
          <w:p>
            <w:pPr>
              <w:spacing w:line="400" w:lineRule="exact"/>
              <w:rPr>
                <w:sz w:val="24"/>
              </w:rPr>
            </w:pPr>
            <w:r>
              <w:rPr>
                <w:sz w:val="24"/>
              </w:rPr>
              <w:t>民    族</w:t>
            </w:r>
          </w:p>
        </w:tc>
        <w:tc>
          <w:tcPr>
            <w:tcW w:w="1827" w:type="dxa"/>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sz w:val="24"/>
              </w:rPr>
            </w:pPr>
            <w:r>
              <w:rPr>
                <w:sz w:val="24"/>
              </w:rPr>
              <w:t>医学学历</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r>
              <w:rPr>
                <w:sz w:val="24"/>
              </w:rPr>
              <w:t>所学专业</w:t>
            </w:r>
          </w:p>
        </w:tc>
        <w:tc>
          <w:tcPr>
            <w:tcW w:w="247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274" w:type="dxa"/>
            <w:tcBorders>
              <w:left w:val="single" w:color="000000" w:sz="2" w:space="0"/>
              <w:bottom w:val="single" w:color="000000" w:sz="2" w:space="0"/>
            </w:tcBorders>
            <w:vAlign w:val="center"/>
          </w:tcPr>
          <w:p>
            <w:pPr>
              <w:spacing w:line="300" w:lineRule="exact"/>
              <w:jc w:val="distribute"/>
              <w:rPr>
                <w:sz w:val="24"/>
              </w:rPr>
            </w:pPr>
            <w:r>
              <w:rPr>
                <w:sz w:val="24"/>
              </w:rPr>
              <w:t>取得学历</w:t>
            </w:r>
          </w:p>
          <w:p>
            <w:pPr>
              <w:spacing w:line="300" w:lineRule="exact"/>
              <w:jc w:val="distribute"/>
              <w:rPr>
                <w:sz w:val="24"/>
              </w:rPr>
            </w:pPr>
            <w:r>
              <w:rPr>
                <w:sz w:val="24"/>
              </w:rPr>
              <w:t>年    月</w:t>
            </w:r>
          </w:p>
        </w:tc>
        <w:tc>
          <w:tcPr>
            <w:tcW w:w="1827" w:type="dxa"/>
            <w:tcBorders>
              <w:bottom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jc w:val="center"/>
              <w:rPr>
                <w:sz w:val="24"/>
              </w:rPr>
            </w:pPr>
            <w:r>
              <w:rPr>
                <w:sz w:val="24"/>
              </w:rPr>
              <w:t>报考类别</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rPr>
                <w:sz w:val="24"/>
              </w:rPr>
            </w:pPr>
            <w:r>
              <w:rPr>
                <w:sz w:val="24"/>
              </w:rPr>
              <w:t>有效身份证件号码</w:t>
            </w:r>
          </w:p>
        </w:tc>
        <w:tc>
          <w:tcPr>
            <w:tcW w:w="2476" w:type="dxa"/>
            <w:gridSpan w:val="2"/>
            <w:tcBorders>
              <w:top w:val="single" w:color="000000" w:sz="2" w:space="0"/>
              <w:left w:val="single" w:color="000000" w:sz="2" w:space="0"/>
              <w:bottom w:val="single" w:color="000000" w:sz="2" w:space="0"/>
              <w:right w:val="single" w:color="000000" w:sz="2" w:space="0"/>
            </w:tcBorders>
            <w:vAlign w:val="center"/>
          </w:tcPr>
          <w:p>
            <w:pPr>
              <w:rPr>
                <w:sz w:val="24"/>
              </w:rPr>
            </w:pPr>
          </w:p>
        </w:tc>
        <w:tc>
          <w:tcPr>
            <w:tcW w:w="1274" w:type="dxa"/>
            <w:tcBorders>
              <w:left w:val="single" w:color="000000" w:sz="2" w:space="0"/>
              <w:bottom w:val="single" w:color="000000" w:sz="2" w:space="0"/>
            </w:tcBorders>
            <w:vAlign w:val="center"/>
          </w:tcPr>
          <w:p>
            <w:pPr>
              <w:jc w:val="center"/>
              <w:rPr>
                <w:sz w:val="24"/>
              </w:rPr>
            </w:pPr>
            <w:r>
              <w:rPr>
                <w:sz w:val="24"/>
              </w:rPr>
              <w:t>证  件</w:t>
            </w:r>
          </w:p>
          <w:p>
            <w:pPr>
              <w:jc w:val="center"/>
              <w:rPr>
                <w:sz w:val="24"/>
              </w:rPr>
            </w:pPr>
            <w:r>
              <w:rPr>
                <w:sz w:val="24"/>
              </w:rPr>
              <w:t>有效期</w:t>
            </w:r>
          </w:p>
        </w:tc>
        <w:tc>
          <w:tcPr>
            <w:tcW w:w="1827" w:type="dxa"/>
            <w:tcBorders>
              <w:bottom w:val="single" w:color="000000" w:sz="2"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restart"/>
            <w:tcBorders>
              <w:top w:val="single" w:color="auto" w:sz="12" w:space="0"/>
            </w:tcBorders>
            <w:vAlign w:val="center"/>
          </w:tcPr>
          <w:p>
            <w:pPr>
              <w:spacing w:line="400" w:lineRule="exact"/>
              <w:rPr>
                <w:sz w:val="24"/>
              </w:rPr>
            </w:pPr>
            <w:r>
              <w:rPr>
                <w:sz w:val="24"/>
              </w:rPr>
              <w:t>工作机构</w:t>
            </w:r>
          </w:p>
        </w:tc>
        <w:tc>
          <w:tcPr>
            <w:tcW w:w="937" w:type="dxa"/>
            <w:tcBorders>
              <w:top w:val="single" w:color="auto" w:sz="12" w:space="0"/>
            </w:tcBorders>
            <w:vAlign w:val="center"/>
          </w:tcPr>
          <w:p>
            <w:pPr>
              <w:spacing w:line="400" w:lineRule="exact"/>
              <w:jc w:val="distribute"/>
              <w:rPr>
                <w:sz w:val="24"/>
              </w:rPr>
            </w:pPr>
            <w:r>
              <w:rPr>
                <w:sz w:val="24"/>
              </w:rPr>
              <w:t>名称</w:t>
            </w:r>
          </w:p>
        </w:tc>
        <w:tc>
          <w:tcPr>
            <w:tcW w:w="7359" w:type="dxa"/>
            <w:gridSpan w:val="8"/>
            <w:tcBorders>
              <w:top w:val="single" w:color="auto" w:sz="1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vAlign w:val="center"/>
          </w:tcPr>
          <w:p>
            <w:pPr>
              <w:spacing w:line="400" w:lineRule="exact"/>
              <w:rPr>
                <w:sz w:val="24"/>
              </w:rPr>
            </w:pPr>
          </w:p>
        </w:tc>
        <w:tc>
          <w:tcPr>
            <w:tcW w:w="937" w:type="dxa"/>
            <w:vAlign w:val="center"/>
          </w:tcPr>
          <w:p>
            <w:pPr>
              <w:spacing w:line="400" w:lineRule="exact"/>
              <w:jc w:val="distribute"/>
              <w:rPr>
                <w:sz w:val="24"/>
              </w:rPr>
            </w:pPr>
            <w:r>
              <w:rPr>
                <w:sz w:val="24"/>
              </w:rPr>
              <w:t>地址</w:t>
            </w:r>
          </w:p>
        </w:tc>
        <w:tc>
          <w:tcPr>
            <w:tcW w:w="4258" w:type="dxa"/>
            <w:gridSpan w:val="6"/>
            <w:vAlign w:val="center"/>
          </w:tcPr>
          <w:p>
            <w:pPr>
              <w:spacing w:line="400" w:lineRule="exact"/>
              <w:rPr>
                <w:sz w:val="24"/>
              </w:rPr>
            </w:pPr>
          </w:p>
        </w:tc>
        <w:tc>
          <w:tcPr>
            <w:tcW w:w="1274" w:type="dxa"/>
            <w:vAlign w:val="center"/>
          </w:tcPr>
          <w:p>
            <w:pPr>
              <w:spacing w:line="400" w:lineRule="exact"/>
              <w:jc w:val="distribute"/>
              <w:rPr>
                <w:sz w:val="24"/>
              </w:rPr>
            </w:pPr>
            <w:r>
              <w:rPr>
                <w:sz w:val="24"/>
              </w:rPr>
              <w:t>邮编</w:t>
            </w:r>
          </w:p>
        </w:tc>
        <w:tc>
          <w:tcPr>
            <w:tcW w:w="1827" w:type="dxa"/>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vAlign w:val="center"/>
          </w:tcPr>
          <w:p>
            <w:pPr>
              <w:spacing w:line="400" w:lineRule="exact"/>
              <w:rPr>
                <w:sz w:val="24"/>
              </w:rPr>
            </w:pPr>
          </w:p>
        </w:tc>
        <w:tc>
          <w:tcPr>
            <w:tcW w:w="937" w:type="dxa"/>
            <w:vAlign w:val="center"/>
          </w:tcPr>
          <w:p>
            <w:pPr>
              <w:spacing w:line="400" w:lineRule="exact"/>
              <w:jc w:val="distribute"/>
              <w:rPr>
                <w:sz w:val="24"/>
              </w:rPr>
            </w:pPr>
            <w:r>
              <w:rPr>
                <w:sz w:val="24"/>
              </w:rPr>
              <w:t>登记号</w:t>
            </w:r>
          </w:p>
        </w:tc>
        <w:tc>
          <w:tcPr>
            <w:tcW w:w="4258" w:type="dxa"/>
            <w:gridSpan w:val="6"/>
            <w:vAlign w:val="center"/>
          </w:tcPr>
          <w:p>
            <w:pPr>
              <w:spacing w:line="400" w:lineRule="exact"/>
              <w:rPr>
                <w:sz w:val="24"/>
              </w:rPr>
            </w:pPr>
          </w:p>
        </w:tc>
        <w:tc>
          <w:tcPr>
            <w:tcW w:w="1274" w:type="dxa"/>
            <w:vAlign w:val="center"/>
          </w:tcPr>
          <w:p>
            <w:pPr>
              <w:spacing w:line="400" w:lineRule="exact"/>
              <w:rPr>
                <w:sz w:val="24"/>
              </w:rPr>
            </w:pPr>
            <w:r>
              <w:rPr>
                <w:sz w:val="24"/>
              </w:rPr>
              <w:t>法人姓名</w:t>
            </w:r>
          </w:p>
        </w:tc>
        <w:tc>
          <w:tcPr>
            <w:tcW w:w="1827" w:type="dxa"/>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sz w:val="24"/>
              </w:rPr>
            </w:pPr>
            <w:r>
              <w:rPr>
                <w:sz w:val="24"/>
              </w:rPr>
              <w:t>工作起止</w:t>
            </w:r>
          </w:p>
          <w:p>
            <w:pPr>
              <w:spacing w:line="300" w:lineRule="exact"/>
              <w:rPr>
                <w:sz w:val="24"/>
              </w:rPr>
            </w:pPr>
            <w:r>
              <w:rPr>
                <w:sz w:val="24"/>
              </w:rPr>
              <w:t>时    间</w:t>
            </w:r>
          </w:p>
        </w:tc>
        <w:tc>
          <w:tcPr>
            <w:tcW w:w="8296" w:type="dxa"/>
            <w:gridSpan w:val="9"/>
            <w:tcBorders>
              <w:top w:val="single" w:color="000000" w:sz="2" w:space="0"/>
              <w:left w:val="single" w:color="000000" w:sz="2" w:space="0"/>
              <w:bottom w:val="single" w:color="000000" w:sz="2" w:space="0"/>
              <w:right w:val="single" w:color="000000" w:sz="2" w:space="0"/>
            </w:tcBorders>
            <w:vAlign w:val="center"/>
          </w:tcPr>
          <w:p>
            <w:pPr>
              <w:spacing w:line="300" w:lineRule="exact"/>
              <w:rPr>
                <w:sz w:val="24"/>
              </w:rPr>
            </w:pPr>
            <w:r>
              <w:rPr>
                <w:sz w:val="24"/>
              </w:rPr>
              <w:t xml:space="preserve">（         ）年（  ）月   </w:t>
            </w:r>
            <w:r>
              <w:rPr>
                <w:rFonts w:eastAsia="黑体"/>
                <w:sz w:val="24"/>
              </w:rPr>
              <w:t>至</w:t>
            </w:r>
            <w:r>
              <w:rPr>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8"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sz w:val="24"/>
              </w:rPr>
            </w:pPr>
            <w:r>
              <w:rPr>
                <w:sz w:val="24"/>
              </w:rPr>
              <w:t>主要工作</w:t>
            </w:r>
          </w:p>
          <w:p>
            <w:pPr>
              <w:spacing w:line="400" w:lineRule="exact"/>
              <w:jc w:val="distribute"/>
              <w:rPr>
                <w:sz w:val="24"/>
              </w:rPr>
            </w:pPr>
            <w:r>
              <w:rPr>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sz w:val="24"/>
              </w:rPr>
            </w:pPr>
            <w:r>
              <w:rPr>
                <w:sz w:val="24"/>
              </w:rPr>
              <w:t>岗位(科室)</w:t>
            </w:r>
          </w:p>
          <w:p>
            <w:pPr>
              <w:spacing w:line="300" w:lineRule="exact"/>
              <w:jc w:val="distribute"/>
              <w:rPr>
                <w:sz w:val="24"/>
              </w:rPr>
            </w:pPr>
            <w:r>
              <w:rPr>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sz w:val="24"/>
              </w:rPr>
            </w:pPr>
            <w:r>
              <w:rPr>
                <w:sz w:val="24"/>
              </w:rPr>
              <w:t>带教老师评价</w:t>
            </w:r>
          </w:p>
        </w:tc>
        <w:tc>
          <w:tcPr>
            <w:tcW w:w="2836" w:type="dxa"/>
            <w:gridSpan w:val="2"/>
            <w:vMerge w:val="restart"/>
            <w:tcBorders>
              <w:top w:val="single" w:color="000000" w:sz="2" w:space="0"/>
              <w:left w:val="single" w:color="000000" w:sz="2" w:space="0"/>
              <w:right w:val="single" w:color="000000" w:sz="2" w:space="0"/>
            </w:tcBorders>
            <w:vAlign w:val="center"/>
          </w:tcPr>
          <w:p>
            <w:pPr>
              <w:spacing w:line="300" w:lineRule="exact"/>
              <w:jc w:val="distribute"/>
              <w:rPr>
                <w:sz w:val="24"/>
              </w:rPr>
            </w:pPr>
            <w:r>
              <w:rPr>
                <w:sz w:val="24"/>
              </w:rPr>
              <w:t>带  教  执  业</w:t>
            </w:r>
          </w:p>
          <w:p>
            <w:pPr>
              <w:spacing w:line="300" w:lineRule="exact"/>
              <w:jc w:val="distribute"/>
              <w:rPr>
                <w:sz w:val="24"/>
              </w:rPr>
            </w:pPr>
            <w:r>
              <w:rPr>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sz w:val="24"/>
              </w:rPr>
            </w:pPr>
            <w:r>
              <w:rPr>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sz w:val="24"/>
              </w:rPr>
            </w:pPr>
            <w:r>
              <w:rPr>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sz w:val="24"/>
              </w:rPr>
            </w:pPr>
            <w:r>
              <w:rPr>
                <w:sz w:val="24"/>
              </w:rPr>
              <w:t>不合格</w:t>
            </w:r>
          </w:p>
        </w:tc>
        <w:tc>
          <w:tcPr>
            <w:tcW w:w="2836" w:type="dxa"/>
            <w:gridSpan w:val="2"/>
            <w:vMerge w:val="continue"/>
            <w:tcBorders>
              <w:left w:val="single" w:color="000000" w:sz="2" w:space="0"/>
              <w:bottom w:val="single" w:color="000000" w:sz="2" w:space="0"/>
              <w:right w:val="single" w:color="000000" w:sz="2" w:space="0"/>
            </w:tcBorders>
            <w:vAlign w:val="center"/>
          </w:tcPr>
          <w:p>
            <w:pPr>
              <w:spacing w:line="400" w:lineRule="exact"/>
              <w:rPr>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bottom w:val="single" w:color="000000" w:sz="2" w:space="0"/>
              <w:right w:val="single" w:color="000000" w:sz="2" w:space="0"/>
            </w:tcBorders>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jc w:val="center"/>
        </w:trPr>
        <w:tc>
          <w:tcPr>
            <w:tcW w:w="1508" w:type="dxa"/>
            <w:gridSpan w:val="2"/>
            <w:tcBorders>
              <w:bottom w:val="single" w:color="auto" w:sz="4" w:space="0"/>
            </w:tcBorders>
            <w:vAlign w:val="center"/>
          </w:tcPr>
          <w:p>
            <w:pPr>
              <w:spacing w:line="400" w:lineRule="exact"/>
              <w:jc w:val="distribute"/>
              <w:rPr>
                <w:sz w:val="24"/>
              </w:rPr>
            </w:pPr>
            <w:r>
              <w:rPr>
                <w:sz w:val="24"/>
              </w:rPr>
              <w:t>工作机构</w:t>
            </w:r>
          </w:p>
          <w:p>
            <w:pPr>
              <w:spacing w:line="400" w:lineRule="exact"/>
              <w:jc w:val="distribute"/>
              <w:rPr>
                <w:sz w:val="24"/>
              </w:rPr>
            </w:pPr>
            <w:r>
              <w:rPr>
                <w:sz w:val="24"/>
              </w:rPr>
              <w:t>考核意见</w:t>
            </w:r>
          </w:p>
        </w:tc>
        <w:tc>
          <w:tcPr>
            <w:tcW w:w="8296" w:type="dxa"/>
            <w:gridSpan w:val="9"/>
            <w:tcBorders>
              <w:bottom w:val="single" w:color="auto" w:sz="4" w:space="0"/>
            </w:tcBorders>
            <w:vAlign w:val="center"/>
          </w:tcPr>
          <w:p>
            <w:pPr>
              <w:spacing w:line="400" w:lineRule="exact"/>
              <w:rPr>
                <w:sz w:val="24"/>
              </w:rPr>
            </w:pPr>
            <w:r>
              <w:rPr>
                <w:sz w:val="24"/>
              </w:rPr>
              <w:t>我单位承诺：本表内容及所附材料真实、合法、有效。如有不实，我单位愿承担相应责任及由此所造成的一切后果。</w:t>
            </w:r>
          </w:p>
          <w:p>
            <w:pPr>
              <w:spacing w:line="400" w:lineRule="exact"/>
              <w:rPr>
                <w:sz w:val="24"/>
              </w:rPr>
            </w:pPr>
          </w:p>
          <w:p>
            <w:pPr>
              <w:spacing w:line="400" w:lineRule="exact"/>
              <w:rPr>
                <w:sz w:val="24"/>
              </w:rPr>
            </w:pPr>
            <w:r>
              <w:rPr>
                <w:sz w:val="24"/>
              </w:rPr>
              <w:t>合格  （        ）      不合格（        ）</w:t>
            </w:r>
          </w:p>
          <w:p>
            <w:pPr>
              <w:spacing w:line="400" w:lineRule="exact"/>
              <w:rPr>
                <w:sz w:val="24"/>
              </w:rPr>
            </w:pPr>
          </w:p>
          <w:p>
            <w:pPr>
              <w:spacing w:line="400" w:lineRule="exact"/>
              <w:ind w:firstLine="1255" w:firstLineChars="523"/>
              <w:rPr>
                <w:sz w:val="24"/>
              </w:rPr>
            </w:pPr>
            <w:r>
              <w:rPr>
                <w:sz w:val="24"/>
              </w:rPr>
              <w:t xml:space="preserve">               单位法人代表/法定代表人签字：</w:t>
            </w:r>
          </w:p>
          <w:p>
            <w:pPr>
              <w:spacing w:line="400" w:lineRule="exact"/>
              <w:ind w:firstLine="4252" w:firstLineChars="1772"/>
              <w:rPr>
                <w:sz w:val="24"/>
              </w:rPr>
            </w:pPr>
            <w:r>
              <w:rPr>
                <w:sz w:val="24"/>
              </w:rPr>
              <w:t>（单位公章）</w:t>
            </w:r>
          </w:p>
          <w:p>
            <w:pPr>
              <w:spacing w:line="400" w:lineRule="exact"/>
              <w:ind w:firstLine="1538" w:firstLineChars="641"/>
              <w:rPr>
                <w:sz w:val="24"/>
              </w:rPr>
            </w:pPr>
          </w:p>
          <w:p>
            <w:pPr>
              <w:spacing w:line="400" w:lineRule="exact"/>
              <w:ind w:firstLine="1538" w:firstLineChars="641"/>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13" w:type="dxa"/>
            <w:tcBorders>
              <w:top w:val="single" w:color="auto" w:sz="4" w:space="0"/>
              <w:left w:val="nil"/>
              <w:bottom w:val="nil"/>
              <w:right w:val="nil"/>
            </w:tcBorders>
          </w:tcPr>
          <w:p>
            <w:pPr>
              <w:spacing w:line="280" w:lineRule="exact"/>
              <w:ind w:right="-101" w:rightChars="-48"/>
              <w:rPr>
                <w:sz w:val="24"/>
              </w:rPr>
            </w:pPr>
            <w:r>
              <w:rPr>
                <w:sz w:val="24"/>
              </w:rPr>
              <w:t>注：</w:t>
            </w:r>
          </w:p>
        </w:tc>
        <w:tc>
          <w:tcPr>
            <w:tcW w:w="9191" w:type="dxa"/>
            <w:gridSpan w:val="10"/>
            <w:tcBorders>
              <w:top w:val="single" w:color="auto" w:sz="4" w:space="0"/>
              <w:left w:val="nil"/>
              <w:bottom w:val="nil"/>
              <w:right w:val="nil"/>
            </w:tcBorders>
            <w:vAlign w:val="center"/>
          </w:tcPr>
          <w:p>
            <w:pPr>
              <w:spacing w:line="300" w:lineRule="exact"/>
              <w:ind w:left="242" w:leftChars="1" w:hanging="240" w:hangingChars="100"/>
              <w:rPr>
                <w:sz w:val="24"/>
              </w:rPr>
            </w:pPr>
            <w:r>
              <w:rPr>
                <w:sz w:val="24"/>
              </w:rPr>
              <w:t>1.带教老师对考生从岗位胜任力（如：基本技能、医患关系、医际关系及职业道德操守等方面）作综合评价是否合格，并在相应栏目划“√”。</w:t>
            </w:r>
          </w:p>
          <w:p>
            <w:pPr>
              <w:spacing w:line="300" w:lineRule="exact"/>
              <w:rPr>
                <w:sz w:val="24"/>
              </w:rPr>
            </w:pPr>
            <w:r>
              <w:rPr>
                <w:sz w:val="24"/>
              </w:rPr>
              <w:t>2.</w:t>
            </w:r>
            <w:r>
              <w:rPr>
                <w:b/>
                <w:sz w:val="24"/>
              </w:rPr>
              <w:t>军队考生须提交团级以上卫生部门的审核证明。</w:t>
            </w:r>
          </w:p>
          <w:p>
            <w:pPr>
              <w:spacing w:line="300" w:lineRule="exact"/>
              <w:rPr>
                <w:b/>
                <w:sz w:val="24"/>
                <w:u w:val="single"/>
              </w:rPr>
            </w:pPr>
            <w:r>
              <w:rPr>
                <w:sz w:val="24"/>
              </w:rPr>
              <w:t>3.本表栏目空间不够填写，可另附页。</w:t>
            </w:r>
          </w:p>
        </w:tc>
      </w:tr>
    </w:tbl>
    <w:p>
      <w:pPr>
        <w:spacing w:line="400" w:lineRule="exact"/>
        <w:rPr>
          <w:rFonts w:ascii="仿宋" w:hAnsi="仿宋" w:eastAsia="仿宋"/>
          <w:sz w:val="32"/>
          <w:szCs w:val="32"/>
        </w:rPr>
      </w:pPr>
    </w:p>
    <w:p>
      <w:pPr>
        <w:spacing w:before="120" w:after="120" w:line="400" w:lineRule="exact"/>
        <w:rPr>
          <w:rFonts w:eastAsia="华文仿宋"/>
          <w:sz w:val="32"/>
          <w:szCs w:val="32"/>
        </w:rPr>
      </w:pPr>
      <w:r>
        <w:rPr>
          <w:rFonts w:eastAsia="华文仿宋"/>
          <w:sz w:val="32"/>
          <w:szCs w:val="32"/>
        </w:rPr>
        <w:t>附</w:t>
      </w:r>
      <w:r>
        <w:rPr>
          <w:rFonts w:hint="eastAsia" w:eastAsia="华文仿宋"/>
          <w:sz w:val="32"/>
          <w:szCs w:val="32"/>
        </w:rPr>
        <w:t>件3</w:t>
      </w:r>
    </w:p>
    <w:p>
      <w:pPr>
        <w:spacing w:line="500" w:lineRule="exact"/>
        <w:jc w:val="center"/>
        <w:rPr>
          <w:rFonts w:eastAsia="方正小标宋简体"/>
          <w:sz w:val="36"/>
          <w:szCs w:val="40"/>
        </w:rPr>
      </w:pPr>
      <w:r>
        <w:rPr>
          <w:rFonts w:eastAsia="方正小标宋简体"/>
          <w:sz w:val="36"/>
          <w:szCs w:val="40"/>
        </w:rPr>
        <w:t>应届医学专业毕业生医师资格考试报考承诺书</w:t>
      </w:r>
    </w:p>
    <w:p>
      <w:pPr>
        <w:spacing w:line="600" w:lineRule="exact"/>
        <w:ind w:left="798" w:leftChars="304" w:hanging="160" w:hangingChars="50"/>
        <w:jc w:val="left"/>
        <w:rPr>
          <w:rFonts w:eastAsia="仿宋_GB2312"/>
          <w:sz w:val="32"/>
          <w:szCs w:val="32"/>
        </w:rPr>
      </w:pPr>
    </w:p>
    <w:p>
      <w:pPr>
        <w:spacing w:line="600" w:lineRule="exact"/>
        <w:ind w:left="778" w:leftChars="304" w:hanging="140" w:hangingChars="50"/>
        <w:jc w:val="left"/>
        <w:rPr>
          <w:rFonts w:eastAsia="仿宋_GB2312"/>
          <w:sz w:val="28"/>
          <w:szCs w:val="28"/>
        </w:rPr>
      </w:pPr>
      <w:r>
        <w:rPr>
          <w:rFonts w:eastAsia="仿宋_GB2312"/>
          <w:sz w:val="28"/>
          <w:szCs w:val="28"/>
        </w:rPr>
        <w:t>本人于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日毕业于</w:t>
      </w:r>
      <w:r>
        <w:rPr>
          <w:rFonts w:eastAsia="仿宋_GB2312"/>
          <w:sz w:val="28"/>
          <w:szCs w:val="28"/>
          <w:u w:val="single"/>
        </w:rPr>
        <w:t xml:space="preserve">            </w:t>
      </w:r>
      <w:r>
        <w:rPr>
          <w:rFonts w:eastAsia="仿宋_GB2312"/>
          <w:sz w:val="28"/>
          <w:szCs w:val="28"/>
        </w:rPr>
        <w:t>学</w:t>
      </w:r>
    </w:p>
    <w:p>
      <w:pPr>
        <w:spacing w:line="600" w:lineRule="exact"/>
        <w:ind w:left="140" w:hanging="140" w:hangingChars="50"/>
        <w:jc w:val="left"/>
        <w:rPr>
          <w:rFonts w:eastAsia="仿宋_GB2312"/>
          <w:sz w:val="28"/>
          <w:szCs w:val="28"/>
          <w:u w:val="single"/>
        </w:rPr>
      </w:pPr>
      <w:r>
        <w:rPr>
          <w:rFonts w:eastAsia="仿宋_GB2312"/>
          <w:sz w:val="28"/>
          <w:szCs w:val="28"/>
        </w:rPr>
        <w:t>校</w:t>
      </w:r>
      <w:r>
        <w:rPr>
          <w:rFonts w:eastAsia="仿宋_GB2312"/>
          <w:sz w:val="28"/>
          <w:szCs w:val="28"/>
          <w:u w:val="single"/>
        </w:rPr>
        <w:t xml:space="preserve">           </w:t>
      </w:r>
      <w:r>
        <w:rPr>
          <w:rFonts w:eastAsia="仿宋_GB2312"/>
          <w:sz w:val="28"/>
          <w:szCs w:val="28"/>
        </w:rPr>
        <w:t>专业。自</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月起，在</w:t>
      </w:r>
      <w:r>
        <w:rPr>
          <w:rFonts w:eastAsia="仿宋_GB2312"/>
          <w:sz w:val="28"/>
          <w:szCs w:val="28"/>
          <w:u w:val="single"/>
        </w:rPr>
        <w:t xml:space="preserve">              </w:t>
      </w:r>
    </w:p>
    <w:p>
      <w:pPr>
        <w:spacing w:line="600" w:lineRule="exact"/>
        <w:ind w:left="140" w:hanging="140" w:hangingChars="50"/>
        <w:jc w:val="left"/>
        <w:rPr>
          <w:rFonts w:eastAsia="仿宋_GB2312"/>
          <w:sz w:val="28"/>
          <w:szCs w:val="28"/>
          <w:u w:val="single"/>
        </w:rPr>
      </w:pPr>
      <w:r>
        <w:rPr>
          <w:rFonts w:eastAsia="仿宋_GB2312"/>
          <w:sz w:val="28"/>
          <w:szCs w:val="28"/>
        </w:rPr>
        <w:t>单位试用，至</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月试用期将满一年。</w:t>
      </w:r>
    </w:p>
    <w:p>
      <w:pPr>
        <w:spacing w:line="600" w:lineRule="exact"/>
        <w:ind w:firstLine="540" w:firstLineChars="193"/>
        <w:rPr>
          <w:rFonts w:eastAsia="仿宋_GB2312"/>
          <w:sz w:val="28"/>
          <w:szCs w:val="28"/>
        </w:rPr>
      </w:pPr>
      <w:r>
        <w:rPr>
          <w:rFonts w:eastAsia="仿宋_GB2312"/>
          <w:sz w:val="28"/>
          <w:szCs w:val="28"/>
        </w:rPr>
        <w:t>本人承诺将于今年医学综合笔试前，将后续试用累计满一年的《医师资格考试试用期考核证明》及时交考点办公室。</w:t>
      </w:r>
    </w:p>
    <w:p>
      <w:pPr>
        <w:spacing w:line="600" w:lineRule="exact"/>
        <w:ind w:firstLine="540" w:firstLineChars="193"/>
        <w:rPr>
          <w:rFonts w:eastAsia="仿宋_GB2312"/>
          <w:sz w:val="28"/>
          <w:szCs w:val="28"/>
        </w:rPr>
      </w:pPr>
      <w:r>
        <w:rPr>
          <w:rFonts w:eastAsia="仿宋_GB2312"/>
          <w:sz w:val="28"/>
          <w:szCs w:val="28"/>
        </w:rPr>
        <w:t>如违诺，本人愿承担由此引起的责任，并接受</w:t>
      </w:r>
      <w:r>
        <w:rPr>
          <w:rFonts w:eastAsia="黑体"/>
          <w:sz w:val="28"/>
          <w:szCs w:val="28"/>
        </w:rPr>
        <w:t>取消当年医师资格考试资格</w:t>
      </w:r>
      <w:r>
        <w:rPr>
          <w:rFonts w:eastAsia="仿宋_GB2312"/>
          <w:sz w:val="28"/>
          <w:szCs w:val="28"/>
        </w:rPr>
        <w:t>的处理。</w:t>
      </w:r>
    </w:p>
    <w:p>
      <w:pPr>
        <w:spacing w:before="120" w:after="120"/>
        <w:rPr>
          <w:rFonts w:eastAsia="仿宋_GB2312"/>
          <w:sz w:val="28"/>
          <w:szCs w:val="28"/>
        </w:rPr>
      </w:pPr>
    </w:p>
    <w:p>
      <w:pPr>
        <w:spacing w:before="120" w:after="120"/>
        <w:rPr>
          <w:rFonts w:eastAsia="仿宋_GB2312"/>
          <w:sz w:val="28"/>
          <w:szCs w:val="28"/>
        </w:rPr>
      </w:pPr>
    </w:p>
    <w:p>
      <w:pPr>
        <w:spacing w:before="312" w:beforeLines="100" w:after="120"/>
        <w:ind w:firstLine="540" w:firstLineChars="193"/>
        <w:rPr>
          <w:rFonts w:eastAsia="仿宋_GB2312"/>
          <w:sz w:val="28"/>
          <w:szCs w:val="28"/>
        </w:rPr>
      </w:pPr>
      <w:r>
        <w:rPr>
          <w:rFonts w:eastAsia="仿宋_GB2312"/>
          <w:sz w:val="28"/>
          <w:szCs w:val="28"/>
        </w:rPr>
        <w:t>考生签字：</w:t>
      </w:r>
    </w:p>
    <w:p>
      <w:pPr>
        <w:spacing w:before="312" w:beforeLines="100" w:after="120"/>
        <w:ind w:firstLine="540" w:firstLineChars="193"/>
        <w:rPr>
          <w:rFonts w:eastAsia="仿宋_GB2312"/>
          <w:sz w:val="28"/>
          <w:szCs w:val="28"/>
        </w:rPr>
      </w:pPr>
      <w:r>
        <w:rPr>
          <w:rFonts w:eastAsia="仿宋_GB2312"/>
          <w:sz w:val="28"/>
          <w:szCs w:val="28"/>
        </w:rPr>
        <w:t>有效身份证明号码：</w:t>
      </w:r>
    </w:p>
    <w:p>
      <w:pPr>
        <w:spacing w:before="312" w:beforeLines="100" w:after="120"/>
        <w:ind w:firstLine="540" w:firstLineChars="193"/>
        <w:rPr>
          <w:rFonts w:eastAsia="仿宋_GB2312"/>
          <w:sz w:val="28"/>
          <w:szCs w:val="28"/>
        </w:rPr>
      </w:pPr>
      <w:r>
        <w:rPr>
          <w:rFonts w:eastAsia="仿宋_GB2312"/>
          <w:sz w:val="28"/>
          <w:szCs w:val="28"/>
        </w:rPr>
        <w:t>手机号码:</w:t>
      </w:r>
    </w:p>
    <w:p>
      <w:pPr>
        <w:rPr>
          <w:rFonts w:eastAsia="仿宋_GB2312"/>
          <w:sz w:val="28"/>
          <w:szCs w:val="28"/>
        </w:rPr>
      </w:pPr>
      <w:r>
        <w:rPr>
          <w:rFonts w:eastAsia="仿宋_GB2312"/>
          <w:sz w:val="28"/>
          <w:szCs w:val="28"/>
        </w:rPr>
        <w:t xml:space="preserve">                          </w:t>
      </w:r>
    </w:p>
    <w:p>
      <w:pPr>
        <w:ind w:firstLine="3780" w:firstLineChars="1350"/>
        <w:rPr>
          <w:rFonts w:eastAsia="仿宋_GB2312"/>
          <w:sz w:val="28"/>
          <w:szCs w:val="28"/>
        </w:rPr>
      </w:pPr>
      <w:r>
        <w:rPr>
          <w:rFonts w:eastAsia="仿宋_GB2312"/>
          <w:sz w:val="28"/>
          <w:szCs w:val="28"/>
        </w:rPr>
        <w:t xml:space="preserve"> 年     月     日</w:t>
      </w:r>
    </w:p>
    <w:p>
      <w:pPr>
        <w:ind w:firstLine="3780" w:firstLineChars="1350"/>
        <w:rPr>
          <w:rFonts w:eastAsia="仿宋_GB2312"/>
          <w:sz w:val="28"/>
          <w:szCs w:val="28"/>
        </w:rPr>
      </w:pPr>
    </w:p>
    <w:p>
      <w:pPr>
        <w:ind w:firstLine="3780" w:firstLineChars="1350"/>
        <w:rPr>
          <w:rFonts w:eastAsia="仿宋_GB2312"/>
          <w:sz w:val="28"/>
          <w:szCs w:val="28"/>
        </w:rPr>
      </w:pPr>
    </w:p>
    <w:p>
      <w:pPr>
        <w:ind w:firstLine="3780" w:firstLineChars="1350"/>
        <w:rPr>
          <w:rFonts w:eastAsia="仿宋_GB2312"/>
          <w:sz w:val="28"/>
          <w:szCs w:val="28"/>
        </w:rPr>
      </w:pPr>
    </w:p>
    <w:p>
      <w:pPr>
        <w:ind w:firstLine="3780" w:firstLineChars="1350"/>
        <w:rPr>
          <w:rFonts w:eastAsia="仿宋_GB2312"/>
          <w:sz w:val="28"/>
          <w:szCs w:val="28"/>
        </w:rPr>
      </w:pPr>
    </w:p>
    <w:p>
      <w:pPr>
        <w:rPr>
          <w:rFonts w:eastAsia="仿宋_GB2312"/>
          <w:kern w:val="0"/>
          <w:sz w:val="28"/>
          <w:szCs w:val="28"/>
        </w:rPr>
      </w:pPr>
      <w:r>
        <w:rPr>
          <w:rFonts w:hint="eastAsia" w:eastAsia="仿宋_GB2312"/>
          <w:sz w:val="28"/>
          <w:szCs w:val="28"/>
        </w:rPr>
        <w:t>附件4、</w:t>
      </w:r>
      <w:r>
        <w:rPr>
          <w:rFonts w:hint="eastAsia" w:eastAsia="仿宋_GB2312"/>
          <w:kern w:val="0"/>
          <w:sz w:val="28"/>
          <w:szCs w:val="28"/>
        </w:rPr>
        <w:t>湖南省卫生计生委医学考试中心公众号二维码</w:t>
      </w:r>
    </w:p>
    <w:p>
      <w:pPr>
        <w:rPr>
          <w:sz w:val="28"/>
          <w:szCs w:val="28"/>
        </w:rPr>
      </w:pPr>
      <w:r>
        <w:rPr>
          <w:rFonts w:eastAsia="仿宋_GB2312"/>
          <w:kern w:val="0"/>
          <w:sz w:val="32"/>
          <w:szCs w:val="32"/>
        </w:rPr>
        <w:drawing>
          <wp:inline distT="0" distB="0" distL="0" distR="0">
            <wp:extent cx="2457450" cy="2457450"/>
            <wp:effectExtent l="0" t="0" r="0" b="0"/>
            <wp:docPr id="1" name="图片 1" descr="7caf99220bd06c1e6a3a381fcdc2c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caf99220bd06c1e6a3a381fcdc2c5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457450" cy="2457450"/>
                    </a:xfrm>
                    <a:prstGeom prst="rect">
                      <a:avLst/>
                    </a:prstGeom>
                    <a:noFill/>
                    <a:ln>
                      <a:noFill/>
                    </a:ln>
                  </pic:spPr>
                </pic:pic>
              </a:graphicData>
            </a:graphic>
          </wp:inline>
        </w:drawing>
      </w:r>
    </w:p>
    <w:sectPr>
      <w:pgSz w:w="11906" w:h="16838"/>
      <w:pgMar w:top="1440" w:right="1800" w:bottom="1440" w:left="1800"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0000000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3348EC"/>
    <w:multiLevelType w:val="singleLevel"/>
    <w:tmpl w:val="FA3348EC"/>
    <w:lvl w:ilvl="0" w:tentative="0">
      <w:start w:val="2"/>
      <w:numFmt w:val="decimal"/>
      <w:suff w:val="nothing"/>
      <w:lvlText w:val="%1、"/>
      <w:lvlJc w:val="left"/>
      <w:pPr>
        <w:ind w:left="-1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jNTRiMWJlNjM2MjI5NDkyOGZjNWE5MzE0ZmRlYWQifQ=="/>
    <w:docVar w:name="KSO_WPS_MARK_KEY" w:val="134da551-bc62-4c41-8d2a-dc389b77c6e6"/>
  </w:docVars>
  <w:rsids>
    <w:rsidRoot w:val="00305029"/>
    <w:rsid w:val="00015099"/>
    <w:rsid w:val="00041290"/>
    <w:rsid w:val="00047AE3"/>
    <w:rsid w:val="00050ED8"/>
    <w:rsid w:val="00050FB0"/>
    <w:rsid w:val="00055574"/>
    <w:rsid w:val="00057C3F"/>
    <w:rsid w:val="00076267"/>
    <w:rsid w:val="000952F4"/>
    <w:rsid w:val="000B7E4C"/>
    <w:rsid w:val="000C21C8"/>
    <w:rsid w:val="000C3302"/>
    <w:rsid w:val="000F1ED8"/>
    <w:rsid w:val="000F6522"/>
    <w:rsid w:val="00117761"/>
    <w:rsid w:val="00122A97"/>
    <w:rsid w:val="0013130B"/>
    <w:rsid w:val="00147729"/>
    <w:rsid w:val="001624DE"/>
    <w:rsid w:val="00170C37"/>
    <w:rsid w:val="001763B0"/>
    <w:rsid w:val="0017701A"/>
    <w:rsid w:val="00191AE9"/>
    <w:rsid w:val="0019502F"/>
    <w:rsid w:val="001A2B8B"/>
    <w:rsid w:val="001D0EAC"/>
    <w:rsid w:val="001F5EDE"/>
    <w:rsid w:val="002060E9"/>
    <w:rsid w:val="002102BD"/>
    <w:rsid w:val="00232E01"/>
    <w:rsid w:val="00242460"/>
    <w:rsid w:val="00242A2B"/>
    <w:rsid w:val="0025365B"/>
    <w:rsid w:val="00253886"/>
    <w:rsid w:val="00261590"/>
    <w:rsid w:val="0029104D"/>
    <w:rsid w:val="002928E4"/>
    <w:rsid w:val="00295A86"/>
    <w:rsid w:val="002B3748"/>
    <w:rsid w:val="002D0E11"/>
    <w:rsid w:val="00300BE7"/>
    <w:rsid w:val="00305029"/>
    <w:rsid w:val="003070C7"/>
    <w:rsid w:val="00320336"/>
    <w:rsid w:val="00335ECE"/>
    <w:rsid w:val="003624F0"/>
    <w:rsid w:val="00390FC2"/>
    <w:rsid w:val="003A172A"/>
    <w:rsid w:val="003C5771"/>
    <w:rsid w:val="003D537D"/>
    <w:rsid w:val="003D5CDD"/>
    <w:rsid w:val="003F4599"/>
    <w:rsid w:val="003F6C59"/>
    <w:rsid w:val="00403746"/>
    <w:rsid w:val="00403794"/>
    <w:rsid w:val="00404803"/>
    <w:rsid w:val="004120CE"/>
    <w:rsid w:val="0042154F"/>
    <w:rsid w:val="004248EA"/>
    <w:rsid w:val="00425598"/>
    <w:rsid w:val="00441CCF"/>
    <w:rsid w:val="00445719"/>
    <w:rsid w:val="00451031"/>
    <w:rsid w:val="0045227F"/>
    <w:rsid w:val="004608EB"/>
    <w:rsid w:val="00471348"/>
    <w:rsid w:val="00475DE5"/>
    <w:rsid w:val="00480152"/>
    <w:rsid w:val="0049644D"/>
    <w:rsid w:val="00496DB1"/>
    <w:rsid w:val="004B7E28"/>
    <w:rsid w:val="004D60BC"/>
    <w:rsid w:val="004D7CE4"/>
    <w:rsid w:val="004E5AAB"/>
    <w:rsid w:val="00512B8F"/>
    <w:rsid w:val="00513E9B"/>
    <w:rsid w:val="005441AA"/>
    <w:rsid w:val="00565010"/>
    <w:rsid w:val="0056639B"/>
    <w:rsid w:val="00576C06"/>
    <w:rsid w:val="00587E69"/>
    <w:rsid w:val="005A482D"/>
    <w:rsid w:val="005D4058"/>
    <w:rsid w:val="00601A3B"/>
    <w:rsid w:val="00604F28"/>
    <w:rsid w:val="00607A45"/>
    <w:rsid w:val="00612154"/>
    <w:rsid w:val="00614D5C"/>
    <w:rsid w:val="00662E97"/>
    <w:rsid w:val="006813C7"/>
    <w:rsid w:val="006844EC"/>
    <w:rsid w:val="006910CD"/>
    <w:rsid w:val="00691D45"/>
    <w:rsid w:val="006A254E"/>
    <w:rsid w:val="006D211B"/>
    <w:rsid w:val="006E0B4F"/>
    <w:rsid w:val="006E7428"/>
    <w:rsid w:val="006F0AF7"/>
    <w:rsid w:val="006F589D"/>
    <w:rsid w:val="00712D43"/>
    <w:rsid w:val="00727CE8"/>
    <w:rsid w:val="00731848"/>
    <w:rsid w:val="007447EE"/>
    <w:rsid w:val="00752BDC"/>
    <w:rsid w:val="00775D6A"/>
    <w:rsid w:val="007769F4"/>
    <w:rsid w:val="00790FA4"/>
    <w:rsid w:val="007A2CA9"/>
    <w:rsid w:val="007A7027"/>
    <w:rsid w:val="007E2647"/>
    <w:rsid w:val="007F0CEE"/>
    <w:rsid w:val="0080074B"/>
    <w:rsid w:val="00813EC5"/>
    <w:rsid w:val="0082093A"/>
    <w:rsid w:val="00826AF9"/>
    <w:rsid w:val="00852DA2"/>
    <w:rsid w:val="00895644"/>
    <w:rsid w:val="008A0C09"/>
    <w:rsid w:val="008B0982"/>
    <w:rsid w:val="008D507B"/>
    <w:rsid w:val="008E7B13"/>
    <w:rsid w:val="008F4B58"/>
    <w:rsid w:val="009512E6"/>
    <w:rsid w:val="00962455"/>
    <w:rsid w:val="0096401F"/>
    <w:rsid w:val="00987CDE"/>
    <w:rsid w:val="009A377B"/>
    <w:rsid w:val="009B08F7"/>
    <w:rsid w:val="009D4962"/>
    <w:rsid w:val="009E520C"/>
    <w:rsid w:val="00A15798"/>
    <w:rsid w:val="00A172CE"/>
    <w:rsid w:val="00AB2D62"/>
    <w:rsid w:val="00AE460C"/>
    <w:rsid w:val="00AF0665"/>
    <w:rsid w:val="00AF6CC3"/>
    <w:rsid w:val="00B2241F"/>
    <w:rsid w:val="00B552EF"/>
    <w:rsid w:val="00B6387B"/>
    <w:rsid w:val="00B76CF9"/>
    <w:rsid w:val="00B8014E"/>
    <w:rsid w:val="00BA0E3A"/>
    <w:rsid w:val="00BB6740"/>
    <w:rsid w:val="00BB7ECB"/>
    <w:rsid w:val="00BC66CB"/>
    <w:rsid w:val="00BD023D"/>
    <w:rsid w:val="00BD5361"/>
    <w:rsid w:val="00BD5E14"/>
    <w:rsid w:val="00BE78D9"/>
    <w:rsid w:val="00BF5B70"/>
    <w:rsid w:val="00C236A5"/>
    <w:rsid w:val="00C249CE"/>
    <w:rsid w:val="00C35633"/>
    <w:rsid w:val="00C42738"/>
    <w:rsid w:val="00C70446"/>
    <w:rsid w:val="00C8215F"/>
    <w:rsid w:val="00CA690F"/>
    <w:rsid w:val="00CB28F1"/>
    <w:rsid w:val="00CD216F"/>
    <w:rsid w:val="00CD27DE"/>
    <w:rsid w:val="00CF6329"/>
    <w:rsid w:val="00D00DEE"/>
    <w:rsid w:val="00D04CB6"/>
    <w:rsid w:val="00D60284"/>
    <w:rsid w:val="00D60BA9"/>
    <w:rsid w:val="00D75DD3"/>
    <w:rsid w:val="00D775BB"/>
    <w:rsid w:val="00D87763"/>
    <w:rsid w:val="00DA4233"/>
    <w:rsid w:val="00DC12CA"/>
    <w:rsid w:val="00DC1639"/>
    <w:rsid w:val="00DD055C"/>
    <w:rsid w:val="00E0313F"/>
    <w:rsid w:val="00E1065C"/>
    <w:rsid w:val="00E3344F"/>
    <w:rsid w:val="00E4251E"/>
    <w:rsid w:val="00E43A03"/>
    <w:rsid w:val="00E50DCA"/>
    <w:rsid w:val="00E52C3E"/>
    <w:rsid w:val="00E572A1"/>
    <w:rsid w:val="00E87DE6"/>
    <w:rsid w:val="00E9558E"/>
    <w:rsid w:val="00EA0C3F"/>
    <w:rsid w:val="00EA4665"/>
    <w:rsid w:val="00EB02EF"/>
    <w:rsid w:val="00EC1274"/>
    <w:rsid w:val="00EC7EEA"/>
    <w:rsid w:val="00ED7C17"/>
    <w:rsid w:val="00EF5E3D"/>
    <w:rsid w:val="00F054E1"/>
    <w:rsid w:val="00F14657"/>
    <w:rsid w:val="00F24311"/>
    <w:rsid w:val="00F32402"/>
    <w:rsid w:val="00F338B9"/>
    <w:rsid w:val="00F33A9A"/>
    <w:rsid w:val="00F576C8"/>
    <w:rsid w:val="00F65CF2"/>
    <w:rsid w:val="00F808FA"/>
    <w:rsid w:val="00F820A7"/>
    <w:rsid w:val="0B790275"/>
    <w:rsid w:val="0DF74300"/>
    <w:rsid w:val="0E5006DA"/>
    <w:rsid w:val="148635B0"/>
    <w:rsid w:val="16F5215C"/>
    <w:rsid w:val="17C376B5"/>
    <w:rsid w:val="1C993BAE"/>
    <w:rsid w:val="1DE92390"/>
    <w:rsid w:val="209F0FCD"/>
    <w:rsid w:val="253D2AD4"/>
    <w:rsid w:val="29DA5BB3"/>
    <w:rsid w:val="2A755D9C"/>
    <w:rsid w:val="2CE9045B"/>
    <w:rsid w:val="2EC9753E"/>
    <w:rsid w:val="32EB00F2"/>
    <w:rsid w:val="3D940947"/>
    <w:rsid w:val="412E2DD3"/>
    <w:rsid w:val="49A167F4"/>
    <w:rsid w:val="528E01B5"/>
    <w:rsid w:val="554F0D30"/>
    <w:rsid w:val="5554338A"/>
    <w:rsid w:val="56A93273"/>
    <w:rsid w:val="5A0B4833"/>
    <w:rsid w:val="5B357484"/>
    <w:rsid w:val="5F4E050D"/>
    <w:rsid w:val="606565B1"/>
    <w:rsid w:val="641C0A40"/>
    <w:rsid w:val="658721FF"/>
    <w:rsid w:val="661100A9"/>
    <w:rsid w:val="66777EBD"/>
    <w:rsid w:val="68D7128B"/>
    <w:rsid w:val="69862760"/>
    <w:rsid w:val="7B980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1"/>
    <w:pPr>
      <w:autoSpaceDE w:val="0"/>
      <w:autoSpaceDN w:val="0"/>
      <w:jc w:val="left"/>
    </w:pPr>
    <w:rPr>
      <w:rFonts w:ascii="仿宋_GB2312" w:hAnsi="仿宋_GB2312" w:eastAsia="仿宋_GB2312" w:cs="仿宋_GB2312"/>
      <w:kern w:val="0"/>
      <w:sz w:val="32"/>
      <w:szCs w:val="32"/>
      <w:lang w:val="zh-CN" w:bidi="zh-CN"/>
    </w:rPr>
  </w:style>
  <w:style w:type="paragraph" w:styleId="3">
    <w:name w:val="Balloon Text"/>
    <w:basedOn w:val="1"/>
    <w:link w:val="15"/>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themeColor="hyperlink"/>
      <w:u w:val="single"/>
      <w14:textFill>
        <w14:solidFill>
          <w14:schemeClr w14:val="hlink"/>
        </w14:solidFill>
      </w14:textFill>
    </w:rPr>
  </w:style>
  <w:style w:type="character" w:customStyle="1" w:styleId="12">
    <w:name w:val="页眉 字符"/>
    <w:basedOn w:val="9"/>
    <w:link w:val="5"/>
    <w:qFormat/>
    <w:uiPriority w:val="0"/>
    <w:rPr>
      <w:kern w:val="2"/>
      <w:sz w:val="18"/>
      <w:szCs w:val="18"/>
    </w:rPr>
  </w:style>
  <w:style w:type="character" w:customStyle="1" w:styleId="13">
    <w:name w:val="页脚 字符"/>
    <w:basedOn w:val="9"/>
    <w:link w:val="4"/>
    <w:qFormat/>
    <w:uiPriority w:val="99"/>
    <w:rPr>
      <w:kern w:val="2"/>
      <w:sz w:val="18"/>
      <w:szCs w:val="18"/>
    </w:rPr>
  </w:style>
  <w:style w:type="paragraph" w:styleId="14">
    <w:name w:val="List Paragraph"/>
    <w:basedOn w:val="1"/>
    <w:qFormat/>
    <w:uiPriority w:val="1"/>
    <w:pPr>
      <w:ind w:firstLine="420" w:firstLineChars="200"/>
    </w:pPr>
    <w:rPr>
      <w:rFonts w:ascii="Calibri" w:hAnsi="Calibri"/>
      <w:szCs w:val="22"/>
    </w:rPr>
  </w:style>
  <w:style w:type="character" w:customStyle="1" w:styleId="15">
    <w:name w:val="批注框文本 字符"/>
    <w:basedOn w:val="9"/>
    <w:link w:val="3"/>
    <w:qFormat/>
    <w:uiPriority w:val="0"/>
    <w:rPr>
      <w:kern w:val="2"/>
      <w:sz w:val="18"/>
      <w:szCs w:val="18"/>
    </w:rPr>
  </w:style>
  <w:style w:type="character" w:customStyle="1" w:styleId="16">
    <w:name w:val="apple-converted-space"/>
    <w:basedOn w:val="9"/>
    <w:qFormat/>
    <w:uiPriority w:val="0"/>
  </w:style>
  <w:style w:type="character" w:customStyle="1" w:styleId="17">
    <w:name w:val="font71"/>
    <w:basedOn w:val="9"/>
    <w:qFormat/>
    <w:uiPriority w:val="0"/>
    <w:rPr>
      <w:rFonts w:ascii="华文仿宋" w:hAnsi="华文仿宋" w:eastAsia="华文仿宋" w:cs="华文仿宋"/>
      <w:color w:val="000000"/>
      <w:sz w:val="24"/>
      <w:szCs w:val="24"/>
      <w:u w:val="none"/>
    </w:rPr>
  </w:style>
  <w:style w:type="character" w:customStyle="1" w:styleId="18">
    <w:name w:val="font31"/>
    <w:basedOn w:val="9"/>
    <w:qFormat/>
    <w:uiPriority w:val="0"/>
    <w:rPr>
      <w:rFonts w:hint="default" w:ascii="Times New Roman" w:hAnsi="Times New Roman" w:cs="Times New Roman"/>
      <w:color w:val="000000"/>
      <w:sz w:val="24"/>
      <w:szCs w:val="24"/>
      <w:u w:val="none"/>
    </w:rPr>
  </w:style>
  <w:style w:type="character" w:customStyle="1" w:styleId="19">
    <w:name w:val="font41"/>
    <w:basedOn w:val="9"/>
    <w:qFormat/>
    <w:uiPriority w:val="0"/>
    <w:rPr>
      <w:rFonts w:hint="eastAsia" w:ascii="宋体" w:hAnsi="宋体" w:eastAsia="宋体" w:cs="宋体"/>
      <w:color w:val="000000"/>
      <w:sz w:val="24"/>
      <w:szCs w:val="24"/>
      <w:u w:val="none"/>
    </w:rPr>
  </w:style>
  <w:style w:type="character" w:customStyle="1" w:styleId="20">
    <w:name w:val="font21"/>
    <w:basedOn w:val="9"/>
    <w:qFormat/>
    <w:uiPriority w:val="0"/>
    <w:rPr>
      <w:rFonts w:hint="default" w:ascii="Times New Roman" w:hAnsi="Times New Roman" w:cs="Times New Roman"/>
      <w:color w:val="000000"/>
      <w:sz w:val="22"/>
      <w:szCs w:val="22"/>
      <w:u w:val="none"/>
    </w:rPr>
  </w:style>
  <w:style w:type="character" w:customStyle="1" w:styleId="21">
    <w:name w:val="font11"/>
    <w:basedOn w:val="9"/>
    <w:qFormat/>
    <w:uiPriority w:val="0"/>
    <w:rPr>
      <w:rFonts w:hint="eastAsia" w:ascii="宋体" w:hAnsi="宋体" w:eastAsia="宋体" w:cs="宋体"/>
      <w:color w:val="000000"/>
      <w:sz w:val="20"/>
      <w:szCs w:val="20"/>
      <w:u w:val="none"/>
    </w:rPr>
  </w:style>
  <w:style w:type="character" w:customStyle="1" w:styleId="22">
    <w:name w:val="font51"/>
    <w:basedOn w:val="9"/>
    <w:qFormat/>
    <w:uiPriority w:val="0"/>
    <w:rPr>
      <w:rFonts w:hint="default" w:ascii="Times New Roman" w:hAnsi="Times New Roman" w:cs="Times New Roman"/>
      <w:color w:val="000000"/>
      <w:sz w:val="20"/>
      <w:szCs w:val="20"/>
      <w:u w:val="none"/>
    </w:rPr>
  </w:style>
  <w:style w:type="character" w:customStyle="1" w:styleId="23">
    <w:name w:val="正文文本 字符"/>
    <w:basedOn w:val="9"/>
    <w:link w:val="2"/>
    <w:qFormat/>
    <w:uiPriority w:val="1"/>
    <w:rPr>
      <w:rFonts w:ascii="仿宋_GB2312" w:hAnsi="仿宋_GB2312" w:eastAsia="仿宋_GB2312" w:cs="仿宋_GB2312"/>
      <w:sz w:val="32"/>
      <w:szCs w:val="32"/>
      <w:lang w:val="zh-CN" w:bidi="zh-CN"/>
    </w:rPr>
  </w:style>
  <w:style w:type="paragraph" w:customStyle="1" w:styleId="2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12</Pages>
  <Words>4524</Words>
  <Characters>5012</Characters>
  <Lines>43</Lines>
  <Paragraphs>12</Paragraphs>
  <TotalTime>3</TotalTime>
  <ScaleCrop>false</ScaleCrop>
  <LinksUpToDate>false</LinksUpToDate>
  <CharactersWithSpaces>5496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2021-12-30T07:04:00Z</dcterms:created>
  <dc:creator>Administrator</dc:creator>
  <cp:lastModifiedBy>Administrator</cp:lastModifiedBy>
  <cp:lastPrinted>2023-02-01T08:51:10Z</cp:lastPrinted>
  <dcterms:modified xsi:type="dcterms:W3CDTF">2023-02-01T08:53:22Z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04FF9E2D34184C75BE218CF05CD67AE5</vt:lpwstr>
  </property>
</Properties>
</file>