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国久大数据股份有限公司2023年度第一次公开招聘信息表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tbl>
      <w:tblPr>
        <w:tblStyle w:val="5"/>
        <w:tblW w:w="14952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65"/>
        <w:gridCol w:w="930"/>
        <w:gridCol w:w="1470"/>
        <w:gridCol w:w="900"/>
        <w:gridCol w:w="1335"/>
        <w:gridCol w:w="6435"/>
        <w:gridCol w:w="70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7" w:hRule="atLeast"/>
        </w:trPr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职称资格</w:t>
            </w:r>
          </w:p>
        </w:tc>
        <w:tc>
          <w:tcPr>
            <w:tcW w:w="643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薪酬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用工方式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高级商务经理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限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6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年龄4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岁以下；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2.根据公司业务拓展需求，寻找、挖掘客户资源，进行需求对接；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3.负责持续维系公司客户的关系，不断挖掘客户的需求；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4.负责公司销售合同的商务谈判，报批后完成后续签订工作；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5.负责按销售合同约定回收合同款项；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6.协助公司产品、研发实施等部门理解客户需求，收集公司产品的使用反馈信息；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7.具备优秀的沟通能力、文字表达能力和业务推进能力；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8.具备高度责任心，工作认真负责，积极主动，抗压力强；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9.具备1年及以上市场营销相关工作经验，有大客户（如政府、电信运营商、大型企业）营销工作经验优先；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面议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劳务派遣/其他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OThlMWNmNDlkNTcyMTVmNjAzM2U1N2Y4NWM5OWMifQ=="/>
  </w:docVars>
  <w:rsids>
    <w:rsidRoot w:val="00172A27"/>
    <w:rsid w:val="003338E1"/>
    <w:rsid w:val="01926ECC"/>
    <w:rsid w:val="04D35DDD"/>
    <w:rsid w:val="04D650A3"/>
    <w:rsid w:val="0C0A3339"/>
    <w:rsid w:val="0C546C1A"/>
    <w:rsid w:val="0E546144"/>
    <w:rsid w:val="0F8959CB"/>
    <w:rsid w:val="15CB056F"/>
    <w:rsid w:val="164B6E03"/>
    <w:rsid w:val="1F8D685B"/>
    <w:rsid w:val="28420815"/>
    <w:rsid w:val="2AAF267E"/>
    <w:rsid w:val="341B772C"/>
    <w:rsid w:val="37C476AB"/>
    <w:rsid w:val="3BA4243B"/>
    <w:rsid w:val="3DD84CED"/>
    <w:rsid w:val="3DF13E30"/>
    <w:rsid w:val="3F90709B"/>
    <w:rsid w:val="401144E6"/>
    <w:rsid w:val="40375844"/>
    <w:rsid w:val="49A31927"/>
    <w:rsid w:val="4DB2238C"/>
    <w:rsid w:val="53790009"/>
    <w:rsid w:val="5C4066A5"/>
    <w:rsid w:val="5E086E91"/>
    <w:rsid w:val="5FE445B2"/>
    <w:rsid w:val="60690017"/>
    <w:rsid w:val="61AC6996"/>
    <w:rsid w:val="61AF03D6"/>
    <w:rsid w:val="65CF559B"/>
    <w:rsid w:val="6BB263C7"/>
    <w:rsid w:val="71961FEC"/>
    <w:rsid w:val="745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9">
    <w:name w:val="font51"/>
    <w:basedOn w:val="7"/>
    <w:uiPriority w:val="0"/>
    <w:rPr>
      <w:rFonts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0">
    <w:name w:val="font81"/>
    <w:basedOn w:val="7"/>
    <w:uiPriority w:val="0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  <w:style w:type="character" w:customStyle="1" w:styleId="11">
    <w:name w:val="font41"/>
    <w:basedOn w:val="7"/>
    <w:uiPriority w:val="0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340</Characters>
  <Lines>0</Lines>
  <Paragraphs>0</Paragraphs>
  <TotalTime>6</TotalTime>
  <ScaleCrop>false</ScaleCrop>
  <LinksUpToDate>false</LinksUpToDate>
  <CharactersWithSpaces>340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2022-08-02T01:44:00Z</dcterms:created>
  <dc:creator>Administrator</dc:creator>
  <cp:lastModifiedBy>铃儿响叮当</cp:lastModifiedBy>
  <cp:lastPrinted>2022-09-19T07:48:00Z</cp:lastPrinted>
  <dcterms:modified xsi:type="dcterms:W3CDTF">2023-01-17T06:45:32Z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2BF6022B336E48E6B4EB62CF92516AEE</vt:lpwstr>
  </property>
</Properties>
</file>