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附件</w:t>
      </w:r>
      <w:r>
        <w:rPr>
          <w:rFonts w:hint="eastAsia" w:ascii="仿宋_GB2312" w:hAnsi="宋体" w:eastAsia="仿宋_GB2312" w:cs="宋体"/>
          <w:color w:val="000000"/>
          <w:kern w:val="0"/>
          <w:sz w:val="28"/>
          <w:szCs w:val="28"/>
          <w:lang w:val="en-US" w:eastAsia="zh-CN"/>
        </w:rPr>
        <w:t>3</w:t>
      </w:r>
    </w:p>
    <w:p>
      <w:pPr>
        <w:widowControl/>
        <w:spacing w:line="360" w:lineRule="auto"/>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中华人民共和国人力资源和社会保障部令</w:t>
      </w:r>
    </w:p>
    <w:p>
      <w:pPr>
        <w:widowControl/>
        <w:spacing w:line="360" w:lineRule="auto"/>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第35号</w:t>
      </w:r>
    </w:p>
    <w:p>
      <w:pPr>
        <w:widowControl/>
        <w:spacing w:line="360" w:lineRule="auto"/>
        <w:jc w:val="center"/>
        <w:rPr>
          <w:rFonts w:ascii="仿宋_GB2312" w:hAnsi="宋体" w:eastAsia="仿宋_GB2312" w:cs="宋体"/>
          <w:color w:val="000000"/>
          <w:kern w:val="0"/>
          <w:sz w:val="32"/>
          <w:szCs w:val="32"/>
        </w:rPr>
      </w:pP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《事业单位公开招聘违纪违规行为处理规定》已经2017年9月25日人力资源社会保障部第135次部务会审议通过，现予公布，自2018年1月1日起施行。</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部长 尹蔚民</w:t>
      </w:r>
      <w:bookmarkStart w:id="0" w:name="_GoBack"/>
      <w:bookmarkEnd w:id="0"/>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2017年10月9日</w:t>
      </w:r>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宋体" w:hAnsi="宋体" w:eastAsia="仿宋_GB2312" w:cs="宋体"/>
          <w:color w:val="000000"/>
          <w:kern w:val="0"/>
          <w:sz w:val="32"/>
          <w:szCs w:val="32"/>
        </w:rPr>
      </w:pPr>
    </w:p>
    <w:p>
      <w:pPr>
        <w:widowControl/>
        <w:spacing w:line="360" w:lineRule="auto"/>
        <w:jc w:val="left"/>
        <w:rPr>
          <w:rFonts w:ascii="宋体"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事业单位公开招聘违纪违规行为处理规定</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pStyle w:val="8"/>
        <w:widowControl/>
        <w:numPr>
          <w:ilvl w:val="0"/>
          <w:numId w:val="1"/>
        </w:numPr>
        <w:spacing w:line="360" w:lineRule="auto"/>
        <w:ind w:firstLineChars="0"/>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总</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事业单位公开招聘中违纪违规行为的认定与处理，适用本规定。</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认定与处理公开招聘违纪违规行为，应当事实清楚、证据确凿、程序规范、适用规定准确。</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第四条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中央事业单位人事综合管理部门负责全国事业单位公开招聘工作的综合管理与监督。</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各级事业单位人事综合管理部门、事业单位主管部门、招聘单位按照事业单位公开招聘管理权限，依据本规定对公开招聘违纪违规行为进行认定与处理。</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第二章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应聘人员违纪违规行为处理</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应聘人员在报名过程中有下列违纪违规行为之一的，取消其本次应聘资格：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（一）伪造、涂改证件、证明等报名材料，或者以其他不正当手段获取应聘资格的；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（二）提供的涉及报考资格的申请材料或者信息不实，且影响报名审核结果的；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（三）其他应当取消其本次应聘资格的违纪违规行为。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应聘人员在考试过程中有下列违纪违规行为之一的，给予其当次该科目考试成绩无效的处理：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（一）携带规定以外的物品进入考场且未按要求放在指定位置，经提醒仍不改正的；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（二）未在规定座位参加考试，或者未经考试工作人员允许擅自离开座位或者考场，经提醒仍不改正的；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（三）经提醒仍不按规定填写、填涂本人信息的；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（四）在试卷、答题纸、答题卡规定以外位置标注本人信息或者其他特殊标记的；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（五）在考试开始信号发出前答题，或者在考试结束信号发出后继续答题，经提醒仍不停止的；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（六）将试卷、答题卡、答题纸带出考场，或者故意损坏试卷、答题卡、答题纸及考试相关设施设备的；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（七）其他应当给予当次该科目考试成绩无效处理的违纪违规行为。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（一）抄袭、协助他人抄袭的；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（二）互相传递试卷、答题纸、答题卡、草稿纸等的；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（三）持伪造证件参加考试的；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（四）使用禁止带入考场的通讯工具、规定以外的电子用品的；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（五）本人离开考场后，在本场考试结束前，传播考试试题及答案的；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（六）其他应当给予当次全部科目考试成绩无效处理并记入事业单位公开招聘应聘人员诚信档案库的严重违纪违规行为。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第八条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应聘人员有下列特别严重违纪违规行为之一的，给予其当次全部科目考试成绩无效的处理，并将其违纪违规行为记入事业单位公开招聘应聘人员诚信档案库，长期记录：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（一）串通作弊或者参与有组织作弊的；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（二）代替他人或者让他人代替自己参加考试的；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（三）其他应当给予当次全部科目考试成绩无效处理并记入事业单位公开招聘应聘人员诚信档案库的特别严重的违纪违规行为。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第九条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（一）故意扰乱考点、考场以及其他招聘工作场所秩序的；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（二）拒绝、妨碍工作人员履行管理职责的；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（三）威胁、侮辱、诽谤、诬陷工作人员或者其他应聘人员的；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（四）其他扰乱招聘工作秩序的违纪违规行为。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应聘人员之间同一科目作答内容雷同，并有其他相关证据证明其违纪违规行为成立的，视具体情形按照本规定第七条、第八条处理。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360" w:lineRule="auto"/>
        <w:ind w:firstLine="63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第十四条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line="360" w:lineRule="auto"/>
        <w:ind w:firstLine="630"/>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仿宋_GB2312" w:hAnsi="宋体" w:eastAsia="仿宋_GB2312" w:cs="宋体"/>
          <w:color w:val="000000"/>
          <w:kern w:val="0"/>
          <w:sz w:val="32"/>
          <w:szCs w:val="32"/>
        </w:rPr>
        <w:t>　</w:t>
      </w:r>
      <w:r>
        <w:rPr>
          <w:rFonts w:hint="eastAsia" w:ascii="黑体" w:hAnsi="宋体" w:eastAsia="黑体" w:cs="宋体"/>
          <w:color w:val="000000"/>
          <w:kern w:val="0"/>
          <w:sz w:val="32"/>
          <w:szCs w:val="32"/>
        </w:rPr>
        <w:t>第三章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招聘单位和招聘工作人员违纪违规行为处理</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第十五条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（一）未按规定权限和程序核准（备案）招聘方案，擅自组织公开招聘的；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（二）设置与岗位无关的指向性或者限制性条件的；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（三）未按规定发布招聘公告的；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（四）招聘公告发布后，擅自变更招聘程序、岗位条件、招聘人数、考试考察方式等的；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（五）未按招聘条件进行资格审查的；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（六）未按规定组织体检的；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（七）未按规定公示拟聘用人员名单的；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（八）其他应当责令改正的违纪违规行为。</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招聘工作人员有下列行为之一的，由相关部门给予处分，并停止其继续参加当年及下一年度招聘工作：</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（一）擅自提前考试开始时间、推迟考试结束时间及缩短考试时间的；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（二）擅自为应聘人员调换考场或者座位的；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（三）未准确记录考场情况及违纪违规行为，并造成一定影响的；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（四）未执行回避制度的；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（五）其他一般违纪违规行为。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招聘工作人员有下列行为之一的，由相关部门给予处分，并将其调离招聘工作岗位，不得再从事招聘工作；构成犯罪的，依法追究刑事责任： </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（一）指使、纵容他人作弊，或者在考试、考察、体检过程中参与作弊的；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（二）在保密期限内，泄露考试试题、面试评分要素等应当保密的信息的；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（三）擅自更改考试评分标准或者不按评分标准进行评卷的；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（四）监管不严，导致考场出现大面积作弊现象的；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（五）玩忽职守，造成不良影响的；</w:t>
      </w:r>
    </w:p>
    <w:p>
      <w:pPr>
        <w:widowControl/>
        <w:spacing w:line="360" w:lineRule="auto"/>
        <w:ind w:firstLine="63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（六）其他严重违纪违规行为。</w:t>
      </w:r>
    </w:p>
    <w:p>
      <w:pPr>
        <w:widowControl/>
        <w:spacing w:line="360" w:lineRule="auto"/>
        <w:ind w:firstLine="630"/>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第四章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处理程序</w:t>
      </w:r>
    </w:p>
    <w:p>
      <w:pPr>
        <w:widowControl/>
        <w:spacing w:line="360" w:lineRule="auto"/>
        <w:jc w:val="center"/>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第十八条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第十九条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对应聘人员违纪违规行为作出处理决定的，应当制作公开招聘违纪违规行为处理决定书，依法送达被处理的应聘人员。</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应聘人员对处理决定不服的，可以依法申请行政复议或者提起行政诉讼。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参与公开招聘的工作人员对因违纪违规行为受到处分不服的，可以依法申请复核或者提出申诉。</w:t>
      </w:r>
    </w:p>
    <w:p>
      <w:pPr>
        <w:widowControl/>
        <w:spacing w:line="360" w:lineRule="auto"/>
        <w:jc w:val="center"/>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第五章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附</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则</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本规定自2018年1月1日起施行。</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rPr>
          <w:rFonts w:ascii="仿宋_GB2312" w:eastAsia="仿宋_GB2312"/>
          <w:sz w:val="32"/>
          <w:szCs w:val="32"/>
        </w:rPr>
      </w:pPr>
    </w:p>
    <w:sectPr>
      <w:headerReference r:id="rId3" w:type="default"/>
      <w:footerReference r:id="rId4" w:type="default"/>
      <w:pgSz w:w="11906" w:h="16838"/>
      <w:pgMar w:top="1361" w:right="170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868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2DB6"/>
    <w:multiLevelType w:val="multilevel"/>
    <w:tmpl w:val="77C92DB6"/>
    <w:lvl w:ilvl="0" w:tentative="0">
      <w:start w:val="1"/>
      <w:numFmt w:val="japaneseCounting"/>
      <w:lvlText w:val="第%1章"/>
      <w:lvlJc w:val="left"/>
      <w:pPr>
        <w:ind w:left="1770" w:hanging="17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6D09"/>
    <w:rsid w:val="00102561"/>
    <w:rsid w:val="00237922"/>
    <w:rsid w:val="00380116"/>
    <w:rsid w:val="004543C8"/>
    <w:rsid w:val="00464F33"/>
    <w:rsid w:val="00470EE6"/>
    <w:rsid w:val="00484098"/>
    <w:rsid w:val="0049618F"/>
    <w:rsid w:val="004C1892"/>
    <w:rsid w:val="004D4766"/>
    <w:rsid w:val="00570EAF"/>
    <w:rsid w:val="005E0E12"/>
    <w:rsid w:val="0065044B"/>
    <w:rsid w:val="0071195D"/>
    <w:rsid w:val="007322AB"/>
    <w:rsid w:val="00766C85"/>
    <w:rsid w:val="007F71C6"/>
    <w:rsid w:val="00826D09"/>
    <w:rsid w:val="00917A93"/>
    <w:rsid w:val="009447AA"/>
    <w:rsid w:val="00974345"/>
    <w:rsid w:val="00A645AF"/>
    <w:rsid w:val="00A919B0"/>
    <w:rsid w:val="00AA1D8B"/>
    <w:rsid w:val="00B75104"/>
    <w:rsid w:val="00C3622E"/>
    <w:rsid w:val="00DF78BD"/>
    <w:rsid w:val="00F01A25"/>
    <w:rsid w:val="00FE36C1"/>
    <w:rsid w:val="00FF73E2"/>
    <w:rsid w:val="4262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532</Words>
  <Characters>3036</Characters>
  <Lines>25</Lines>
  <Paragraphs>7</Paragraphs>
  <TotalTime>18</TotalTime>
  <ScaleCrop>false</ScaleCrop>
  <LinksUpToDate>false</LinksUpToDate>
  <CharactersWithSpaces>3561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2017-11-22T01:10:00Z</dcterms:created>
  <dc:creator>微软用户</dc:creator>
  <cp:lastModifiedBy>李梅</cp:lastModifiedBy>
  <cp:lastPrinted>2017-12-22T07:33:00Z</cp:lastPrinted>
  <dcterms:modified xsi:type="dcterms:W3CDTF">2023-01-09T06:50:20Z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