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sz w:val="44"/>
          <w:szCs w:val="44"/>
        </w:rPr>
        <w:t>三明经济开发区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招商服务</w:t>
      </w:r>
      <w:r>
        <w:rPr>
          <w:rFonts w:hint="eastAsia" w:ascii="方正小标宋简体" w:hAnsi="宋体" w:eastAsia="方正小标宋简体" w:cs="宋体"/>
          <w:sz w:val="44"/>
          <w:szCs w:val="44"/>
        </w:rPr>
        <w:t>中心</w:t>
      </w:r>
    </w:p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公开招聘工作人员拟聘用人选名单</w:t>
      </w:r>
    </w:p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</w:p>
    <w:tbl>
      <w:tblPr>
        <w:tblStyle w:val="4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709"/>
        <w:gridCol w:w="708"/>
        <w:gridCol w:w="851"/>
        <w:gridCol w:w="567"/>
        <w:gridCol w:w="709"/>
        <w:gridCol w:w="850"/>
        <w:gridCol w:w="709"/>
        <w:gridCol w:w="850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招聘单位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岗位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招聘 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成绩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面试  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体检 结果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1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eastAsia="zh-CN"/>
              </w:rPr>
              <w:t>三明经济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eastAsia="zh-CN"/>
              </w:rPr>
              <w:t>开发区招商服务中心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专技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人员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eastAsia="zh-CN"/>
              </w:rPr>
              <w:t>方宇宏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学士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3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val="en-US" w:eastAsia="zh-CN"/>
              </w:rPr>
              <w:t>75.8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3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val="en-US" w:eastAsia="zh-CN"/>
              </w:rPr>
              <w:t>81.6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3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  <w:lang w:val="en-US" w:eastAsia="zh-CN"/>
              </w:rPr>
              <w:t>157.4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3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1"/>
              </w:rPr>
              <w:t>合格</w:t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spacing w:line="600" w:lineRule="exact"/>
        <w:rPr>
          <w:rFonts w:ascii="仿宋_GB2312" w:hAnsi="仿宋" w:eastAsia="仿宋_GB2312" w:cs="宋体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871" w:left="1531" w:header="851" w:footer="1587" w:gutter="0"/>
      <w:cols w:space="720" w:num="1"/>
      <w:docGrid w:type="linesAndChars" w:linePitch="634" w:charSpace="-27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DA50DC9"/>
    <w:rsid w:val="3DA5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116</Characters>
  <Lines>0</Lines>
  <Paragraphs>0</Paragraphs>
  <TotalTime>0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2023-01-11T09:02:00Z</dcterms:created>
  <dc:creator>WPS_1644971829</dc:creator>
  <cp:lastModifiedBy>WPS_1644971829</cp:lastModifiedBy>
  <dcterms:modified xsi:type="dcterms:W3CDTF">2023-01-11T09:02:59Z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1776521C07BC4B1A9E747D8FBC877A6C</vt:lpwstr>
  </property>
</Properties>
</file>