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>资格审查情况表填写说明</w:t>
      </w:r>
    </w:p>
    <w:tbl>
      <w:tblPr>
        <w:tblStyle w:val="2"/>
        <w:tblpPr w:leftFromText="180" w:rightFromText="180" w:vertAnchor="text" w:horzAnchor="page" w:tblpX="1984" w:tblpY="146"/>
        <w:tblOverlap w:val="never"/>
        <w:tblW w:w="126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2"/>
        <w:gridCol w:w="1971"/>
        <w:gridCol w:w="9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  <w:tc>
          <w:tcPr>
            <w:tcW w:w="9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填写要求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  <w:tc>
          <w:tcPr>
            <w:tcW w:w="9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粘贴个人近半年免冠彩色证件照；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9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时间均按“XXXX年XX月”格式填写；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9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工作经历从毕业后开始填写，起始时间需与“参加工作时间”相对应；工作岗位及工作内容不可出现空白不填写情况；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家庭成员情况</w:t>
            </w:r>
          </w:p>
        </w:tc>
        <w:tc>
          <w:tcPr>
            <w:tcW w:w="9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需填写父母亲、夫妻子女、兄弟姐妹信息。如无工作单位则填写户籍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地址+居（村）民；如已故则在“工作单位”栏填写“已故”；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本人签名</w:t>
            </w:r>
          </w:p>
        </w:tc>
        <w:tc>
          <w:tcPr>
            <w:tcW w:w="9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须手写签名，不可电脑签字；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7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社会关系</w:t>
            </w:r>
          </w:p>
        </w:tc>
        <w:tc>
          <w:tcPr>
            <w:tcW w:w="9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仅需填写在机关事业单位工作的近亲属，包含三代以内旁系血亲关系和近姻亲关系。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三代以内旁系血亲关系指伯叔姑舅姨、兄弟姐妹、堂兄弟姐妹、表兄弟姐妹、侄子女、甥子女；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近姻亲关系指配偶的兄弟姐妹、配偶的兄弟姐妹的配偶、子女的配偶、子女配偶的父母、代以内旁系血亲的配偶；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4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原工作单位意见</w:t>
            </w:r>
          </w:p>
        </w:tc>
        <w:tc>
          <w:tcPr>
            <w:tcW w:w="9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须由原工作单位填写，如实填报，并加盖原单位公章。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如原单位不愿提供意见，则需本人手签写明原因，并亲笔签名；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如无工作经验则填写“未从事社会工作”，并亲笔签名；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用工单位审查意见</w:t>
            </w:r>
          </w:p>
        </w:tc>
        <w:tc>
          <w:tcPr>
            <w:tcW w:w="9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留空，无需填写。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9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填报信息须真实准确，不弄虚作假；表格填写后需双面打印，并手写签名。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587" w:right="2098" w:bottom="1474" w:left="1984" w:header="1134" w:footer="113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83889"/>
    <w:rsid w:val="30245A07"/>
    <w:rsid w:val="6BFF40E6"/>
    <w:rsid w:val="6ED83889"/>
    <w:rsid w:val="6FF144E5"/>
    <w:rsid w:val="AEDFE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2021-08-02T19:12:00Z</dcterms:created>
  <dc:creator>邓佩芙</dc:creator>
  <cp:lastModifiedBy>王馨平</cp:lastModifiedBy>
  <dcterms:modified xsi:type="dcterms:W3CDTF">2022-02-21T14:34:09Z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