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2022年福建省联合国南南合作网示范基地（福建海峡技术转移中心）</w:t>
      </w:r>
    </w:p>
    <w:p>
      <w:pPr>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公开招聘工作人员进入面试考生综合成绩公告</w:t>
      </w:r>
    </w:p>
    <w:p>
      <w:pPr>
        <w:rPr>
          <w:rFonts w:hint="eastAsia" w:ascii="仿宋_GB2312" w:hAnsi="仿宋_GB2312" w:eastAsia="仿宋_GB2312" w:cs="仿宋_GB2312"/>
          <w:color w:val="auto"/>
          <w:sz w:val="28"/>
          <w:szCs w:val="28"/>
          <w:lang w:val="en-US" w:eastAsia="zh-CN"/>
        </w:rPr>
      </w:pPr>
    </w:p>
    <w:p>
      <w:pPr>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28"/>
          <w:szCs w:val="28"/>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32"/>
          <w:szCs w:val="32"/>
          <w:lang w:val="en-US" w:eastAsia="zh-CN"/>
        </w:rPr>
        <w:t>根据《2022年福建省联合国南南合作网示范基地（福建海峡技术转移中心）公开招聘工作人员方案》，经报名、资格审查、笔试、面试等程序，现将进入面试考生综合成绩公布如下：</w:t>
      </w:r>
    </w:p>
    <w:tbl>
      <w:tblPr>
        <w:tblStyle w:val="3"/>
        <w:tblW w:w="13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16"/>
        <w:gridCol w:w="855"/>
        <w:gridCol w:w="2505"/>
        <w:gridCol w:w="1320"/>
        <w:gridCol w:w="1140"/>
        <w:gridCol w:w="1245"/>
        <w:gridCol w:w="2130"/>
        <w:gridCol w:w="91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序号</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岗位</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招考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人数</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准考证号</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姓 名</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笔试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成绩</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面试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成绩</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综合成绩（笔试50%+面试50%）</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加分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情况</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创新平台部平台开发及运维岗</w:t>
            </w:r>
          </w:p>
        </w:tc>
        <w:tc>
          <w:tcPr>
            <w:tcW w:w="855" w:type="dxa"/>
            <w:vMerge w:val="restart"/>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_GB2312" w:hAnsi="仿宋_GB2312" w:eastAsia="仿宋_GB2312" w:cs="仿宋_GB2312"/>
                <w:sz w:val="30"/>
                <w:szCs w:val="30"/>
                <w:vertAlign w:val="baseline"/>
                <w:lang w:val="en-US" w:eastAsia="zh-CN"/>
              </w:rPr>
              <w:t>221000601103022</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iCs w:val="0"/>
                <w:color w:val="000000"/>
                <w:kern w:val="0"/>
                <w:sz w:val="26"/>
                <w:szCs w:val="26"/>
                <w:u w:val="none"/>
                <w:lang w:val="en-US" w:eastAsia="zh-CN" w:bidi="ar"/>
              </w:rPr>
              <w:t>林薇</w:t>
            </w:r>
          </w:p>
        </w:tc>
        <w:tc>
          <w:tcPr>
            <w:tcW w:w="1140"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77.3</w:t>
            </w:r>
          </w:p>
        </w:tc>
        <w:tc>
          <w:tcPr>
            <w:tcW w:w="1245"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85.1</w:t>
            </w:r>
          </w:p>
        </w:tc>
        <w:tc>
          <w:tcPr>
            <w:tcW w:w="2130"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81.20</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_GB2312" w:hAnsi="仿宋_GB2312" w:eastAsia="仿宋_GB2312" w:cs="仿宋_GB2312"/>
                <w:sz w:val="30"/>
                <w:szCs w:val="30"/>
                <w:vertAlign w:val="baseline"/>
                <w:lang w:val="en-US" w:eastAsia="zh-CN"/>
              </w:rPr>
              <w:t>221000601103021</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iCs w:val="0"/>
                <w:color w:val="000000"/>
                <w:kern w:val="0"/>
                <w:sz w:val="26"/>
                <w:szCs w:val="26"/>
                <w:u w:val="none"/>
                <w:lang w:val="en-US" w:eastAsia="zh-CN" w:bidi="ar"/>
              </w:rPr>
              <w:t>陈文浩</w:t>
            </w:r>
          </w:p>
        </w:tc>
        <w:tc>
          <w:tcPr>
            <w:tcW w:w="1140"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78.3</w:t>
            </w:r>
          </w:p>
        </w:tc>
        <w:tc>
          <w:tcPr>
            <w:tcW w:w="1245"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缺考</w:t>
            </w:r>
          </w:p>
        </w:tc>
        <w:tc>
          <w:tcPr>
            <w:tcW w:w="2130"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39.15</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r>
    </w:tbl>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ind w:firstLine="8320" w:firstLineChars="2600"/>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福建省联合国南南合作网示范基地</w:t>
      </w:r>
    </w:p>
    <w:p>
      <w:pPr>
        <w:ind w:firstLine="8960" w:firstLineChars="28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（福建海峡技术转移中心）</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2023年1月16日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OTM5MzUxYTIzMWE0MTRiMTNkM2JiNGYzMmI0ZDcifQ=="/>
  </w:docVars>
  <w:rsids>
    <w:rsidRoot w:val="5FA15F8D"/>
    <w:rsid w:val="00E52F76"/>
    <w:rsid w:val="05A91429"/>
    <w:rsid w:val="0FE83A5F"/>
    <w:rsid w:val="1E4075E6"/>
    <w:rsid w:val="283006CB"/>
    <w:rsid w:val="33117DB7"/>
    <w:rsid w:val="411B561D"/>
    <w:rsid w:val="428C108B"/>
    <w:rsid w:val="48877A3B"/>
    <w:rsid w:val="4CE94E2F"/>
    <w:rsid w:val="59677CE8"/>
    <w:rsid w:val="5FA15F8D"/>
    <w:rsid w:val="67B478AF"/>
    <w:rsid w:val="68E3731E"/>
    <w:rsid w:val="6AF208ED"/>
    <w:rsid w:val="6F2C127C"/>
    <w:rsid w:val="70201451"/>
    <w:rsid w:val="7789519F"/>
    <w:rsid w:val="79927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237</Words>
  <Characters>297</Characters>
  <Lines>0</Lines>
  <Paragraphs>0</Paragraphs>
  <TotalTime>0</TotalTime>
  <ScaleCrop>false</ScaleCrop>
  <LinksUpToDate>false</LinksUpToDate>
  <CharactersWithSpaces>417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2021-07-29T04:57:00Z</dcterms:created>
  <dc:creator>Administrator</dc:creator>
  <cp:lastModifiedBy>color</cp:lastModifiedBy>
  <cp:lastPrinted>2023-01-16T06:39:05Z</cp:lastPrinted>
  <dcterms:modified xsi:type="dcterms:W3CDTF">2023-01-16T06:40:25Z</dcterms:modified>
  <dc:title>2022年福建省科学技术信息研究所公开招聘工作人员进入面试考生综合成绩公告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46BFC07BBEB048BBA149379431F5F4B8</vt:lpwstr>
  </property>
</Properties>
</file>