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97" w:line="219" w:lineRule="auto"/>
        <w:ind w:left="4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b/>
          <w:bCs/>
          <w:spacing w:val="-5"/>
          <w:sz w:val="30"/>
          <w:szCs w:val="30"/>
        </w:rPr>
        <w:t>附件</w:t>
      </w:r>
      <w:r>
        <w:rPr>
          <w:rFonts w:hint="eastAsia" w:ascii="宋体" w:hAnsi="宋体" w:eastAsia="宋体" w:cs="宋体"/>
          <w:b/>
          <w:bCs/>
          <w:spacing w:val="-5"/>
          <w:sz w:val="30"/>
          <w:szCs w:val="30"/>
          <w:lang w:val="en-US" w:eastAsia="zh-CN"/>
        </w:rPr>
        <w:t xml:space="preserve"> 3 </w:t>
      </w:r>
      <w:bookmarkStart w:id="0" w:name="_GoBack"/>
      <w:bookmarkEnd w:id="0"/>
    </w:p>
    <w:p>
      <w:pPr>
        <w:spacing w:line="424" w:lineRule="auto"/>
        <w:rPr>
          <w:rFonts w:ascii="Arial"/>
          <w:sz w:val="21"/>
        </w:rPr>
      </w:pPr>
    </w:p>
    <w:p>
      <w:pPr>
        <w:spacing w:before="140" w:line="219" w:lineRule="auto"/>
        <w:ind w:left="11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6"/>
          <w:sz w:val="43"/>
          <w:szCs w:val="43"/>
        </w:rPr>
        <w:t>贵州省产业导师(研究生导师类)选聘办法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97" w:line="222" w:lineRule="auto"/>
        <w:ind w:left="323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8"/>
          <w:sz w:val="30"/>
          <w:szCs w:val="30"/>
        </w:rPr>
        <w:t>第</w:t>
      </w:r>
      <w:r>
        <w:rPr>
          <w:rFonts w:ascii="黑体" w:hAnsi="黑体" w:eastAsia="黑体" w:cs="黑体"/>
          <w:spacing w:val="-80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8"/>
          <w:sz w:val="30"/>
          <w:szCs w:val="30"/>
        </w:rPr>
        <w:t>一</w:t>
      </w:r>
      <w:r>
        <w:rPr>
          <w:rFonts w:ascii="黑体" w:hAnsi="黑体" w:eastAsia="黑体" w:cs="黑体"/>
          <w:spacing w:val="-86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8"/>
          <w:sz w:val="30"/>
          <w:szCs w:val="30"/>
        </w:rPr>
        <w:t>章总则</w:t>
      </w:r>
    </w:p>
    <w:p>
      <w:pPr>
        <w:spacing w:before="144" w:line="320" w:lineRule="auto"/>
        <w:ind w:right="439" w:firstLine="61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1"/>
          <w:sz w:val="30"/>
          <w:szCs w:val="30"/>
        </w:rPr>
        <w:t>第一条</w:t>
      </w:r>
      <w:r>
        <w:rPr>
          <w:rFonts w:ascii="宋体" w:hAnsi="宋体" w:eastAsia="宋体" w:cs="宋体"/>
          <w:spacing w:val="8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"/>
          <w:sz w:val="30"/>
          <w:szCs w:val="30"/>
        </w:rPr>
        <w:t>为深入贯彻习近平总书记对研究生教育大会</w:t>
      </w:r>
      <w:r>
        <w:rPr>
          <w:rFonts w:ascii="宋体" w:hAnsi="宋体" w:eastAsia="宋体" w:cs="宋体"/>
          <w:sz w:val="30"/>
          <w:szCs w:val="30"/>
        </w:rPr>
        <w:t xml:space="preserve">的重 </w:t>
      </w:r>
      <w:r>
        <w:rPr>
          <w:rFonts w:ascii="宋体" w:hAnsi="宋体" w:eastAsia="宋体" w:cs="宋体"/>
          <w:spacing w:val="-2"/>
          <w:sz w:val="30"/>
          <w:szCs w:val="30"/>
        </w:rPr>
        <w:t>要指示和李克强总理的重要批示，以及全国教育大会、全国研</w:t>
      </w:r>
      <w:r>
        <w:rPr>
          <w:rFonts w:ascii="宋体" w:hAnsi="宋体" w:eastAsia="宋体" w:cs="宋体"/>
          <w:spacing w:val="15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>究生教育会议和省委省政府关于研究生教育的有关会议精神，</w:t>
      </w:r>
      <w:r>
        <w:rPr>
          <w:rFonts w:ascii="宋体" w:hAnsi="宋体" w:eastAsia="宋体" w:cs="宋体"/>
          <w:spacing w:val="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5"/>
          <w:sz w:val="30"/>
          <w:szCs w:val="30"/>
        </w:rPr>
        <w:t>认真落实《国务院办公厅关于深化产教融合的若干</w:t>
      </w:r>
      <w:r>
        <w:rPr>
          <w:rFonts w:ascii="宋体" w:hAnsi="宋体" w:eastAsia="宋体" w:cs="宋体"/>
          <w:spacing w:val="4"/>
          <w:sz w:val="30"/>
          <w:szCs w:val="30"/>
        </w:rPr>
        <w:t>意见》(国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4"/>
          <w:sz w:val="30"/>
          <w:szCs w:val="30"/>
        </w:rPr>
        <w:t>办发(2017)95号)、</w:t>
      </w:r>
      <w:r>
        <w:rPr>
          <w:rFonts w:ascii="宋体" w:hAnsi="宋体" w:eastAsia="宋体" w:cs="宋体"/>
          <w:spacing w:val="9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4"/>
          <w:sz w:val="30"/>
          <w:szCs w:val="30"/>
        </w:rPr>
        <w:t>《中共中央国务院关于</w:t>
      </w:r>
      <w:r>
        <w:rPr>
          <w:rFonts w:ascii="宋体" w:hAnsi="宋体" w:eastAsia="宋体" w:cs="宋体"/>
          <w:spacing w:val="13"/>
          <w:sz w:val="30"/>
          <w:szCs w:val="30"/>
        </w:rPr>
        <w:t>全面深化新时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5"/>
          <w:sz w:val="30"/>
          <w:szCs w:val="30"/>
        </w:rPr>
        <w:t>代教师队伍建设改革的意见》(中发(2018)4号)、《教</w:t>
      </w:r>
      <w:r>
        <w:rPr>
          <w:rFonts w:ascii="宋体" w:hAnsi="宋体" w:eastAsia="宋体" w:cs="宋体"/>
          <w:spacing w:val="24"/>
          <w:sz w:val="30"/>
          <w:szCs w:val="30"/>
        </w:rPr>
        <w:t>育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1"/>
          <w:sz w:val="30"/>
          <w:szCs w:val="30"/>
        </w:rPr>
        <w:t>部国家发展改革委财政部关于加快新时代研究生教育改革</w:t>
      </w:r>
      <w:r>
        <w:rPr>
          <w:rFonts w:ascii="宋体" w:hAnsi="宋体" w:eastAsia="宋体" w:cs="宋体"/>
          <w:spacing w:val="1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4"/>
          <w:sz w:val="30"/>
          <w:szCs w:val="30"/>
        </w:rPr>
        <w:t>发展的意见》(教研(2020)9号)、《国务院学位委员会教</w:t>
      </w:r>
      <w:r>
        <w:rPr>
          <w:rFonts w:ascii="宋体" w:hAnsi="宋体" w:eastAsia="宋体" w:cs="宋体"/>
          <w:spacing w:val="1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8"/>
          <w:sz w:val="30"/>
          <w:szCs w:val="30"/>
        </w:rPr>
        <w:t>育部专业学位研究生教育发展方案(2020-2025)》(学位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9"/>
          <w:sz w:val="30"/>
          <w:szCs w:val="30"/>
        </w:rPr>
        <w:t>〔2020〕20号〕等文件要求，深化我省专业学位研究生教育</w:t>
      </w:r>
    </w:p>
    <w:p>
      <w:pPr>
        <w:spacing w:line="218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改革，规范研究生产业导师选聘工作，制定本办法。</w:t>
      </w:r>
    </w:p>
    <w:p>
      <w:pPr>
        <w:spacing w:before="160" w:line="321" w:lineRule="auto"/>
        <w:ind w:right="472" w:firstLine="614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1"/>
          <w:sz w:val="30"/>
          <w:szCs w:val="30"/>
        </w:rPr>
        <w:t>第二条</w:t>
      </w:r>
      <w:r>
        <w:rPr>
          <w:rFonts w:ascii="宋体" w:hAnsi="宋体" w:eastAsia="宋体" w:cs="宋体"/>
          <w:spacing w:val="4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"/>
          <w:sz w:val="30"/>
          <w:szCs w:val="30"/>
        </w:rPr>
        <w:t>研究生产业导师选聘工作在省教育厅、省委组织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4"/>
          <w:sz w:val="30"/>
          <w:szCs w:val="30"/>
        </w:rPr>
        <w:t>部、省科学技术厅、省财政厅、省人力资源社会保障厅(以下</w:t>
      </w:r>
      <w:r>
        <w:rPr>
          <w:rFonts w:ascii="宋体" w:hAnsi="宋体" w:eastAsia="宋体" w:cs="宋体"/>
          <w:spacing w:val="1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4"/>
          <w:sz w:val="30"/>
          <w:szCs w:val="30"/>
        </w:rPr>
        <w:t>简称“省五部门”)指导下开展，选聘工作的实施范围为全省</w:t>
      </w:r>
    </w:p>
    <w:p>
      <w:pPr>
        <w:spacing w:before="1" w:line="218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研究生培养单位。</w:t>
      </w:r>
    </w:p>
    <w:p>
      <w:pPr>
        <w:spacing w:before="160" w:line="323" w:lineRule="auto"/>
        <w:ind w:right="462" w:firstLine="614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13"/>
          <w:sz w:val="30"/>
          <w:szCs w:val="30"/>
        </w:rPr>
        <w:t>第三条</w:t>
      </w:r>
      <w:r>
        <w:rPr>
          <w:rFonts w:ascii="宋体" w:hAnsi="宋体" w:eastAsia="宋体" w:cs="宋体"/>
          <w:spacing w:val="9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3"/>
          <w:sz w:val="30"/>
          <w:szCs w:val="30"/>
        </w:rPr>
        <w:t>开展产业导师选聘工作旨在进一步强化产教融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合，促进教育和产业、行业、企业、实务部门和科研院所等资</w:t>
      </w:r>
      <w:r>
        <w:rPr>
          <w:rFonts w:ascii="宋体" w:hAnsi="宋体" w:eastAsia="宋体" w:cs="宋体"/>
          <w:spacing w:val="1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源要素集聚、优势互补，将生产一线的前沿技术、现实问题及</w:t>
      </w:r>
    </w:p>
    <w:p>
      <w:pPr>
        <w:spacing w:before="1" w:line="218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时转化为教学科研内容，指导学生切实提高职业能力、动手能</w:t>
      </w:r>
    </w:p>
    <w:p>
      <w:pPr>
        <w:sectPr>
          <w:footerReference r:id="rId5" w:type="default"/>
          <w:pgSz w:w="12070" w:h="16960"/>
          <w:pgMar w:top="1441" w:right="1810" w:bottom="1699" w:left="1709" w:header="0" w:footer="1431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98" w:line="541" w:lineRule="exac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position w:val="18"/>
          <w:sz w:val="30"/>
          <w:szCs w:val="30"/>
        </w:rPr>
        <w:t>力和创新创业能力，进一步增强高校服务经济社会创新发展，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7"/>
          <w:sz w:val="30"/>
          <w:szCs w:val="30"/>
        </w:rPr>
        <w:t>推动高等教育内涵式发展。</w:t>
      </w:r>
    </w:p>
    <w:p>
      <w:pPr>
        <w:spacing w:before="160" w:line="321" w:lineRule="auto"/>
        <w:ind w:right="428" w:firstLine="614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1"/>
          <w:sz w:val="30"/>
          <w:szCs w:val="30"/>
        </w:rPr>
        <w:t>第四条</w:t>
      </w:r>
      <w:r>
        <w:rPr>
          <w:rFonts w:ascii="宋体" w:hAnsi="宋体" w:eastAsia="宋体" w:cs="宋体"/>
          <w:spacing w:val="2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产业导师选聘坚持按需设岗、公开选聘、择优聘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"/>
          <w:sz w:val="30"/>
          <w:szCs w:val="30"/>
        </w:rPr>
        <w:t>任、合同管理原则，实行聘期制，每个聘期3年，</w:t>
      </w:r>
      <w:r>
        <w:rPr>
          <w:rFonts w:ascii="宋体" w:hAnsi="宋体" w:eastAsia="宋体" w:cs="宋体"/>
          <w:spacing w:val="2"/>
          <w:sz w:val="30"/>
          <w:szCs w:val="30"/>
        </w:rPr>
        <w:t>每年开展一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次选聘工作。</w:t>
      </w:r>
    </w:p>
    <w:p>
      <w:pPr>
        <w:spacing w:before="157" w:line="321" w:lineRule="auto"/>
        <w:ind w:right="426" w:firstLine="614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第五条</w:t>
      </w:r>
      <w:r>
        <w:rPr>
          <w:rFonts w:ascii="宋体" w:hAnsi="宋体" w:eastAsia="宋体" w:cs="宋体"/>
          <w:spacing w:val="20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 xml:space="preserve">产业导师指导研究生培养工作，与校内导师享有 </w:t>
      </w:r>
      <w:r>
        <w:rPr>
          <w:rFonts w:ascii="宋体" w:hAnsi="宋体" w:eastAsia="宋体" w:cs="宋体"/>
          <w:spacing w:val="-3"/>
          <w:sz w:val="30"/>
          <w:szCs w:val="30"/>
        </w:rPr>
        <w:t>同等权益。省五部门对产业导师与聘任高校联合申报的科技项</w:t>
      </w:r>
      <w:r>
        <w:rPr>
          <w:rFonts w:ascii="宋体" w:hAnsi="宋体" w:eastAsia="宋体" w:cs="宋体"/>
          <w:spacing w:val="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</w:rPr>
        <w:t>目、研发载体等，在同等条件下予以优先立项。对产业导师申</w:t>
      </w:r>
    </w:p>
    <w:p>
      <w:pPr>
        <w:spacing w:before="1" w:line="218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报相关人才项目，在同等条件下予以优先支</w:t>
      </w:r>
      <w:r>
        <w:rPr>
          <w:rFonts w:ascii="宋体" w:hAnsi="宋体" w:eastAsia="宋体" w:cs="宋体"/>
          <w:sz w:val="30"/>
          <w:szCs w:val="30"/>
        </w:rPr>
        <w:t>持。</w:t>
      </w:r>
    </w:p>
    <w:p>
      <w:pPr>
        <w:spacing w:before="170" w:line="222" w:lineRule="auto"/>
        <w:ind w:left="288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24"/>
          <w:sz w:val="30"/>
          <w:szCs w:val="30"/>
          <w:u w:val="single" w:color="008000"/>
        </w:rPr>
        <w:t>第二章选聘条件</w:t>
      </w:r>
    </w:p>
    <w:p>
      <w:pPr>
        <w:spacing w:before="161" w:line="219" w:lineRule="auto"/>
        <w:ind w:left="66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8"/>
          <w:sz w:val="30"/>
          <w:szCs w:val="30"/>
        </w:rPr>
        <w:t>第六条</w:t>
      </w:r>
      <w:r>
        <w:rPr>
          <w:rFonts w:ascii="宋体" w:hAnsi="宋体" w:eastAsia="宋体" w:cs="宋体"/>
          <w:spacing w:val="3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8"/>
          <w:sz w:val="30"/>
          <w:szCs w:val="30"/>
        </w:rPr>
        <w:t>选聘产业导师须具备以下条件；</w:t>
      </w:r>
    </w:p>
    <w:p>
      <w:pPr>
        <w:spacing w:before="128" w:line="519" w:lineRule="exact"/>
        <w:ind w:left="7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16"/>
          <w:sz w:val="30"/>
          <w:szCs w:val="30"/>
        </w:rPr>
        <w:t>(一)全面贯彻党的教育方针，具备理想信念，道德情</w:t>
      </w:r>
      <w:r>
        <w:rPr>
          <w:rFonts w:ascii="宋体" w:hAnsi="宋体" w:eastAsia="宋体" w:cs="宋体"/>
          <w:spacing w:val="-5"/>
          <w:position w:val="16"/>
          <w:sz w:val="30"/>
          <w:szCs w:val="30"/>
        </w:rPr>
        <w:t>操、</w:t>
      </w:r>
    </w:p>
    <w:p>
      <w:pPr>
        <w:spacing w:before="1" w:line="218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扎根学识、仁爱之心，热心研究生培养工作。</w:t>
      </w:r>
    </w:p>
    <w:p>
      <w:pPr>
        <w:spacing w:before="165" w:line="320" w:lineRule="auto"/>
        <w:ind w:right="431" w:firstLine="7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"/>
          <w:sz w:val="30"/>
          <w:szCs w:val="30"/>
        </w:rPr>
        <w:t>(二)在全省同行业中有较高的认可度和影响力，身体健</w:t>
      </w:r>
      <w:r>
        <w:rPr>
          <w:rFonts w:ascii="宋体" w:hAnsi="宋体" w:eastAsia="宋体" w:cs="宋体"/>
          <w:spacing w:val="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8"/>
          <w:sz w:val="30"/>
          <w:szCs w:val="30"/>
        </w:rPr>
        <w:t>康，年龄一般不超过65周岁的企业家、技术专家、高技能人</w:t>
      </w:r>
    </w:p>
    <w:p>
      <w:pPr>
        <w:spacing w:before="1" w:line="218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6"/>
          <w:sz w:val="30"/>
          <w:szCs w:val="30"/>
        </w:rPr>
        <w:t>才和管理型人才。</w:t>
      </w:r>
    </w:p>
    <w:p>
      <w:pPr>
        <w:spacing w:before="166" w:line="519" w:lineRule="exact"/>
        <w:ind w:left="7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2"/>
          <w:position w:val="16"/>
          <w:sz w:val="30"/>
          <w:szCs w:val="30"/>
        </w:rPr>
        <w:t>(三)产业导师应具有产业背景，</w:t>
      </w:r>
      <w:r>
        <w:rPr>
          <w:rFonts w:ascii="宋体" w:hAnsi="宋体" w:eastAsia="宋体" w:cs="宋体"/>
          <w:spacing w:val="85"/>
          <w:position w:val="1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2"/>
          <w:position w:val="16"/>
          <w:sz w:val="30"/>
          <w:szCs w:val="30"/>
        </w:rPr>
        <w:t>一般从企业、事业单位、</w:t>
      </w:r>
    </w:p>
    <w:p>
      <w:pPr>
        <w:spacing w:before="1" w:line="218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行业部门、科研院所、职业院校选聘。</w:t>
      </w:r>
    </w:p>
    <w:p>
      <w:pPr>
        <w:spacing w:before="176" w:line="219" w:lineRule="auto"/>
        <w:ind w:left="60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1.</w:t>
      </w:r>
      <w:r>
        <w:rPr>
          <w:rFonts w:ascii="宋体" w:hAnsi="宋体" w:eastAsia="宋体" w:cs="宋体"/>
          <w:spacing w:val="-5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8"/>
          <w:sz w:val="30"/>
          <w:szCs w:val="30"/>
        </w:rPr>
        <w:t>企业家类</w:t>
      </w:r>
    </w:p>
    <w:p>
      <w:pPr>
        <w:spacing w:before="153" w:line="530" w:lineRule="exact"/>
        <w:ind w:left="60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17"/>
          <w:sz w:val="30"/>
          <w:szCs w:val="30"/>
        </w:rPr>
        <w:t>一般应具有大学本科及以上学历，规模以上企业、事业单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5"/>
          <w:sz w:val="30"/>
          <w:szCs w:val="30"/>
        </w:rPr>
        <w:t>位主要负责人、企业高管。</w:t>
      </w:r>
    </w:p>
    <w:p>
      <w:pPr>
        <w:spacing w:before="164" w:line="219" w:lineRule="auto"/>
        <w:ind w:left="60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2.</w:t>
      </w:r>
      <w:r>
        <w:rPr>
          <w:rFonts w:ascii="宋体" w:hAnsi="宋体" w:eastAsia="宋体" w:cs="宋体"/>
          <w:spacing w:val="-5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"/>
          <w:sz w:val="30"/>
          <w:szCs w:val="30"/>
        </w:rPr>
        <w:t>技术专家类</w:t>
      </w:r>
    </w:p>
    <w:p>
      <w:pPr>
        <w:spacing w:before="144" w:line="540" w:lineRule="exact"/>
        <w:ind w:left="60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position w:val="17"/>
          <w:sz w:val="30"/>
          <w:szCs w:val="30"/>
        </w:rPr>
        <w:t>一般应具有硕士及以上学位或高级职称，规模以上企业</w:t>
      </w:r>
      <w:r>
        <w:rPr>
          <w:rFonts w:ascii="宋体" w:hAnsi="宋体" w:eastAsia="宋体" w:cs="宋体"/>
          <w:spacing w:val="1"/>
          <w:position w:val="17"/>
          <w:sz w:val="30"/>
          <w:szCs w:val="30"/>
        </w:rPr>
        <w:t>、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事业单位、高新技术企业技术负责人；或省级以上工程技术研</w:t>
      </w:r>
    </w:p>
    <w:p>
      <w:pPr>
        <w:sectPr>
          <w:footerReference r:id="rId6" w:type="default"/>
          <w:pgSz w:w="11900" w:h="16840"/>
          <w:pgMar w:top="1431" w:right="1785" w:bottom="1720" w:left="1660" w:header="0" w:footer="1422" w:gutter="0"/>
          <w:cols w:space="720" w:num="1"/>
        </w:sectPr>
      </w:pPr>
    </w:p>
    <w:p>
      <w:pPr>
        <w:spacing w:line="342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97" w:line="530" w:lineRule="exact"/>
        <w:ind w:left="136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position w:val="17"/>
          <w:sz w:val="30"/>
          <w:szCs w:val="30"/>
        </w:rPr>
        <w:t>究中心、重点企业研发机构负责人、骨干科研服务机构负责人；</w:t>
      </w:r>
    </w:p>
    <w:p>
      <w:pPr>
        <w:spacing w:line="218" w:lineRule="auto"/>
        <w:ind w:left="136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或主持或参与过省部级以上科研项目。</w:t>
      </w:r>
    </w:p>
    <w:p>
      <w:pPr>
        <w:spacing w:before="164" w:line="219" w:lineRule="auto"/>
        <w:ind w:left="196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3.</w:t>
      </w:r>
      <w:r>
        <w:rPr>
          <w:rFonts w:ascii="宋体" w:hAnsi="宋体" w:eastAsia="宋体" w:cs="宋体"/>
          <w:spacing w:val="-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"/>
          <w:sz w:val="30"/>
          <w:szCs w:val="30"/>
        </w:rPr>
        <w:t>高技能人才类</w:t>
      </w:r>
    </w:p>
    <w:p>
      <w:pPr>
        <w:spacing w:before="154" w:line="531" w:lineRule="exact"/>
        <w:ind w:left="196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17"/>
          <w:sz w:val="30"/>
          <w:szCs w:val="30"/>
        </w:rPr>
        <w:t>一般应具有大学专科及以上学历，市级以上技术能手、技</w:t>
      </w:r>
    </w:p>
    <w:p>
      <w:pPr>
        <w:spacing w:before="1" w:line="219" w:lineRule="auto"/>
        <w:ind w:left="136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能大师工作室领办人、企业、事业单位首席技师。</w:t>
      </w:r>
    </w:p>
    <w:p>
      <w:pPr>
        <w:spacing w:before="142" w:line="219" w:lineRule="auto"/>
        <w:ind w:left="196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4.</w:t>
      </w:r>
      <w:r>
        <w:rPr>
          <w:rFonts w:ascii="宋体" w:hAnsi="宋体" w:eastAsia="宋体" w:cs="宋体"/>
          <w:spacing w:val="-3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</w:rPr>
        <w:t>管理人才类</w:t>
      </w:r>
    </w:p>
    <w:p>
      <w:pPr>
        <w:spacing w:before="174" w:line="511" w:lineRule="exact"/>
        <w:ind w:left="196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15"/>
          <w:sz w:val="30"/>
          <w:szCs w:val="30"/>
        </w:rPr>
        <w:t>一般应具有大学本科及以上学历，省管企业相当层级的领</w:t>
      </w:r>
    </w:p>
    <w:p>
      <w:pPr>
        <w:spacing w:before="1" w:line="219" w:lineRule="auto"/>
        <w:ind w:left="136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导人员和管理人员。</w:t>
      </w:r>
    </w:p>
    <w:p>
      <w:pPr>
        <w:spacing w:before="51" w:line="21" w:lineRule="exact"/>
        <w:textAlignment w:val="center"/>
      </w:pPr>
      <w:r>
        <w:drawing>
          <wp:inline distT="0" distB="0" distL="0" distR="0">
            <wp:extent cx="7155815" cy="127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56439" cy="1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8" w:line="219" w:lineRule="auto"/>
        <w:ind w:left="197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2"/>
          <w:sz w:val="30"/>
          <w:szCs w:val="30"/>
        </w:rPr>
        <w:t>第七条</w:t>
      </w:r>
      <w:r>
        <w:rPr>
          <w:rFonts w:ascii="宋体" w:hAnsi="宋体" w:eastAsia="宋体" w:cs="宋体"/>
          <w:spacing w:val="3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"/>
          <w:sz w:val="30"/>
          <w:szCs w:val="30"/>
        </w:rPr>
        <w:t>具备以下条件之一者，予以优先选聘</w:t>
      </w:r>
    </w:p>
    <w:p>
      <w:pPr>
        <w:spacing w:before="156" w:line="314" w:lineRule="auto"/>
        <w:ind w:left="1369" w:right="1812" w:firstLine="7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0"/>
          <w:sz w:val="30"/>
          <w:szCs w:val="30"/>
        </w:rPr>
        <w:t>(一)省级以上知名专业协会/委员会成员、教育部教学</w:t>
      </w:r>
      <w:r>
        <w:rPr>
          <w:rFonts w:ascii="宋体" w:hAnsi="宋体" w:eastAsia="宋体" w:cs="宋体"/>
          <w:spacing w:val="1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指导委员会委员、贵州省优秀青年科技人才、贵州省高层次创</w:t>
      </w:r>
      <w:r>
        <w:rPr>
          <w:rFonts w:ascii="宋体" w:hAnsi="宋体" w:eastAsia="宋体" w:cs="宋体"/>
          <w:spacing w:val="1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新型人才、享受贵州省人民政府特殊津贴专家、管理期内省管</w:t>
      </w:r>
    </w:p>
    <w:p>
      <w:pPr>
        <w:spacing w:before="1" w:line="218" w:lineRule="auto"/>
        <w:ind w:left="136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专家、省有突出贡献的中青年专家等。</w:t>
      </w:r>
    </w:p>
    <w:p>
      <w:pPr>
        <w:spacing w:before="155" w:line="510" w:lineRule="exact"/>
        <w:ind w:left="209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position w:val="15"/>
          <w:sz w:val="30"/>
          <w:szCs w:val="30"/>
        </w:rPr>
        <w:t>(二)拥有重大发明专利或掌握关键技术，或在重大科技</w:t>
      </w:r>
    </w:p>
    <w:p>
      <w:pPr>
        <w:spacing w:before="1" w:line="218" w:lineRule="auto"/>
        <w:ind w:left="136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成果转化方面取得突出成绩，研究成果达到国内先进水平者。</w:t>
      </w:r>
    </w:p>
    <w:p>
      <w:pPr>
        <w:spacing w:before="156" w:line="314" w:lineRule="auto"/>
        <w:ind w:left="1369" w:right="1811" w:firstLine="7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3"/>
          <w:sz w:val="30"/>
          <w:szCs w:val="30"/>
        </w:rPr>
        <w:t>(三)在“十二个农业特色产业”%十大工业产业”“服务业</w:t>
      </w:r>
      <w:r>
        <w:rPr>
          <w:rFonts w:ascii="宋体" w:hAnsi="宋体" w:eastAsia="宋体" w:cs="宋体"/>
          <w:spacing w:val="1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创新发展十大工程”相关领域做出贡献者；在脱贫攻坚和乡村</w:t>
      </w:r>
    </w:p>
    <w:p>
      <w:pPr>
        <w:spacing w:line="220" w:lineRule="auto"/>
        <w:ind w:left="136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振兴中有杰出贡献者。</w:t>
      </w:r>
    </w:p>
    <w:p>
      <w:pPr>
        <w:spacing w:before="150" w:line="219" w:lineRule="auto"/>
        <w:ind w:left="209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0"/>
          <w:sz w:val="30"/>
          <w:szCs w:val="30"/>
        </w:rPr>
        <w:t>(四)贵州省龙头企业主要负责人或技术负责人。</w:t>
      </w:r>
    </w:p>
    <w:p>
      <w:pPr>
        <w:spacing w:before="240" w:line="219" w:lineRule="auto"/>
        <w:ind w:left="426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26"/>
          <w:sz w:val="30"/>
          <w:szCs w:val="30"/>
        </w:rPr>
        <w:t>第三章</w:t>
      </w:r>
      <w:r>
        <w:rPr>
          <w:rFonts w:ascii="宋体" w:hAnsi="宋体" w:eastAsia="宋体" w:cs="宋体"/>
          <w:b/>
          <w:bCs/>
          <w:spacing w:val="26"/>
          <w:sz w:val="30"/>
          <w:szCs w:val="30"/>
          <w:u w:val="single" w:color="008000"/>
        </w:rPr>
        <w:t>选聘程序</w:t>
      </w:r>
    </w:p>
    <w:p>
      <w:pPr>
        <w:spacing w:before="174" w:line="321" w:lineRule="auto"/>
        <w:ind w:left="1369" w:right="1853" w:firstLine="604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6"/>
          <w:sz w:val="30"/>
          <w:szCs w:val="30"/>
        </w:rPr>
        <w:t>第八条</w:t>
      </w:r>
      <w:r>
        <w:rPr>
          <w:rFonts w:ascii="宋体" w:hAnsi="宋体" w:eastAsia="宋体" w:cs="宋体"/>
          <w:spacing w:val="3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6"/>
          <w:sz w:val="30"/>
          <w:szCs w:val="30"/>
        </w:rPr>
        <w:t>省教育厅产业导师选聘办公室(以下简称“省选聘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9"/>
          <w:sz w:val="30"/>
          <w:szCs w:val="30"/>
        </w:rPr>
        <w:t>办公室”,与省教育厅科技与研究生处合署办公)牵头组织</w:t>
      </w:r>
      <w:r>
        <w:rPr>
          <w:rFonts w:ascii="宋体" w:hAnsi="宋体" w:eastAsia="宋体" w:cs="宋体"/>
          <w:spacing w:val="8"/>
          <w:sz w:val="30"/>
          <w:szCs w:val="30"/>
        </w:rPr>
        <w:t>发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"/>
          <w:sz w:val="30"/>
          <w:szCs w:val="30"/>
        </w:rPr>
        <w:t>布产业导师选聘办法，各研究生培养单位根据实际需要，自主</w:t>
      </w:r>
    </w:p>
    <w:p>
      <w:pPr>
        <w:spacing w:before="1" w:line="218" w:lineRule="auto"/>
        <w:ind w:left="136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确定产业导师岗位需求，经省五部门组织评议后，统一对社会</w:t>
      </w:r>
    </w:p>
    <w:p>
      <w:pPr>
        <w:sectPr>
          <w:footerReference r:id="rId7" w:type="default"/>
          <w:pgSz w:w="12130" w:h="17000"/>
          <w:pgMar w:top="1445" w:right="459" w:bottom="1710" w:left="400" w:header="0" w:footer="1454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95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发布。</w:t>
      </w:r>
    </w:p>
    <w:p>
      <w:pPr>
        <w:spacing w:before="163" w:line="332" w:lineRule="auto"/>
        <w:ind w:right="447" w:firstLine="66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8"/>
          <w:sz w:val="29"/>
          <w:szCs w:val="29"/>
        </w:rPr>
        <w:t>第九条</w:t>
      </w:r>
      <w:r>
        <w:rPr>
          <w:rFonts w:ascii="宋体" w:hAnsi="宋体" w:eastAsia="宋体" w:cs="宋体"/>
          <w:spacing w:val="3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8"/>
          <w:sz w:val="29"/>
          <w:szCs w:val="29"/>
        </w:rPr>
        <w:t>产业导师申报者经所在单位同意、在所在单位予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1"/>
          <w:sz w:val="29"/>
          <w:szCs w:val="29"/>
        </w:rPr>
        <w:t>以公示后，向高校提出申请(限申请1所高校)。相关</w:t>
      </w:r>
      <w:r>
        <w:rPr>
          <w:rFonts w:ascii="宋体" w:hAnsi="宋体" w:eastAsia="宋体" w:cs="宋体"/>
          <w:spacing w:val="20"/>
          <w:sz w:val="29"/>
          <w:szCs w:val="29"/>
        </w:rPr>
        <w:t>高校组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5"/>
          <w:sz w:val="29"/>
          <w:szCs w:val="29"/>
        </w:rPr>
        <w:t>织专家评审，并将评审结果公示后，将相关申报材料报送至省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"/>
          <w:sz w:val="29"/>
          <w:szCs w:val="29"/>
        </w:rPr>
        <w:t>选聘办公室。</w:t>
      </w:r>
    </w:p>
    <w:p>
      <w:pPr>
        <w:spacing w:before="171" w:line="523" w:lineRule="exact"/>
        <w:ind w:left="66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8"/>
          <w:position w:val="17"/>
          <w:sz w:val="29"/>
          <w:szCs w:val="29"/>
        </w:rPr>
        <w:t>第十条</w:t>
      </w:r>
      <w:r>
        <w:rPr>
          <w:rFonts w:ascii="宋体" w:hAnsi="宋体" w:eastAsia="宋体" w:cs="宋体"/>
          <w:spacing w:val="31"/>
          <w:position w:val="1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8"/>
          <w:position w:val="17"/>
          <w:sz w:val="29"/>
          <w:szCs w:val="29"/>
        </w:rPr>
        <w:t>省选聘办公室组织对高校上报人选进行遴选，对</w:t>
      </w:r>
    </w:p>
    <w:p>
      <w:pPr>
        <w:spacing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8"/>
          <w:sz w:val="29"/>
          <w:szCs w:val="29"/>
        </w:rPr>
        <w:t>结果进行公示、发布，并为入选者颁发贵州省产业导师聘书。</w:t>
      </w:r>
    </w:p>
    <w:p>
      <w:pPr>
        <w:spacing w:before="174" w:line="333" w:lineRule="auto"/>
        <w:ind w:right="446" w:firstLine="66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8"/>
          <w:sz w:val="29"/>
          <w:szCs w:val="29"/>
        </w:rPr>
        <w:t>第十一条</w:t>
      </w:r>
      <w:r>
        <w:rPr>
          <w:rFonts w:ascii="宋体" w:hAnsi="宋体" w:eastAsia="宋体" w:cs="宋体"/>
          <w:spacing w:val="3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8"/>
          <w:sz w:val="29"/>
          <w:szCs w:val="29"/>
        </w:rPr>
        <w:t>相关高校根据相关法律法规和政策自主拟定产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5"/>
          <w:sz w:val="29"/>
          <w:szCs w:val="29"/>
        </w:rPr>
        <w:t>业导师选聘细则，与产业导师签订聘任合同，明确双</w:t>
      </w:r>
      <w:r>
        <w:rPr>
          <w:rFonts w:ascii="宋体" w:hAnsi="宋体" w:eastAsia="宋体" w:cs="宋体"/>
          <w:spacing w:val="4"/>
          <w:sz w:val="29"/>
          <w:szCs w:val="29"/>
        </w:rPr>
        <w:t>方职责权</w:t>
      </w:r>
    </w:p>
    <w:p>
      <w:pPr>
        <w:spacing w:before="1" w:line="221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"/>
          <w:sz w:val="29"/>
          <w:szCs w:val="29"/>
        </w:rPr>
        <w:t>利。</w:t>
      </w:r>
    </w:p>
    <w:p>
      <w:pPr>
        <w:spacing w:before="173" w:line="332" w:lineRule="auto"/>
        <w:ind w:left="290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32"/>
          <w:sz w:val="29"/>
          <w:szCs w:val="29"/>
          <w:u w:val="single" w:color="008000"/>
        </w:rPr>
        <w:t>第四章工作职责</w:t>
      </w:r>
    </w:p>
    <w:p>
      <w:pPr>
        <w:spacing w:before="1" w:line="219" w:lineRule="auto"/>
        <w:ind w:left="66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5"/>
          <w:sz w:val="29"/>
          <w:szCs w:val="29"/>
        </w:rPr>
        <w:t>第十二条</w:t>
      </w:r>
      <w:r>
        <w:rPr>
          <w:rFonts w:ascii="宋体" w:hAnsi="宋体" w:eastAsia="宋体" w:cs="宋体"/>
          <w:spacing w:val="4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5"/>
          <w:sz w:val="29"/>
          <w:szCs w:val="29"/>
        </w:rPr>
        <w:t>产业导师职责：</w:t>
      </w:r>
    </w:p>
    <w:p>
      <w:pPr>
        <w:spacing w:before="178" w:line="510" w:lineRule="exact"/>
        <w:ind w:left="75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1"/>
          <w:position w:val="16"/>
          <w:sz w:val="29"/>
          <w:szCs w:val="29"/>
        </w:rPr>
        <w:t>(一)参与高校学科与学位点建设、研究生培养方案制订</w:t>
      </w:r>
    </w:p>
    <w:p>
      <w:pPr>
        <w:spacing w:before="1"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"/>
          <w:sz w:val="29"/>
          <w:szCs w:val="29"/>
        </w:rPr>
        <w:t>或修订、教材开发、教学改革等工作，指导或联合指导研究生。</w:t>
      </w:r>
    </w:p>
    <w:p>
      <w:pPr>
        <w:spacing w:before="166" w:line="219" w:lineRule="auto"/>
        <w:ind w:left="75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2"/>
          <w:sz w:val="29"/>
          <w:szCs w:val="29"/>
        </w:rPr>
        <w:t>(二)每年为合作高校举办3-4次讲座。</w:t>
      </w:r>
    </w:p>
    <w:p>
      <w:pPr>
        <w:spacing w:before="167" w:line="512" w:lineRule="exact"/>
        <w:ind w:left="75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5"/>
          <w:position w:val="16"/>
          <w:sz w:val="29"/>
          <w:szCs w:val="29"/>
        </w:rPr>
        <w:t>(三)与高校联合开展项目申报、科学研究、科技开发、</w:t>
      </w:r>
    </w:p>
    <w:p>
      <w:pPr>
        <w:spacing w:line="220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"/>
          <w:sz w:val="29"/>
          <w:szCs w:val="29"/>
        </w:rPr>
        <w:t>成果转化。</w:t>
      </w:r>
    </w:p>
    <w:p>
      <w:pPr>
        <w:spacing w:before="161" w:line="325" w:lineRule="auto"/>
        <w:ind w:right="451" w:firstLine="75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1"/>
          <w:sz w:val="29"/>
          <w:szCs w:val="29"/>
        </w:rPr>
        <w:t>(四)推动所在单位与高校共建企业导师工作站、研究生</w:t>
      </w:r>
      <w:r>
        <w:rPr>
          <w:rFonts w:ascii="宋体" w:hAnsi="宋体" w:eastAsia="宋体" w:cs="宋体"/>
          <w:spacing w:val="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5"/>
          <w:sz w:val="29"/>
          <w:szCs w:val="29"/>
        </w:rPr>
        <w:t>科研工作站、研究生创新实践基地、工程技术研究中心、贵州</w:t>
      </w:r>
    </w:p>
    <w:p>
      <w:pPr>
        <w:spacing w:before="1"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9"/>
          <w:sz w:val="29"/>
          <w:szCs w:val="29"/>
        </w:rPr>
        <w:t>省优秀研究生工作站、贵州省研究生工作站示范基地等。</w:t>
      </w:r>
    </w:p>
    <w:p>
      <w:pPr>
        <w:spacing w:before="214" w:line="219" w:lineRule="auto"/>
        <w:ind w:left="66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4"/>
          <w:sz w:val="29"/>
          <w:szCs w:val="29"/>
        </w:rPr>
        <w:t>第十三条</w:t>
      </w:r>
      <w:r>
        <w:rPr>
          <w:rFonts w:ascii="宋体" w:hAnsi="宋体" w:eastAsia="宋体" w:cs="宋体"/>
          <w:spacing w:val="2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4"/>
          <w:sz w:val="29"/>
          <w:szCs w:val="29"/>
        </w:rPr>
        <w:t>高校职责；</w:t>
      </w:r>
    </w:p>
    <w:p>
      <w:pPr>
        <w:spacing w:before="190" w:line="520" w:lineRule="exact"/>
        <w:ind w:left="75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3"/>
          <w:position w:val="17"/>
          <w:sz w:val="29"/>
          <w:szCs w:val="29"/>
        </w:rPr>
        <w:t>(一)制订产业导师选聘细则，明确产业导师岗位职责</w:t>
      </w:r>
      <w:r>
        <w:rPr>
          <w:rFonts w:ascii="宋体" w:hAnsi="宋体" w:eastAsia="宋体" w:cs="宋体"/>
          <w:spacing w:val="12"/>
          <w:position w:val="17"/>
          <w:sz w:val="29"/>
          <w:szCs w:val="29"/>
        </w:rPr>
        <w:t>和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0"/>
          <w:sz w:val="29"/>
          <w:szCs w:val="29"/>
        </w:rPr>
        <w:t>权益，明确产业导师具体工作任务和工作量。</w:t>
      </w:r>
    </w:p>
    <w:p>
      <w:pPr>
        <w:spacing w:before="174" w:line="219" w:lineRule="auto"/>
        <w:ind w:left="75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6"/>
          <w:sz w:val="29"/>
          <w:szCs w:val="29"/>
        </w:rPr>
        <w:t>(二)探索产教融合新机制，构建产教研一体化平台。</w:t>
      </w:r>
    </w:p>
    <w:p>
      <w:pPr>
        <w:sectPr>
          <w:footerReference r:id="rId8" w:type="default"/>
          <w:pgSz w:w="11900" w:h="16840"/>
          <w:pgMar w:top="1431" w:right="1785" w:bottom="1723" w:left="1660" w:header="0" w:footer="1435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177800</wp:posOffset>
            </wp:positionH>
            <wp:positionV relativeFrom="page">
              <wp:posOffset>3911600</wp:posOffset>
            </wp:positionV>
            <wp:extent cx="7137400" cy="127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37416" cy="12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5" w:lineRule="auto"/>
        <w:rPr>
          <w:rFonts w:ascii="Arial"/>
          <w:sz w:val="21"/>
        </w:rPr>
      </w:pPr>
    </w:p>
    <w:p>
      <w:pPr>
        <w:spacing w:before="98" w:line="320" w:lineRule="auto"/>
        <w:ind w:left="1349" w:right="1805" w:firstLine="74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sz w:val="30"/>
          <w:szCs w:val="30"/>
        </w:rPr>
        <w:t>(三)为产业导师提供必要的工作条件，为产业导师开设</w:t>
      </w:r>
      <w:r>
        <w:rPr>
          <w:rFonts w:ascii="宋体" w:hAnsi="宋体" w:eastAsia="宋体" w:cs="宋体"/>
          <w:spacing w:val="1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0"/>
          <w:sz w:val="30"/>
          <w:szCs w:val="30"/>
        </w:rPr>
        <w:t>应用性(或实践性)课程提供支持，安排一名青年教师作</w:t>
      </w:r>
      <w:r>
        <w:rPr>
          <w:rFonts w:ascii="宋体" w:hAnsi="宋体" w:eastAsia="宋体" w:cs="宋体"/>
          <w:spacing w:val="9"/>
          <w:sz w:val="30"/>
          <w:szCs w:val="30"/>
        </w:rPr>
        <w:t>为助</w:t>
      </w:r>
    </w:p>
    <w:p>
      <w:pPr>
        <w:spacing w:line="219" w:lineRule="auto"/>
        <w:ind w:left="1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手，协助其开展工作，并给予一定经费支持。</w:t>
      </w:r>
    </w:p>
    <w:p>
      <w:pPr>
        <w:spacing w:before="164" w:line="219" w:lineRule="auto"/>
        <w:ind w:left="208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1"/>
          <w:sz w:val="30"/>
          <w:szCs w:val="30"/>
        </w:rPr>
        <w:t>(四)组织产业导师中期考核工作。</w:t>
      </w:r>
    </w:p>
    <w:p>
      <w:pPr>
        <w:spacing w:before="162" w:line="320" w:lineRule="auto"/>
        <w:ind w:left="1349" w:right="1800" w:firstLine="74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sz w:val="30"/>
          <w:szCs w:val="30"/>
        </w:rPr>
        <w:t>(五)与产业导师所在单位共建各类研发机构，引导和鼓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励本校科研人员到企业创新创业，优先向产业导师所在单位转</w:t>
      </w:r>
    </w:p>
    <w:p>
      <w:pPr>
        <w:spacing w:line="218" w:lineRule="auto"/>
        <w:ind w:left="1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7"/>
          <w:sz w:val="30"/>
          <w:szCs w:val="30"/>
        </w:rPr>
        <w:t>化先进科技成果。</w:t>
      </w:r>
    </w:p>
    <w:p>
      <w:pPr>
        <w:spacing w:before="164" w:line="219" w:lineRule="auto"/>
        <w:ind w:left="208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8"/>
          <w:sz w:val="30"/>
          <w:szCs w:val="30"/>
        </w:rPr>
        <w:t>(六)为产业导师所在单位提供员工技术培训和继续教</w:t>
      </w:r>
    </w:p>
    <w:p>
      <w:pPr>
        <w:spacing w:before="167" w:line="219" w:lineRule="auto"/>
        <w:ind w:left="1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育。</w:t>
      </w:r>
    </w:p>
    <w:p>
      <w:pPr>
        <w:spacing w:before="162" w:line="522" w:lineRule="exact"/>
        <w:ind w:left="208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position w:val="16"/>
          <w:sz w:val="30"/>
          <w:szCs w:val="30"/>
        </w:rPr>
        <w:t>(七)推荐优秀毕业生到产业导师所在单位实习、实训、</w:t>
      </w:r>
    </w:p>
    <w:p>
      <w:pPr>
        <w:spacing w:line="220" w:lineRule="auto"/>
        <w:ind w:left="1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"/>
          <w:sz w:val="30"/>
          <w:szCs w:val="30"/>
        </w:rPr>
        <w:t>就业。</w:t>
      </w:r>
    </w:p>
    <w:p>
      <w:pPr>
        <w:spacing w:before="162" w:line="520" w:lineRule="exact"/>
        <w:ind w:left="208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position w:val="16"/>
          <w:sz w:val="30"/>
          <w:szCs w:val="30"/>
        </w:rPr>
        <w:t>(八)按照双方协商一致的原则，为产业导师发放岗位津</w:t>
      </w:r>
    </w:p>
    <w:p>
      <w:pPr>
        <w:spacing w:line="219" w:lineRule="auto"/>
        <w:ind w:left="1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贴，兼职取酬应当严格按照国家和省有关规定执行。</w:t>
      </w:r>
    </w:p>
    <w:p>
      <w:pPr>
        <w:spacing w:before="190" w:line="219" w:lineRule="auto"/>
        <w:ind w:left="203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5"/>
          <w:sz w:val="30"/>
          <w:szCs w:val="30"/>
        </w:rPr>
        <w:t>第十四条</w:t>
      </w:r>
      <w:r>
        <w:rPr>
          <w:rFonts w:ascii="宋体" w:hAnsi="宋体" w:eastAsia="宋体" w:cs="宋体"/>
          <w:spacing w:val="1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5"/>
          <w:sz w:val="30"/>
          <w:szCs w:val="30"/>
        </w:rPr>
        <w:t>产业导师所在单位职责；</w:t>
      </w:r>
    </w:p>
    <w:p>
      <w:pPr>
        <w:spacing w:before="148" w:line="320" w:lineRule="auto"/>
        <w:ind w:left="1349" w:right="1804" w:firstLine="74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(一)支持符合条件的人选申报产业导师，支</w:t>
      </w:r>
      <w:r>
        <w:rPr>
          <w:rFonts w:ascii="宋体" w:hAnsi="宋体" w:eastAsia="宋体" w:cs="宋体"/>
          <w:spacing w:val="5"/>
          <w:sz w:val="30"/>
          <w:szCs w:val="30"/>
        </w:rPr>
        <w:t>持产业导师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参与高校的人才培养、科学研究，支持科技成果在本单位的转</w:t>
      </w:r>
    </w:p>
    <w:p>
      <w:pPr>
        <w:spacing w:line="219" w:lineRule="auto"/>
        <w:ind w:left="1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化，参与对产业导师的考核工作。</w:t>
      </w:r>
    </w:p>
    <w:p>
      <w:pPr>
        <w:spacing w:before="163" w:line="520" w:lineRule="exact"/>
        <w:ind w:left="208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position w:val="16"/>
          <w:sz w:val="30"/>
          <w:szCs w:val="30"/>
        </w:rPr>
        <w:t>(二)为产业导师指导研究生提供实习实践平台和条件，</w:t>
      </w:r>
    </w:p>
    <w:p>
      <w:pPr>
        <w:spacing w:before="1" w:line="218" w:lineRule="auto"/>
        <w:ind w:left="1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创造条件吸纳优秀研究生在本单位就业。</w:t>
      </w:r>
    </w:p>
    <w:p>
      <w:pPr>
        <w:spacing w:before="170" w:line="222" w:lineRule="auto"/>
        <w:ind w:left="430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"/>
          <w:sz w:val="30"/>
          <w:szCs w:val="30"/>
        </w:rPr>
        <w:t>第五章</w:t>
      </w:r>
      <w:r>
        <w:rPr>
          <w:rFonts w:ascii="黑体" w:hAnsi="黑体" w:eastAsia="黑体" w:cs="黑体"/>
          <w:spacing w:val="23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1"/>
          <w:sz w:val="30"/>
          <w:szCs w:val="30"/>
          <w:u w:val="single" w:color="auto"/>
        </w:rPr>
        <w:t>考核管理</w:t>
      </w:r>
    </w:p>
    <w:p>
      <w:pPr>
        <w:spacing w:before="141" w:line="327" w:lineRule="auto"/>
        <w:ind w:left="1349" w:right="1801" w:firstLine="664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第十五条</w:t>
      </w:r>
      <w:r>
        <w:rPr>
          <w:rFonts w:ascii="宋体" w:hAnsi="宋体" w:eastAsia="宋体" w:cs="宋体"/>
          <w:spacing w:val="59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 xml:space="preserve">产业导师实施中期考核和期满考核。中期考核 </w:t>
      </w:r>
      <w:r>
        <w:rPr>
          <w:rFonts w:ascii="宋体" w:hAnsi="宋体" w:eastAsia="宋体" w:cs="宋体"/>
          <w:spacing w:val="-2"/>
          <w:sz w:val="30"/>
          <w:szCs w:val="30"/>
        </w:rPr>
        <w:t>和期满考核分别于聘期满两年和聘期结束时进行。考核内容包</w:t>
      </w:r>
      <w:r>
        <w:rPr>
          <w:rFonts w:ascii="宋体" w:hAnsi="宋体" w:eastAsia="宋体" w:cs="宋体"/>
          <w:spacing w:val="1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括履职情况、工作成效等。中期考核分合格、不合格。期满考</w:t>
      </w:r>
    </w:p>
    <w:p>
      <w:pPr>
        <w:spacing w:line="219" w:lineRule="auto"/>
        <w:ind w:left="1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核分优秀、合格、不合格。</w:t>
      </w:r>
    </w:p>
    <w:p>
      <w:pPr>
        <w:sectPr>
          <w:footerReference r:id="rId9" w:type="default"/>
          <w:pgSz w:w="11900" w:h="16840"/>
          <w:pgMar w:top="1431" w:right="379" w:bottom="1738" w:left="280" w:header="0" w:footer="1442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94" w:line="326" w:lineRule="auto"/>
        <w:ind w:left="1339" w:right="1858" w:firstLine="634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7"/>
          <w:sz w:val="29"/>
          <w:szCs w:val="29"/>
        </w:rPr>
        <w:t>第十六条</w:t>
      </w:r>
      <w:r>
        <w:rPr>
          <w:rFonts w:ascii="宋体" w:hAnsi="宋体" w:eastAsia="宋体" w:cs="宋体"/>
          <w:spacing w:val="40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7"/>
          <w:sz w:val="29"/>
          <w:szCs w:val="29"/>
        </w:rPr>
        <w:t>中期考核不合格的，由聘任高校对其进行约谈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6"/>
          <w:sz w:val="29"/>
          <w:szCs w:val="29"/>
        </w:rPr>
        <w:t>并要求其整改。整改后一年考核仍不合格者，由高校报省选聘</w:t>
      </w:r>
    </w:p>
    <w:p>
      <w:pPr>
        <w:spacing w:line="219" w:lineRule="auto"/>
        <w:ind w:left="133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办公室审定后，予以解聘。被解聘的，不得再次申报产业</w:t>
      </w:r>
      <w:r>
        <w:rPr>
          <w:rFonts w:ascii="宋体" w:hAnsi="宋体" w:eastAsia="宋体" w:cs="宋体"/>
          <w:sz w:val="29"/>
          <w:szCs w:val="29"/>
        </w:rPr>
        <w:t>导师。</w:t>
      </w:r>
    </w:p>
    <w:p>
      <w:pPr>
        <w:spacing w:before="161" w:line="326" w:lineRule="auto"/>
        <w:ind w:left="1339" w:right="1852" w:firstLine="634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10"/>
          <w:sz w:val="29"/>
          <w:szCs w:val="29"/>
        </w:rPr>
        <w:t>第十七条</w:t>
      </w:r>
      <w:r>
        <w:rPr>
          <w:rFonts w:ascii="宋体" w:hAnsi="宋体" w:eastAsia="宋体" w:cs="宋体"/>
          <w:spacing w:val="26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0"/>
          <w:sz w:val="29"/>
          <w:szCs w:val="29"/>
        </w:rPr>
        <w:t>期满考核优秀且符合申报条件的，经高校和产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6"/>
          <w:sz w:val="29"/>
          <w:szCs w:val="29"/>
        </w:rPr>
        <w:t>业导师同意，可直接续聘。期满考核不合格的，三年内</w:t>
      </w:r>
      <w:r>
        <w:rPr>
          <w:rFonts w:ascii="宋体" w:hAnsi="宋体" w:eastAsia="宋体" w:cs="宋体"/>
          <w:spacing w:val="5"/>
          <w:sz w:val="29"/>
          <w:szCs w:val="29"/>
        </w:rPr>
        <w:t>不得申</w:t>
      </w:r>
    </w:p>
    <w:p>
      <w:pPr>
        <w:spacing w:line="219" w:lineRule="auto"/>
        <w:ind w:left="133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报。</w:t>
      </w:r>
    </w:p>
    <w:p>
      <w:pPr>
        <w:spacing w:before="161" w:line="514" w:lineRule="exact"/>
        <w:ind w:left="197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9"/>
          <w:position w:val="16"/>
          <w:sz w:val="29"/>
          <w:szCs w:val="29"/>
        </w:rPr>
        <w:t>第十八条</w:t>
      </w:r>
      <w:r>
        <w:rPr>
          <w:rFonts w:ascii="宋体" w:hAnsi="宋体" w:eastAsia="宋体" w:cs="宋体"/>
          <w:spacing w:val="48"/>
          <w:position w:val="16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9"/>
          <w:position w:val="16"/>
          <w:sz w:val="29"/>
          <w:szCs w:val="29"/>
        </w:rPr>
        <w:t>中期考核由省教育厅委托高校开展，考核结果</w:t>
      </w:r>
    </w:p>
    <w:p>
      <w:pPr>
        <w:spacing w:line="219" w:lineRule="auto"/>
        <w:ind w:left="133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6"/>
          <w:sz w:val="29"/>
          <w:szCs w:val="29"/>
        </w:rPr>
        <w:t>报省教育厅备案。期满考核由省选聘办公室组织实施，考核办</w:t>
      </w:r>
    </w:p>
    <w:p>
      <w:pPr>
        <w:spacing w:before="144" w:line="20" w:lineRule="exact"/>
        <w:textAlignment w:val="center"/>
      </w:pPr>
      <w:r>
        <w:drawing>
          <wp:inline distT="0" distB="0" distL="0" distR="0">
            <wp:extent cx="7118350" cy="127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18374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" w:line="220" w:lineRule="auto"/>
        <w:ind w:left="133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"/>
          <w:sz w:val="29"/>
          <w:szCs w:val="29"/>
        </w:rPr>
        <w:t>法另行制订。</w:t>
      </w:r>
    </w:p>
    <w:p>
      <w:pPr>
        <w:spacing w:before="229" w:line="528" w:lineRule="exact"/>
        <w:ind w:left="197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9"/>
          <w:position w:val="17"/>
          <w:sz w:val="29"/>
          <w:szCs w:val="29"/>
        </w:rPr>
        <w:t>第十九条</w:t>
      </w:r>
      <w:r>
        <w:rPr>
          <w:rFonts w:ascii="宋体" w:hAnsi="宋体" w:eastAsia="宋体" w:cs="宋体"/>
          <w:spacing w:val="43"/>
          <w:position w:val="1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9"/>
          <w:position w:val="17"/>
          <w:sz w:val="29"/>
          <w:szCs w:val="29"/>
        </w:rPr>
        <w:t>产业导师有下列情形之一的，可协商解除聘任</w:t>
      </w:r>
    </w:p>
    <w:p>
      <w:pPr>
        <w:spacing w:before="1" w:line="221" w:lineRule="auto"/>
        <w:ind w:left="133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合同：</w:t>
      </w:r>
    </w:p>
    <w:p>
      <w:pPr>
        <w:spacing w:before="179" w:line="219" w:lineRule="auto"/>
        <w:ind w:left="20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7"/>
          <w:sz w:val="29"/>
          <w:szCs w:val="29"/>
        </w:rPr>
        <w:t>(一)存在思想政治、意识形态、师德师风问题的；</w:t>
      </w:r>
    </w:p>
    <w:p>
      <w:pPr>
        <w:spacing w:before="166" w:line="219" w:lineRule="auto"/>
        <w:ind w:left="20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0"/>
          <w:sz w:val="29"/>
          <w:szCs w:val="29"/>
        </w:rPr>
        <w:t>(二)身体健康原因不能履职的；</w:t>
      </w:r>
    </w:p>
    <w:p>
      <w:pPr>
        <w:spacing w:before="164" w:line="515" w:lineRule="exact"/>
        <w:ind w:left="20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5"/>
          <w:position w:val="16"/>
          <w:sz w:val="29"/>
          <w:szCs w:val="29"/>
        </w:rPr>
        <w:t>(三)调离贵州工作的或调离原工作单位不能继续履职</w:t>
      </w:r>
    </w:p>
    <w:p>
      <w:pPr>
        <w:spacing w:line="221" w:lineRule="auto"/>
        <w:ind w:left="133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8"/>
          <w:sz w:val="29"/>
          <w:szCs w:val="29"/>
        </w:rPr>
        <w:t>的</w:t>
      </w:r>
      <w:r>
        <w:rPr>
          <w:rFonts w:ascii="宋体" w:hAnsi="宋体" w:eastAsia="宋体" w:cs="宋体"/>
          <w:spacing w:val="-7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8"/>
          <w:sz w:val="29"/>
          <w:szCs w:val="29"/>
        </w:rPr>
        <w:t>；</w:t>
      </w:r>
    </w:p>
    <w:p>
      <w:pPr>
        <w:spacing w:before="159" w:line="219" w:lineRule="auto"/>
        <w:ind w:left="20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1"/>
          <w:sz w:val="29"/>
          <w:szCs w:val="29"/>
        </w:rPr>
        <w:t>(四)存在学术不端行为的；</w:t>
      </w:r>
    </w:p>
    <w:p>
      <w:pPr>
        <w:spacing w:before="165" w:line="219" w:lineRule="auto"/>
        <w:ind w:left="20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8"/>
          <w:sz w:val="29"/>
          <w:szCs w:val="29"/>
        </w:rPr>
        <w:t>(五)有严重教学、科研、管理等方面事故的；</w:t>
      </w:r>
    </w:p>
    <w:p>
      <w:pPr>
        <w:spacing w:before="165" w:line="219" w:lineRule="auto"/>
        <w:ind w:left="20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9"/>
          <w:sz w:val="29"/>
          <w:szCs w:val="29"/>
        </w:rPr>
        <w:t>(六)有其他严重影响聘任高校和所在单位声誉的。</w:t>
      </w:r>
    </w:p>
    <w:p>
      <w:pPr>
        <w:spacing w:before="213" w:line="332" w:lineRule="auto"/>
        <w:ind w:left="1339" w:right="1838" w:firstLine="63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10"/>
          <w:sz w:val="29"/>
          <w:szCs w:val="29"/>
        </w:rPr>
        <w:t>第二十条</w:t>
      </w:r>
      <w:r>
        <w:rPr>
          <w:rFonts w:ascii="宋体" w:hAnsi="宋体" w:eastAsia="宋体" w:cs="宋体"/>
          <w:spacing w:val="3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0"/>
          <w:sz w:val="29"/>
          <w:szCs w:val="29"/>
        </w:rPr>
        <w:t>省教育厅牵头，定期组织对高校产业导师选聘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7"/>
          <w:sz w:val="29"/>
          <w:szCs w:val="29"/>
        </w:rPr>
        <w:t>工作进行督查。对履责不力的高校，视实际情况，减少下一选</w:t>
      </w:r>
      <w:r>
        <w:rPr>
          <w:rFonts w:ascii="宋体" w:hAnsi="宋体" w:eastAsia="宋体" w:cs="宋体"/>
          <w:spacing w:val="1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6"/>
          <w:sz w:val="29"/>
          <w:szCs w:val="29"/>
        </w:rPr>
        <w:t>聘年度产业导师选聘名额，或不列入下一选聘年度产业导师选</w:t>
      </w:r>
    </w:p>
    <w:p>
      <w:pPr>
        <w:spacing w:before="1" w:line="219" w:lineRule="auto"/>
        <w:ind w:left="133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"/>
          <w:sz w:val="29"/>
          <w:szCs w:val="29"/>
        </w:rPr>
        <w:t>聘高校范围。</w:t>
      </w:r>
    </w:p>
    <w:p>
      <w:pPr>
        <w:spacing w:before="171" w:line="513" w:lineRule="exact"/>
        <w:ind w:left="197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11"/>
          <w:position w:val="16"/>
          <w:sz w:val="29"/>
          <w:szCs w:val="29"/>
        </w:rPr>
        <w:t>第二十一条</w:t>
      </w:r>
      <w:r>
        <w:rPr>
          <w:rFonts w:ascii="宋体" w:hAnsi="宋体" w:eastAsia="宋体" w:cs="宋体"/>
          <w:spacing w:val="36"/>
          <w:position w:val="16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1"/>
          <w:position w:val="16"/>
          <w:sz w:val="29"/>
          <w:szCs w:val="29"/>
        </w:rPr>
        <w:t>省教育厅牵头，组织对产业导师开展工</w:t>
      </w:r>
      <w:r>
        <w:rPr>
          <w:rFonts w:ascii="宋体" w:hAnsi="宋体" w:eastAsia="宋体" w:cs="宋体"/>
          <w:spacing w:val="10"/>
          <w:position w:val="16"/>
          <w:sz w:val="29"/>
          <w:szCs w:val="29"/>
        </w:rPr>
        <w:t>作成</w:t>
      </w:r>
    </w:p>
    <w:p>
      <w:pPr>
        <w:spacing w:before="1" w:line="218" w:lineRule="auto"/>
        <w:ind w:left="133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8"/>
          <w:sz w:val="29"/>
          <w:szCs w:val="29"/>
        </w:rPr>
        <w:t>效显著的高校予以奖补，并在研究生招生计划安排、相关项目</w:t>
      </w:r>
    </w:p>
    <w:p>
      <w:pPr>
        <w:sectPr>
          <w:footerReference r:id="rId10" w:type="default"/>
          <w:pgSz w:w="11900" w:h="16840"/>
          <w:pgMar w:top="1431" w:right="409" w:bottom="1743" w:left="280" w:header="0" w:footer="1455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184150</wp:posOffset>
            </wp:positionH>
            <wp:positionV relativeFrom="page">
              <wp:posOffset>3911600</wp:posOffset>
            </wp:positionV>
            <wp:extent cx="7105650" cy="127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05679" cy="12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0" w:lineRule="auto"/>
        <w:rPr>
          <w:rFonts w:ascii="Arial"/>
          <w:sz w:val="21"/>
        </w:rPr>
      </w:pPr>
    </w:p>
    <w:p>
      <w:pPr>
        <w:spacing w:before="97" w:line="550" w:lineRule="exact"/>
        <w:ind w:left="13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18"/>
          <w:sz w:val="30"/>
          <w:szCs w:val="30"/>
        </w:rPr>
        <w:t>申报等方面给予倾斜。对期满考核为优秀的产业导师，予</w:t>
      </w:r>
      <w:r>
        <w:rPr>
          <w:rFonts w:ascii="宋体" w:hAnsi="宋体" w:eastAsia="宋体" w:cs="宋体"/>
          <w:spacing w:val="-4"/>
          <w:position w:val="18"/>
          <w:sz w:val="30"/>
          <w:szCs w:val="30"/>
        </w:rPr>
        <w:t>以表</w:t>
      </w:r>
    </w:p>
    <w:p>
      <w:pPr>
        <w:spacing w:line="219" w:lineRule="auto"/>
        <w:ind w:left="135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彰。</w:t>
      </w:r>
    </w:p>
    <w:p>
      <w:pPr>
        <w:spacing w:before="139" w:line="327" w:lineRule="auto"/>
        <w:ind w:left="1380" w:right="1764" w:firstLine="614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第二十二条</w:t>
      </w:r>
      <w:r>
        <w:rPr>
          <w:rFonts w:ascii="宋体" w:hAnsi="宋体" w:eastAsia="宋体" w:cs="宋体"/>
          <w:spacing w:val="22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 xml:space="preserve">省内专家在产业导师设岗单位取得成果可作 </w:t>
      </w:r>
      <w:r>
        <w:rPr>
          <w:rFonts w:ascii="宋体" w:hAnsi="宋体" w:eastAsia="宋体" w:cs="宋体"/>
          <w:spacing w:val="-2"/>
          <w:sz w:val="30"/>
          <w:szCs w:val="30"/>
        </w:rPr>
        <w:t>为原单位职称评审、岗位聘用、考核奖励、评优树优等的重</w:t>
      </w:r>
      <w:r>
        <w:rPr>
          <w:rFonts w:ascii="宋体" w:hAnsi="宋体" w:eastAsia="宋体" w:cs="宋体"/>
          <w:spacing w:val="-3"/>
          <w:sz w:val="30"/>
          <w:szCs w:val="30"/>
        </w:rPr>
        <w:t>要</w:t>
      </w:r>
    </w:p>
    <w:p>
      <w:pPr>
        <w:spacing w:line="218" w:lineRule="auto"/>
        <w:ind w:left="135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依据。</w:t>
      </w:r>
    </w:p>
    <w:p>
      <w:pPr>
        <w:spacing w:before="150" w:line="222" w:lineRule="auto"/>
        <w:ind w:left="456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35"/>
          <w:sz w:val="30"/>
          <w:szCs w:val="30"/>
        </w:rPr>
        <w:t>第六章附则</w:t>
      </w:r>
    </w:p>
    <w:p>
      <w:pPr>
        <w:spacing w:before="150" w:line="323" w:lineRule="auto"/>
        <w:ind w:left="199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第二十三条</w:t>
      </w:r>
      <w:r>
        <w:rPr>
          <w:rFonts w:ascii="宋体" w:hAnsi="宋体" w:eastAsia="宋体" w:cs="宋体"/>
          <w:spacing w:val="23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008000"/>
        </w:rPr>
        <w:t xml:space="preserve">各高校制定的产业导师选聘细则须报省选聘  </w:t>
      </w:r>
    </w:p>
    <w:p>
      <w:pPr>
        <w:spacing w:before="1" w:line="219" w:lineRule="auto"/>
        <w:ind w:left="13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办公室备案。</w:t>
      </w:r>
    </w:p>
    <w:p>
      <w:pPr>
        <w:spacing w:before="159" w:line="520" w:lineRule="exact"/>
        <w:ind w:left="199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3"/>
          <w:position w:val="16"/>
          <w:sz w:val="30"/>
          <w:szCs w:val="30"/>
        </w:rPr>
        <w:t>第二十四条</w:t>
      </w:r>
      <w:r>
        <w:rPr>
          <w:rFonts w:ascii="宋体" w:hAnsi="宋体" w:eastAsia="宋体" w:cs="宋体"/>
          <w:spacing w:val="26"/>
          <w:position w:val="1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position w:val="16"/>
          <w:sz w:val="30"/>
          <w:szCs w:val="30"/>
        </w:rPr>
        <w:t>本办法由省选聘办公室负责解释。</w:t>
      </w:r>
    </w:p>
    <w:p>
      <w:pPr>
        <w:spacing w:before="1" w:line="218" w:lineRule="auto"/>
        <w:ind w:left="203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4"/>
          <w:sz w:val="30"/>
          <w:szCs w:val="30"/>
        </w:rPr>
        <w:t>第二十五条</w:t>
      </w:r>
      <w:r>
        <w:rPr>
          <w:rFonts w:ascii="宋体" w:hAnsi="宋体" w:eastAsia="宋体" w:cs="宋体"/>
          <w:spacing w:val="2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4"/>
          <w:sz w:val="30"/>
          <w:szCs w:val="30"/>
        </w:rPr>
        <w:t>本办法自印发之日起实施。</w:t>
      </w:r>
    </w:p>
    <w:sectPr>
      <w:footerReference r:id="rId11" w:type="default"/>
      <w:pgSz w:w="11900" w:h="16840"/>
      <w:pgMar w:top="1431" w:right="419" w:bottom="1780" w:left="290" w:header="0" w:footer="14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9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—3—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8"/>
        <w:sz w:val="30"/>
        <w:szCs w:val="30"/>
      </w:rPr>
      <w:t>—4—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8769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—5—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8820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8"/>
        <w:sz w:val="30"/>
        <w:szCs w:val="30"/>
      </w:rPr>
      <w:t>—7—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33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—8—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800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4"/>
        <w:sz w:val="30"/>
        <w:szCs w:val="30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A3MWY4NTI1YjY0YmYxZmJlNDgxMjRlZDQ3MWZhNjAifQ=="/>
  </w:docVars>
  <w:rsids>
    <w:rsidRoot w:val="00000000"/>
    <w:rsid w:val="57527159"/>
    <w:rsid w:val="60F66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4.jpeg"/><Relationship Id="rId15" Type="http://schemas.openxmlformats.org/officeDocument/2006/relationships/image" Target="media/image3.png"/><Relationship Id="rId14" Type="http://schemas.openxmlformats.org/officeDocument/2006/relationships/image" Target="media/image2.jpeg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3017</Words>
  <Characters>3057</Characters>
  <TotalTime>1</TotalTime>
  <ScaleCrop>false</ScaleCrop>
  <LinksUpToDate>false</LinksUpToDate>
  <CharactersWithSpaces>3131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2023-01-12T21:21:00Z</dcterms:created>
  <dc:creator>Kingsoft-PDF</dc:creator>
  <cp:lastModifiedBy>允仙.</cp:lastModifiedBy>
  <dcterms:modified xsi:type="dcterms:W3CDTF">2023-01-12T13:23:24Z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2023-01-12T21:21:18Z</vt:filetime>
  </property>
  <property fmtid="{D5CDD505-2E9C-101B-9397-08002B2CF9AE}" pid="4" name="UsrData">
    <vt:lpwstr>63c009430c8b290015d6ed8c</vt:lpwstr>
  </property>
  <property fmtid="{D5CDD505-2E9C-101B-9397-08002B2CF9AE}" pid="5" name="KSOProductBuildVer">
    <vt:lpwstr>2052-11.1.0.13703</vt:lpwstr>
  </property>
  <property fmtid="{D5CDD505-2E9C-101B-9397-08002B2CF9AE}" pid="6" name="ICV">
    <vt:lpwstr>65517BFD20B149948947E17BFCFD1F44</vt:lpwstr>
  </property>
</Properties>
</file>