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276" w:line="641" w:lineRule="exact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9"/>
          <w:position w:val="18"/>
          <w:sz w:val="35"/>
          <w:szCs w:val="35"/>
        </w:rPr>
        <w:t>西昌民族幼儿师范高等专科学</w:t>
      </w:r>
      <w:r>
        <w:rPr>
          <w:rFonts w:ascii="微软雅黑" w:hAnsi="微软雅黑" w:eastAsia="微软雅黑" w:cs="微软雅黑"/>
          <w:spacing w:val="7"/>
          <w:position w:val="18"/>
          <w:sz w:val="35"/>
          <w:szCs w:val="35"/>
        </w:rPr>
        <w:t>校</w:t>
      </w:r>
    </w:p>
    <w:p>
      <w:pPr>
        <w:spacing w:before="1" w:line="186" w:lineRule="auto"/>
        <w:jc w:val="center"/>
        <w:rPr>
          <w:rFonts w:ascii="微软雅黑" w:hAnsi="微软雅黑" w:eastAsia="微软雅黑" w:cs="微软雅黑"/>
          <w:spacing w:val="1"/>
          <w:sz w:val="35"/>
          <w:szCs w:val="35"/>
        </w:rPr>
      </w:pPr>
      <w:r>
        <w:rPr>
          <w:rFonts w:hint="eastAsia" w:ascii="微软雅黑" w:hAnsi="微软雅黑" w:eastAsia="微软雅黑" w:cs="微软雅黑"/>
          <w:spacing w:val="1"/>
          <w:sz w:val="35"/>
          <w:szCs w:val="35"/>
        </w:rPr>
        <w:t>2022第二批引进人才智慧健康养老服务与管理</w:t>
      </w:r>
    </w:p>
    <w:p>
      <w:pPr>
        <w:spacing w:before="1" w:line="186" w:lineRule="auto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hint="eastAsia" w:ascii="微软雅黑" w:hAnsi="微软雅黑" w:eastAsia="微软雅黑" w:cs="微软雅黑"/>
          <w:spacing w:val="1"/>
          <w:sz w:val="35"/>
          <w:szCs w:val="35"/>
        </w:rPr>
        <w:t>专任教师岗位</w:t>
      </w:r>
      <w:r>
        <w:rPr>
          <w:rFonts w:ascii="微软雅黑" w:hAnsi="微软雅黑" w:eastAsia="微软雅黑" w:cs="微软雅黑"/>
          <w:spacing w:val="1"/>
          <w:sz w:val="35"/>
          <w:szCs w:val="35"/>
        </w:rPr>
        <w:t>总成绩及排名</w:t>
      </w:r>
    </w:p>
    <w:tbl>
      <w:tblPr>
        <w:tblStyle w:val="6"/>
        <w:tblpPr w:leftFromText="180" w:rightFromText="180" w:vertAnchor="text" w:horzAnchor="page" w:tblpX="1069" w:tblpY="98"/>
        <w:tblOverlap w:val="never"/>
        <w:tblW w:w="1489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1"/>
        <w:gridCol w:w="1875"/>
        <w:gridCol w:w="1600"/>
        <w:gridCol w:w="1870"/>
        <w:gridCol w:w="1672"/>
        <w:gridCol w:w="1733"/>
        <w:gridCol w:w="1261"/>
        <w:gridCol w:w="971"/>
        <w:gridCol w:w="16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221" w:type="dxa"/>
          </w:tcPr>
          <w:p>
            <w:pPr>
              <w:spacing w:before="210" w:line="223" w:lineRule="auto"/>
              <w:ind w:left="75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岗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位</w:t>
            </w:r>
          </w:p>
        </w:tc>
        <w:tc>
          <w:tcPr>
            <w:tcW w:w="1875" w:type="dxa"/>
          </w:tcPr>
          <w:p>
            <w:pPr>
              <w:spacing w:before="210" w:line="223" w:lineRule="auto"/>
              <w:ind w:left="30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准考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证号</w:t>
            </w:r>
            <w:bookmarkStart w:id="0" w:name="_GoBack"/>
            <w:bookmarkEnd w:id="0"/>
          </w:p>
        </w:tc>
        <w:tc>
          <w:tcPr>
            <w:tcW w:w="1600" w:type="dxa"/>
          </w:tcPr>
          <w:p>
            <w:pPr>
              <w:spacing w:before="209" w:line="222" w:lineRule="auto"/>
              <w:ind w:left="25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笔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试成绩</w:t>
            </w:r>
          </w:p>
        </w:tc>
        <w:tc>
          <w:tcPr>
            <w:tcW w:w="1870" w:type="dxa"/>
          </w:tcPr>
          <w:p>
            <w:pPr>
              <w:spacing w:before="209" w:line="222" w:lineRule="auto"/>
              <w:ind w:left="28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笔试折合分</w:t>
            </w:r>
          </w:p>
        </w:tc>
        <w:tc>
          <w:tcPr>
            <w:tcW w:w="1672" w:type="dxa"/>
          </w:tcPr>
          <w:p>
            <w:pPr>
              <w:spacing w:before="209" w:line="222" w:lineRule="auto"/>
              <w:ind w:left="26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面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试成绩</w:t>
            </w:r>
          </w:p>
        </w:tc>
        <w:tc>
          <w:tcPr>
            <w:tcW w:w="1733" w:type="dxa"/>
          </w:tcPr>
          <w:p>
            <w:pPr>
              <w:spacing w:before="209" w:line="222" w:lineRule="auto"/>
              <w:ind w:left="28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面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试折合分</w:t>
            </w:r>
          </w:p>
        </w:tc>
        <w:tc>
          <w:tcPr>
            <w:tcW w:w="1261" w:type="dxa"/>
          </w:tcPr>
          <w:p>
            <w:pPr>
              <w:spacing w:before="210" w:line="223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总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分</w:t>
            </w:r>
          </w:p>
        </w:tc>
        <w:tc>
          <w:tcPr>
            <w:tcW w:w="971" w:type="dxa"/>
          </w:tcPr>
          <w:p>
            <w:pPr>
              <w:spacing w:before="210" w:line="223" w:lineRule="auto"/>
              <w:ind w:left="19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排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名</w:t>
            </w:r>
          </w:p>
        </w:tc>
        <w:tc>
          <w:tcPr>
            <w:tcW w:w="1693" w:type="dxa"/>
          </w:tcPr>
          <w:p>
            <w:pPr>
              <w:spacing w:before="210" w:line="222" w:lineRule="auto"/>
              <w:ind w:left="6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221" w:type="dxa"/>
            <w:vMerge w:val="restart"/>
            <w:tcBorders>
              <w:bottom w:val="nil"/>
            </w:tcBorders>
          </w:tcPr>
          <w:p>
            <w:pPr>
              <w:spacing w:before="75" w:line="265" w:lineRule="auto"/>
              <w:ind w:right="168"/>
              <w:jc w:val="both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</w:p>
          <w:p>
            <w:pPr>
              <w:spacing w:before="75" w:line="265" w:lineRule="auto"/>
              <w:ind w:right="168"/>
              <w:jc w:val="both"/>
              <w:rPr>
                <w:rFonts w:ascii="仿宋" w:hAnsi="仿宋" w:eastAsia="仿宋" w:cs="仿宋"/>
                <w:spacing w:val="7"/>
                <w:sz w:val="23"/>
                <w:szCs w:val="23"/>
              </w:rPr>
            </w:pPr>
          </w:p>
          <w:p>
            <w:pPr>
              <w:spacing w:before="75" w:line="265" w:lineRule="auto"/>
              <w:ind w:right="168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智慧健康养老服务与管理专任教师</w:t>
            </w:r>
          </w:p>
        </w:tc>
        <w:tc>
          <w:tcPr>
            <w:tcW w:w="1875" w:type="dxa"/>
            <w:vAlign w:val="center"/>
          </w:tcPr>
          <w:p>
            <w:pPr>
              <w:spacing w:before="75" w:line="265" w:lineRule="auto"/>
              <w:ind w:right="16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202212281136</w:t>
            </w:r>
          </w:p>
        </w:tc>
        <w:tc>
          <w:tcPr>
            <w:tcW w:w="1600" w:type="dxa"/>
            <w:vAlign w:val="center"/>
          </w:tcPr>
          <w:p>
            <w:pPr>
              <w:spacing w:before="202" w:line="195" w:lineRule="auto"/>
              <w:ind w:left="539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59.00</w:t>
            </w:r>
          </w:p>
        </w:tc>
        <w:tc>
          <w:tcPr>
            <w:tcW w:w="1870" w:type="dxa"/>
            <w:vAlign w:val="center"/>
          </w:tcPr>
          <w:p>
            <w:pPr>
              <w:spacing w:before="202" w:line="195" w:lineRule="auto"/>
              <w:ind w:left="71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29.50</w:t>
            </w:r>
          </w:p>
        </w:tc>
        <w:tc>
          <w:tcPr>
            <w:tcW w:w="1672" w:type="dxa"/>
            <w:vAlign w:val="center"/>
          </w:tcPr>
          <w:p>
            <w:pPr>
              <w:spacing w:before="202" w:line="195" w:lineRule="auto"/>
              <w:ind w:left="54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85.60</w:t>
            </w:r>
          </w:p>
        </w:tc>
        <w:tc>
          <w:tcPr>
            <w:tcW w:w="1733" w:type="dxa"/>
            <w:vAlign w:val="center"/>
          </w:tcPr>
          <w:p>
            <w:pPr>
              <w:spacing w:before="202" w:line="197" w:lineRule="auto"/>
              <w:ind w:left="70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42.80</w:t>
            </w:r>
          </w:p>
        </w:tc>
        <w:tc>
          <w:tcPr>
            <w:tcW w:w="1261" w:type="dxa"/>
            <w:vAlign w:val="center"/>
          </w:tcPr>
          <w:p>
            <w:pPr>
              <w:spacing w:before="202" w:line="195" w:lineRule="auto"/>
              <w:ind w:left="206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72.30</w:t>
            </w:r>
          </w:p>
        </w:tc>
        <w:tc>
          <w:tcPr>
            <w:tcW w:w="971" w:type="dxa"/>
            <w:vAlign w:val="center"/>
          </w:tcPr>
          <w:p>
            <w:pPr>
              <w:spacing w:before="202" w:line="195" w:lineRule="auto"/>
              <w:ind w:left="43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>
            <w:pPr>
              <w:spacing w:before="162" w:line="225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221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875" w:type="dxa"/>
            <w:vAlign w:val="center"/>
          </w:tcPr>
          <w:p>
            <w:pPr>
              <w:spacing w:before="75" w:line="265" w:lineRule="auto"/>
              <w:ind w:right="16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202212281156</w:t>
            </w:r>
          </w:p>
        </w:tc>
        <w:tc>
          <w:tcPr>
            <w:tcW w:w="1600" w:type="dxa"/>
            <w:vAlign w:val="center"/>
          </w:tcPr>
          <w:p>
            <w:pPr>
              <w:spacing w:before="204" w:line="195" w:lineRule="auto"/>
              <w:ind w:left="5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59.00</w:t>
            </w:r>
          </w:p>
        </w:tc>
        <w:tc>
          <w:tcPr>
            <w:tcW w:w="1870" w:type="dxa"/>
            <w:vAlign w:val="center"/>
          </w:tcPr>
          <w:p>
            <w:pPr>
              <w:spacing w:before="204" w:line="195" w:lineRule="auto"/>
              <w:ind w:left="71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29.50</w:t>
            </w:r>
          </w:p>
        </w:tc>
        <w:tc>
          <w:tcPr>
            <w:tcW w:w="1672" w:type="dxa"/>
            <w:vAlign w:val="center"/>
          </w:tcPr>
          <w:p>
            <w:pPr>
              <w:spacing w:before="204" w:line="195" w:lineRule="auto"/>
              <w:ind w:left="54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80.20</w:t>
            </w:r>
          </w:p>
        </w:tc>
        <w:tc>
          <w:tcPr>
            <w:tcW w:w="1733" w:type="dxa"/>
            <w:vAlign w:val="center"/>
          </w:tcPr>
          <w:p>
            <w:pPr>
              <w:spacing w:before="204" w:line="195" w:lineRule="auto"/>
              <w:ind w:left="70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40.10</w:t>
            </w:r>
          </w:p>
        </w:tc>
        <w:tc>
          <w:tcPr>
            <w:tcW w:w="1261" w:type="dxa"/>
            <w:vAlign w:val="center"/>
          </w:tcPr>
          <w:p>
            <w:pPr>
              <w:spacing w:before="204" w:line="195" w:lineRule="auto"/>
              <w:ind w:left="2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69.60</w:t>
            </w:r>
          </w:p>
        </w:tc>
        <w:tc>
          <w:tcPr>
            <w:tcW w:w="971" w:type="dxa"/>
            <w:vAlign w:val="center"/>
          </w:tcPr>
          <w:p>
            <w:pPr>
              <w:spacing w:before="204" w:line="195" w:lineRule="auto"/>
              <w:ind w:left="41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>
            <w:pPr>
              <w:spacing w:before="164" w:line="225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221" w:type="dxa"/>
            <w:vMerge w:val="continue"/>
            <w:tcBorders>
              <w:top w:val="nil"/>
            </w:tcBorders>
          </w:tcPr>
          <w:p/>
        </w:tc>
        <w:tc>
          <w:tcPr>
            <w:tcW w:w="1875" w:type="dxa"/>
            <w:vAlign w:val="center"/>
          </w:tcPr>
          <w:p>
            <w:pPr>
              <w:spacing w:before="75" w:line="265" w:lineRule="auto"/>
              <w:ind w:right="16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202212281115</w:t>
            </w:r>
          </w:p>
        </w:tc>
        <w:tc>
          <w:tcPr>
            <w:tcW w:w="1600" w:type="dxa"/>
            <w:vAlign w:val="center"/>
          </w:tcPr>
          <w:p>
            <w:pPr>
              <w:spacing w:before="203" w:line="195" w:lineRule="auto"/>
              <w:ind w:left="5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66.00</w:t>
            </w:r>
          </w:p>
        </w:tc>
        <w:tc>
          <w:tcPr>
            <w:tcW w:w="1870" w:type="dxa"/>
            <w:vAlign w:val="center"/>
          </w:tcPr>
          <w:p>
            <w:pPr>
              <w:spacing w:before="203" w:line="195" w:lineRule="auto"/>
              <w:ind w:left="71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1672" w:type="dxa"/>
            <w:vAlign w:val="center"/>
          </w:tcPr>
          <w:p>
            <w:pPr>
              <w:spacing w:before="203" w:line="195" w:lineRule="auto"/>
              <w:ind w:left="54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72.66</w:t>
            </w:r>
          </w:p>
        </w:tc>
        <w:tc>
          <w:tcPr>
            <w:tcW w:w="1733" w:type="dxa"/>
            <w:vAlign w:val="center"/>
          </w:tcPr>
          <w:p>
            <w:pPr>
              <w:spacing w:before="203" w:line="195" w:lineRule="auto"/>
              <w:ind w:left="71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36.33</w:t>
            </w:r>
          </w:p>
        </w:tc>
        <w:tc>
          <w:tcPr>
            <w:tcW w:w="1261" w:type="dxa"/>
            <w:vAlign w:val="center"/>
          </w:tcPr>
          <w:p>
            <w:pPr>
              <w:spacing w:before="203" w:line="195" w:lineRule="auto"/>
              <w:ind w:left="2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69.33</w:t>
            </w:r>
          </w:p>
        </w:tc>
        <w:tc>
          <w:tcPr>
            <w:tcW w:w="971" w:type="dxa"/>
            <w:vAlign w:val="center"/>
          </w:tcPr>
          <w:p>
            <w:pPr>
              <w:spacing w:before="204" w:line="194" w:lineRule="auto"/>
              <w:ind w:left="41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/>
        </w:tc>
      </w:tr>
    </w:tbl>
    <w:p>
      <w:pPr>
        <w:sectPr>
          <w:pgSz w:w="16839" w:h="11906"/>
          <w:pgMar w:top="1012" w:right="873" w:bottom="0" w:left="1420" w:header="0" w:footer="0" w:gutter="0"/>
          <w:cols w:space="720" w:num="1"/>
        </w:sectPr>
      </w:pPr>
    </w:p>
    <w:p/>
    <w:sectPr>
      <w:pgSz w:w="16839" w:h="11906"/>
      <w:pgMar w:top="1012" w:right="873" w:bottom="0" w:left="14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TA3NThiMjQzN2FiNTcxODA4MWZmMWM0NzA2N2YxYTcifQ=="/>
  </w:docVars>
  <w:rsids>
    <w:rsidRoot w:val="0077719D"/>
    <w:rsid w:val="00420A65"/>
    <w:rsid w:val="004F342B"/>
    <w:rsid w:val="0077719D"/>
    <w:rsid w:val="0778494E"/>
    <w:rsid w:val="34931EF2"/>
    <w:rsid w:val="411338D4"/>
    <w:rsid w:val="7F1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209</Characters>
  <Lines>1</Lines>
  <Paragraphs>1</Paragraphs>
  <TotalTime>12</TotalTime>
  <ScaleCrop>false</ScaleCrop>
  <LinksUpToDate>false</LinksUpToDate>
  <CharactersWithSpaces>209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2022-03-26T17:41:00Z</dcterms:created>
  <dc:creator>Administrator</dc:creator>
  <cp:lastModifiedBy>勇敢的星星。。。</cp:lastModifiedBy>
  <dcterms:modified xsi:type="dcterms:W3CDTF">2023-01-05T03:36:16Z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2022-10-21T22:42:46Z</vt:filetime>
  </property>
  <property fmtid="{D5CDD505-2E9C-101B-9397-08002B2CF9AE}" pid="4" name="KSOProductBuildVer">
    <vt:lpwstr>2052-11.1.0.12980</vt:lpwstr>
  </property>
  <property fmtid="{D5CDD505-2E9C-101B-9397-08002B2CF9AE}" pid="5" name="ICV">
    <vt:lpwstr>87BAA25178DF433E9A98926BE761E849</vt:lpwstr>
  </property>
</Properties>
</file>